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E5A" w:rsidRDefault="00265E5A" w:rsidP="00265E5A">
      <w:pPr>
        <w:widowControl w:val="0"/>
        <w:jc w:val="center"/>
      </w:pPr>
      <w:r w:rsidRPr="00265E5A">
        <w:rPr>
          <w:b/>
        </w:rPr>
        <w:t>South Carolina General Assembly</w:t>
      </w:r>
    </w:p>
    <w:p w:rsidR="00265E5A" w:rsidRDefault="00265E5A" w:rsidP="00265E5A">
      <w:pPr>
        <w:widowControl w:val="0"/>
        <w:jc w:val="center"/>
      </w:pPr>
      <w:r>
        <w:t>122nd Session, 2017-2018</w:t>
      </w: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jc w:val="left"/>
        <w:rPr>
          <w:b/>
        </w:rPr>
      </w:pPr>
      <w:r w:rsidRPr="00265E5A">
        <w:rPr>
          <w:b/>
        </w:rPr>
        <w:t>H. 4958</w:t>
      </w:r>
    </w:p>
    <w:p w:rsidR="00265E5A" w:rsidRDefault="00265E5A" w:rsidP="00265E5A">
      <w:pPr>
        <w:widowControl w:val="0"/>
        <w:jc w:val="left"/>
        <w:rPr>
          <w:b/>
        </w:rPr>
      </w:pPr>
    </w:p>
    <w:p w:rsidR="00265E5A" w:rsidRDefault="00265E5A" w:rsidP="00265E5A">
      <w:pPr>
        <w:widowControl w:val="0"/>
        <w:jc w:val="left"/>
      </w:pPr>
      <w:r w:rsidRPr="00265E5A">
        <w:rPr>
          <w:b/>
        </w:rPr>
        <w:t>STATUS INFORMATION</w:t>
      </w: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jc w:val="left"/>
      </w:pPr>
      <w:r>
        <w:t>General Bill</w:t>
      </w:r>
    </w:p>
    <w:p w:rsidR="00265E5A" w:rsidRDefault="00265E5A" w:rsidP="00265E5A">
      <w:pPr>
        <w:widowControl w:val="0"/>
        <w:jc w:val="left"/>
      </w:pPr>
      <w:r>
        <w:t>Sponsors: Reps. Ridgeway, Henderson and Spires</w:t>
      </w:r>
    </w:p>
    <w:p w:rsidR="00265E5A" w:rsidRDefault="00265E5A" w:rsidP="00265E5A">
      <w:pPr>
        <w:widowControl w:val="0"/>
        <w:jc w:val="left"/>
      </w:pPr>
      <w:r>
        <w:t>Document Path: l:\council\bills\nbd\11239vr18.docx</w:t>
      </w: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jc w:val="left"/>
      </w:pPr>
      <w:r>
        <w:t>Introduced in the House on February 20, 2018</w:t>
      </w:r>
    </w:p>
    <w:p w:rsidR="00265E5A" w:rsidRDefault="00265E5A" w:rsidP="00265E5A">
      <w:pPr>
        <w:widowControl w:val="0"/>
        <w:jc w:val="left"/>
      </w:pPr>
      <w:r>
        <w:t xml:space="preserve">Currently residing in the House Committee on </w:t>
      </w:r>
      <w:r w:rsidRPr="00265E5A">
        <w:rPr>
          <w:b/>
        </w:rPr>
        <w:t>Medical, Military, Public and Municipal Affairs</w:t>
      </w: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jc w:val="left"/>
      </w:pPr>
      <w:r>
        <w:t xml:space="preserve">Summary: </w:t>
      </w:r>
      <w:r w:rsidR="00C54A75">
        <w:t>Prescriptions</w:t>
      </w: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jc w:val="left"/>
      </w:pPr>
    </w:p>
    <w:p w:rsidR="00265E5A" w:rsidRDefault="00265E5A" w:rsidP="00265E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E5A">
        <w:rPr>
          <w:b/>
        </w:rPr>
        <w:t>HISTORY OF LEGISLATIVE ACTIONS</w:t>
      </w:r>
    </w:p>
    <w:p w:rsidR="00265E5A" w:rsidRDefault="00265E5A" w:rsidP="00265E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5E5A" w:rsidRPr="00265E5A" w:rsidRDefault="00265E5A" w:rsidP="00265E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5E5A">
        <w:rPr>
          <w:u w:val="single"/>
        </w:rPr>
        <w:tab/>
        <w:t>Date</w:t>
      </w:r>
      <w:r w:rsidRPr="00265E5A">
        <w:rPr>
          <w:u w:val="single"/>
        </w:rPr>
        <w:tab/>
        <w:t>Body</w:t>
      </w:r>
      <w:r w:rsidRPr="00265E5A">
        <w:rPr>
          <w:u w:val="single"/>
        </w:rPr>
        <w:tab/>
        <w:t>Action Description with journal page number</w:t>
      </w:r>
      <w:r w:rsidRPr="00265E5A">
        <w:rPr>
          <w:u w:val="single"/>
        </w:rPr>
        <w:tab/>
      </w:r>
    </w:p>
    <w:p w:rsid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7D1F18">
        <w:t>Introduced and read first time (</w:t>
      </w:r>
      <w:hyperlink r:id="rId7" w:history="1">
        <w:r w:rsidRPr="007D1F18">
          <w:rPr>
            <w:rStyle w:val="Hyperlink"/>
          </w:rPr>
          <w:t>House Journal</w:t>
        </w:r>
        <w:r w:rsidRPr="007D1F18">
          <w:rPr>
            <w:rStyle w:val="Hyperlink"/>
          </w:rPr>
          <w:noBreakHyphen/>
          <w:t>page 2</w:t>
        </w:r>
      </w:hyperlink>
      <w:r w:rsidRPr="007D1F18">
        <w:t>)</w:t>
      </w:r>
    </w:p>
    <w:p w:rsid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7D1F18">
        <w:t xml:space="preserve">Referred to </w:t>
      </w:r>
      <w:r>
        <w:t xml:space="preserve">Committee on </w:t>
      </w:r>
      <w:r w:rsidRPr="007D1F18">
        <w:rPr>
          <w:b/>
        </w:rPr>
        <w:t>Medical, Military, Public and Municipal Affairs</w:t>
      </w:r>
      <w:r w:rsidRPr="007D1F18">
        <w:t xml:space="preserve"> (</w:t>
      </w:r>
      <w:hyperlink r:id="rId8" w:history="1">
        <w:r w:rsidRPr="007D1F18">
          <w:rPr>
            <w:rStyle w:val="Hyperlink"/>
          </w:rPr>
          <w:t>House Journal</w:t>
        </w:r>
        <w:r w:rsidRPr="007D1F18">
          <w:rPr>
            <w:rStyle w:val="Hyperlink"/>
          </w:rPr>
          <w:noBreakHyphen/>
          <w:t>page 2</w:t>
        </w:r>
      </w:hyperlink>
      <w:r w:rsidRPr="007D1F18">
        <w:t>)</w:t>
      </w:r>
    </w:p>
    <w:p w:rsid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65E5A">
          <w:rPr>
            <w:rStyle w:val="Hyperlink"/>
          </w:rPr>
          <w:t>legislative information</w:t>
        </w:r>
      </w:hyperlink>
      <w:r>
        <w:t xml:space="preserve"> at the website</w:t>
      </w:r>
    </w:p>
    <w:p w:rsid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E5A" w:rsidRPr="00265E5A" w:rsidRDefault="00265E5A" w:rsidP="00265E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5E5A" w:rsidRDefault="00265E5A" w:rsidP="00265E5A">
      <w:pPr>
        <w:widowControl w:val="0"/>
        <w:jc w:val="left"/>
      </w:pPr>
      <w:r w:rsidRPr="00265E5A">
        <w:rPr>
          <w:b/>
        </w:rPr>
        <w:t>VERSIONS OF THIS BILL</w:t>
      </w:r>
    </w:p>
    <w:p w:rsidR="00265E5A" w:rsidRDefault="00265E5A" w:rsidP="00265E5A">
      <w:pPr>
        <w:widowControl w:val="0"/>
        <w:jc w:val="left"/>
      </w:pPr>
    </w:p>
    <w:p w:rsidR="00265E5A" w:rsidRDefault="00D14E83" w:rsidP="00265E5A">
      <w:pPr>
        <w:widowControl w:val="0"/>
        <w:jc w:val="left"/>
      </w:pPr>
      <w:hyperlink r:id="rId10" w:history="1">
        <w:r w:rsidR="00265E5A">
          <w:rPr>
            <w:rStyle w:val="Hyperlink"/>
          </w:rPr>
          <w:t>2/20/2018</w:t>
        </w:r>
      </w:hyperlink>
    </w:p>
    <w:p w:rsidR="00265E5A" w:rsidRDefault="00265E5A" w:rsidP="00265E5A"/>
    <w:p w:rsidR="00265E5A" w:rsidRDefault="00265E5A" w:rsidP="00265E5A">
      <w:pPr>
        <w:sectPr w:rsidR="00265E5A" w:rsidSect="00265E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3F0C" w:rsidRDefault="00F03F0C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789" w:rsidRDefault="00D15789" w:rsidP="00D1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3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F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573CCD">
        <w:t>SECTION 44</w:t>
      </w:r>
      <w:r w:rsidR="00573CCD">
        <w:noBreakHyphen/>
        <w:t>53</w:t>
      </w:r>
      <w:r w:rsidR="00573CCD">
        <w:noBreakHyphen/>
        <w:t xml:space="preserve">360, </w:t>
      </w:r>
      <w:r>
        <w:t>CODE OF LAWS OF SOUTH CAROLINA, 1976, RELATING TO PRESCRIPTIONS, SO AS TO ALLOW PHARMACISTS TO DISPENSE A VARYING QUANTITY OF MAINTENANCE MEDICATION, WITH EXCEPTIONS.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6028">
        <w:t>Section 44</w:t>
      </w:r>
      <w:r w:rsidR="006A208F">
        <w:noBreakHyphen/>
      </w:r>
      <w:r w:rsidR="00C16028">
        <w:t>53</w:t>
      </w:r>
      <w:r w:rsidR="006A208F">
        <w:noBreakHyphen/>
      </w:r>
      <w:r w:rsidR="00C16028">
        <w:t>360 of the 1976 Code is amended by adding an appropriately lettered subsection</w:t>
      </w:r>
      <w:r w:rsidR="006A208F">
        <w:t xml:space="preserve"> at the end</w:t>
      </w:r>
      <w:r w:rsidR="00C16028">
        <w:t xml:space="preserve"> to read:</w:t>
      </w: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 )(1)</w:t>
      </w:r>
      <w:r>
        <w:tab/>
        <w:t>Unless the prescriber has specified on the prescription that dispensing a prescription for a maintenance medication in an initial amount followed by periodic refills is medically necessary, a pharmacist may exercise his professional judgment to dispense varying quantities of medication per refill</w:t>
      </w:r>
      <w:r w:rsidR="006A208F">
        <w:t xml:space="preserve"> up to</w:t>
      </w:r>
      <w:r>
        <w:t xml:space="preserve"> the total number of dosage units as authorized by the prescriber on the original prescription</w:t>
      </w:r>
      <w:r w:rsidR="006A208F">
        <w:t>,</w:t>
      </w:r>
      <w:r>
        <w:t xml:space="preserve"> including any refills.</w:t>
      </w:r>
    </w:p>
    <w:p w:rsidR="00C16028" w:rsidRDefault="00C16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Item (1) does not apply to scheduled medications or any medications for which a report is required under the prescription monitoring program. Dispensing of medication based on refills authorized by the practitioner on the prescription must be limited to no more than a ninety</w:t>
      </w:r>
      <w:r w:rsidR="006A208F">
        <w:noBreakHyphen/>
      </w:r>
      <w:r>
        <w:t>day supply of the medication.”</w:t>
      </w: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8F" w:rsidRDefault="00E57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6028">
        <w:t>2</w:t>
      </w:r>
      <w:r>
        <w:t>.</w:t>
      </w:r>
      <w:r>
        <w:tab/>
        <w:t>This act takes effect upon approval by the Governor.</w:t>
      </w:r>
    </w:p>
    <w:p w:rsidR="006C7037" w:rsidRDefault="006A20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E5A" w:rsidRDefault="00265E5A" w:rsidP="00265E5A">
      <w:pPr>
        <w:suppressAutoHyphens/>
      </w:pPr>
    </w:p>
    <w:sectPr w:rsidR="00265E5A" w:rsidSect="00265E5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F8F" w:rsidRDefault="00E57F8F" w:rsidP="009F0C77">
      <w:r>
        <w:separator/>
      </w:r>
    </w:p>
  </w:endnote>
  <w:endnote w:type="continuationSeparator" w:id="0">
    <w:p w:rsidR="00E57F8F" w:rsidRDefault="00E57F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B7A4EF-27C7-487A-B7C3-74B2696D5CD6}"/>
    <w:embedBold r:id="rId2" w:fontKey="{47E80698-BED5-49B3-A68B-8803DE06F7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5536EC-6447-445E-868E-8985E43B29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2030ED-F8DF-4642-B0F5-FBADCA50B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DDBD94-4093-4DD6-B95D-89D7E4C747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E5A" w:rsidRPr="00F03F0C" w:rsidRDefault="00265E5A" w:rsidP="00F03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4A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F8F" w:rsidRDefault="00E57F8F" w:rsidP="009F0C77">
      <w:r>
        <w:separator/>
      </w:r>
    </w:p>
  </w:footnote>
  <w:footnote w:type="continuationSeparator" w:id="0">
    <w:p w:rsidR="00E57F8F" w:rsidRDefault="00E57F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9VR18"/>
    <w:docVar w:name="CoverBillType" w:val="b"/>
    <w:docVar w:name="DocPath" w:val="L:\Council\bills\NBD\11239VR18.DOCX"/>
    <w:docVar w:name="dvBillNumber" w:val="495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57F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210D"/>
    <w:rsid w:val="002543C8"/>
    <w:rsid w:val="0025541D"/>
    <w:rsid w:val="00265E5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CCD"/>
    <w:rsid w:val="00577C6C"/>
    <w:rsid w:val="005A62FE"/>
    <w:rsid w:val="005C2FE2"/>
    <w:rsid w:val="005E2BC9"/>
    <w:rsid w:val="00605102"/>
    <w:rsid w:val="006215AA"/>
    <w:rsid w:val="006913C9"/>
    <w:rsid w:val="0069470D"/>
    <w:rsid w:val="006A208F"/>
    <w:rsid w:val="006C703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E1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B54"/>
    <w:rsid w:val="00AC34A2"/>
    <w:rsid w:val="00AD1C9A"/>
    <w:rsid w:val="00AD4B17"/>
    <w:rsid w:val="00B412D4"/>
    <w:rsid w:val="00BE3C22"/>
    <w:rsid w:val="00C0345E"/>
    <w:rsid w:val="00C16028"/>
    <w:rsid w:val="00C31C95"/>
    <w:rsid w:val="00C3483A"/>
    <w:rsid w:val="00C54A75"/>
    <w:rsid w:val="00C74E9D"/>
    <w:rsid w:val="00C826DD"/>
    <w:rsid w:val="00C82FD3"/>
    <w:rsid w:val="00C92819"/>
    <w:rsid w:val="00CC6B7B"/>
    <w:rsid w:val="00CD2089"/>
    <w:rsid w:val="00D15789"/>
    <w:rsid w:val="00D73A67"/>
    <w:rsid w:val="00D970A9"/>
    <w:rsid w:val="00DF3845"/>
    <w:rsid w:val="00E41911"/>
    <w:rsid w:val="00E44B57"/>
    <w:rsid w:val="00E509A5"/>
    <w:rsid w:val="00E57F8F"/>
    <w:rsid w:val="00E92EEF"/>
    <w:rsid w:val="00EF2368"/>
    <w:rsid w:val="00F03F0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AF130-13B8-4F2E-9B85-56EE6005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0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0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5E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58_201802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AD40E-55A5-4C94-AFAD-32C9989B9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2</Pages>
  <Words>286</Words>
  <Characters>1637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4958: Prescriptions - South Carolina Legislature Online</dc:title>
  <dc:creator>%USERNAME%</dc:creator>
  <cp:lastModifiedBy>S Volk</cp:lastModifiedBy>
  <cp:revision>2</cp:revision>
  <cp:lastPrinted>2018-02-14T21:28:00Z</cp:lastPrinted>
  <dcterms:created xsi:type="dcterms:W3CDTF">2018-02-23T17:44:00Z</dcterms:created>
  <dcterms:modified xsi:type="dcterms:W3CDTF">2018-02-23T17:44:00Z</dcterms:modified>
</cp:coreProperties>
</file>