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4FC" w:rsidRDefault="001804FC" w:rsidP="001804FC">
      <w:pPr>
        <w:widowControl w:val="0"/>
        <w:jc w:val="center"/>
      </w:pPr>
      <w:r w:rsidRPr="001804FC">
        <w:rPr>
          <w:b/>
        </w:rPr>
        <w:t>South Carolina General Assembly</w:t>
      </w:r>
    </w:p>
    <w:p w:rsidR="001804FC" w:rsidRDefault="001804FC" w:rsidP="001804FC">
      <w:pPr>
        <w:widowControl w:val="0"/>
        <w:jc w:val="center"/>
      </w:pPr>
      <w:r>
        <w:t>122nd Session, 2017-2018</w:t>
      </w:r>
    </w:p>
    <w:p w:rsidR="001804FC" w:rsidRDefault="001804FC" w:rsidP="001804FC">
      <w:pPr>
        <w:widowControl w:val="0"/>
        <w:jc w:val="left"/>
      </w:pPr>
    </w:p>
    <w:p w:rsidR="001804FC" w:rsidRDefault="001804FC" w:rsidP="001804FC">
      <w:pPr>
        <w:widowControl w:val="0"/>
        <w:jc w:val="left"/>
        <w:rPr>
          <w:b/>
        </w:rPr>
      </w:pPr>
      <w:r w:rsidRPr="001804FC">
        <w:rPr>
          <w:b/>
        </w:rPr>
        <w:t>S.</w:t>
      </w:r>
      <w:r>
        <w:rPr>
          <w:b/>
        </w:rPr>
        <w:t xml:space="preserve"> </w:t>
      </w:r>
      <w:r w:rsidRPr="001804FC">
        <w:rPr>
          <w:b/>
        </w:rPr>
        <w:t>520</w:t>
      </w:r>
    </w:p>
    <w:p w:rsidR="001804FC" w:rsidRDefault="001804FC" w:rsidP="001804FC">
      <w:pPr>
        <w:widowControl w:val="0"/>
        <w:jc w:val="left"/>
        <w:rPr>
          <w:b/>
        </w:rPr>
      </w:pPr>
    </w:p>
    <w:p w:rsidR="001804FC" w:rsidRDefault="001804FC" w:rsidP="001804FC">
      <w:pPr>
        <w:widowControl w:val="0"/>
        <w:jc w:val="left"/>
      </w:pPr>
      <w:r w:rsidRPr="001804FC">
        <w:rPr>
          <w:b/>
        </w:rPr>
        <w:t>STATUS INFORMATION</w:t>
      </w:r>
    </w:p>
    <w:p w:rsidR="001804FC" w:rsidRDefault="001804FC" w:rsidP="001804FC">
      <w:pPr>
        <w:widowControl w:val="0"/>
        <w:jc w:val="left"/>
      </w:pPr>
    </w:p>
    <w:p w:rsidR="001804FC" w:rsidRDefault="001804FC" w:rsidP="001804FC">
      <w:pPr>
        <w:widowControl w:val="0"/>
        <w:jc w:val="left"/>
      </w:pPr>
      <w:r>
        <w:t>Joint Resolution</w:t>
      </w:r>
    </w:p>
    <w:p w:rsidR="001804FC" w:rsidRDefault="001804FC" w:rsidP="001804FC">
      <w:pPr>
        <w:widowControl w:val="0"/>
        <w:jc w:val="left"/>
      </w:pPr>
      <w:r>
        <w:t>Sponsors: Education Committee</w:t>
      </w:r>
    </w:p>
    <w:p w:rsidR="001804FC" w:rsidRDefault="001804FC" w:rsidP="001804FC">
      <w:pPr>
        <w:widowControl w:val="0"/>
        <w:jc w:val="left"/>
      </w:pPr>
      <w:r>
        <w:t>Document Path: l:\council\bills\dbs\31402cz17.docx</w:t>
      </w:r>
    </w:p>
    <w:p w:rsidR="001804FC" w:rsidRDefault="001804FC" w:rsidP="001804FC">
      <w:pPr>
        <w:widowControl w:val="0"/>
        <w:jc w:val="left"/>
      </w:pPr>
    </w:p>
    <w:p w:rsidR="00E01D4A" w:rsidRDefault="00E01D4A" w:rsidP="001804FC">
      <w:pPr>
        <w:widowControl w:val="0"/>
        <w:jc w:val="left"/>
      </w:pPr>
      <w:r>
        <w:t>Introduced in the Senate on March 8, 2017</w:t>
      </w:r>
    </w:p>
    <w:p w:rsidR="00E01D4A" w:rsidRDefault="00E01D4A" w:rsidP="001804FC">
      <w:pPr>
        <w:widowControl w:val="0"/>
        <w:jc w:val="left"/>
      </w:pPr>
      <w:r>
        <w:t>Introduced in the House on March 21, 2017</w:t>
      </w:r>
    </w:p>
    <w:p w:rsidR="00E01D4A" w:rsidRPr="00E01D4A" w:rsidRDefault="00E01D4A" w:rsidP="001804FC">
      <w:pPr>
        <w:widowControl w:val="0"/>
        <w:jc w:val="left"/>
      </w:pPr>
      <w:r>
        <w:t xml:space="preserve">Currently residing in the House Committee on </w:t>
      </w:r>
      <w:r w:rsidRPr="00E01D4A">
        <w:rPr>
          <w:b/>
        </w:rPr>
        <w:t>Regulations and Administrative Procedures</w:t>
      </w:r>
    </w:p>
    <w:p w:rsidR="00E01D4A" w:rsidRDefault="00E01D4A" w:rsidP="001804FC">
      <w:pPr>
        <w:widowControl w:val="0"/>
        <w:jc w:val="left"/>
      </w:pPr>
    </w:p>
    <w:p w:rsidR="001804FC" w:rsidRDefault="001804FC" w:rsidP="001804FC">
      <w:pPr>
        <w:widowControl w:val="0"/>
        <w:jc w:val="left"/>
      </w:pPr>
      <w:r>
        <w:t xml:space="preserve">Summary: </w:t>
      </w:r>
      <w:r w:rsidR="003E72D0">
        <w:t>Career or Technology Centers/Comprehensive High School (D. No. 4697)</w:t>
      </w:r>
    </w:p>
    <w:p w:rsidR="001804FC" w:rsidRDefault="001804FC" w:rsidP="001804FC">
      <w:pPr>
        <w:widowControl w:val="0"/>
        <w:jc w:val="left"/>
      </w:pPr>
    </w:p>
    <w:p w:rsidR="001804FC" w:rsidRDefault="001804FC" w:rsidP="001804FC">
      <w:pPr>
        <w:widowControl w:val="0"/>
        <w:jc w:val="left"/>
      </w:pPr>
    </w:p>
    <w:p w:rsidR="001804FC" w:rsidRDefault="001804FC" w:rsidP="001804FC">
      <w:pPr>
        <w:widowControl w:val="0"/>
        <w:tabs>
          <w:tab w:val="center" w:pos="590"/>
          <w:tab w:val="center" w:pos="1440"/>
          <w:tab w:val="left" w:pos="1872"/>
          <w:tab w:val="left" w:pos="9187"/>
        </w:tabs>
        <w:jc w:val="left"/>
      </w:pPr>
      <w:r w:rsidRPr="001804FC">
        <w:rPr>
          <w:b/>
        </w:rPr>
        <w:t>HISTORY OF LEGISLATIVE ACTIONS</w:t>
      </w:r>
    </w:p>
    <w:p w:rsidR="001804FC" w:rsidRDefault="001804FC" w:rsidP="001804FC">
      <w:pPr>
        <w:widowControl w:val="0"/>
        <w:tabs>
          <w:tab w:val="center" w:pos="590"/>
          <w:tab w:val="center" w:pos="1440"/>
          <w:tab w:val="left" w:pos="1872"/>
          <w:tab w:val="left" w:pos="9187"/>
        </w:tabs>
        <w:jc w:val="left"/>
      </w:pPr>
    </w:p>
    <w:p w:rsidR="001804FC" w:rsidRPr="001804FC" w:rsidRDefault="001804FC" w:rsidP="001804FC">
      <w:pPr>
        <w:widowControl w:val="0"/>
        <w:tabs>
          <w:tab w:val="center" w:pos="590"/>
          <w:tab w:val="center" w:pos="1440"/>
          <w:tab w:val="left" w:pos="1872"/>
          <w:tab w:val="left" w:pos="9187"/>
        </w:tabs>
        <w:jc w:val="left"/>
      </w:pPr>
      <w:r w:rsidRPr="001804FC">
        <w:rPr>
          <w:u w:val="single"/>
        </w:rPr>
        <w:tab/>
        <w:t>Date</w:t>
      </w:r>
      <w:r w:rsidRPr="001804FC">
        <w:rPr>
          <w:u w:val="single"/>
        </w:rPr>
        <w:tab/>
        <w:t>Body</w:t>
      </w:r>
      <w:r w:rsidRPr="001804FC">
        <w:rPr>
          <w:u w:val="single"/>
        </w:rPr>
        <w:tab/>
        <w:t>Action Description with journal page number</w:t>
      </w:r>
      <w:r w:rsidRPr="001804FC">
        <w:rPr>
          <w:u w:val="single"/>
        </w:rPr>
        <w:tab/>
      </w:r>
    </w:p>
    <w:p w:rsidR="00A75671" w:rsidRDefault="00A75671" w:rsidP="00A75671">
      <w:pPr>
        <w:widowControl w:val="0"/>
        <w:tabs>
          <w:tab w:val="right" w:pos="1008"/>
          <w:tab w:val="left" w:pos="1152"/>
          <w:tab w:val="left" w:pos="1872"/>
          <w:tab w:val="left" w:pos="9187"/>
        </w:tabs>
        <w:ind w:left="2088" w:hanging="2088"/>
        <w:jc w:val="left"/>
      </w:pPr>
      <w:r>
        <w:tab/>
        <w:t>3/8/2017</w:t>
      </w:r>
      <w:r>
        <w:tab/>
        <w:t>Senate</w:t>
      </w:r>
      <w:r>
        <w:tab/>
      </w:r>
      <w:r w:rsidRPr="00A93B34">
        <w:t>Introduced, read</w:t>
      </w:r>
      <w:r>
        <w:t xml:space="preserve"> first time, placed on calendar </w:t>
      </w:r>
      <w:r w:rsidRPr="00A93B34">
        <w:t>without reference (</w:t>
      </w:r>
      <w:hyperlink r:id="rId7" w:history="1">
        <w:r w:rsidRPr="00A93B34">
          <w:rPr>
            <w:rStyle w:val="Hyperlink"/>
          </w:rPr>
          <w:t>Senate Journal</w:t>
        </w:r>
        <w:r w:rsidRPr="00A93B34">
          <w:rPr>
            <w:rStyle w:val="Hyperlink"/>
          </w:rPr>
          <w:noBreakHyphen/>
          <w:t>page 11</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3/14/2017</w:t>
      </w:r>
      <w:r>
        <w:tab/>
        <w:t>Senate</w:t>
      </w:r>
      <w:r>
        <w:tab/>
      </w:r>
      <w:r w:rsidRPr="00A93B34">
        <w:t>Read second time (</w:t>
      </w:r>
      <w:hyperlink r:id="rId8" w:history="1">
        <w:r w:rsidRPr="00A93B34">
          <w:rPr>
            <w:rStyle w:val="Hyperlink"/>
          </w:rPr>
          <w:t>Senate Journal</w:t>
        </w:r>
        <w:r w:rsidRPr="00A93B34">
          <w:rPr>
            <w:rStyle w:val="Hyperlink"/>
          </w:rPr>
          <w:noBreakHyphen/>
          <w:t>page 16</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3/14/2017</w:t>
      </w:r>
      <w:r>
        <w:tab/>
        <w:t>Senate</w:t>
      </w:r>
      <w:r>
        <w:tab/>
      </w:r>
      <w:r w:rsidRPr="00A93B34">
        <w:t>Roll call Ayes</w:t>
      </w:r>
      <w:r>
        <w:noBreakHyphen/>
      </w:r>
      <w:r w:rsidRPr="00A93B34">
        <w:t>41  Nays</w:t>
      </w:r>
      <w:r>
        <w:noBreakHyphen/>
      </w:r>
      <w:r w:rsidRPr="00A93B34">
        <w:t>0 (</w:t>
      </w:r>
      <w:hyperlink r:id="rId9" w:history="1">
        <w:r w:rsidRPr="00A93B34">
          <w:rPr>
            <w:rStyle w:val="Hyperlink"/>
          </w:rPr>
          <w:t>Senate Journal</w:t>
        </w:r>
        <w:r w:rsidRPr="00A93B34">
          <w:rPr>
            <w:rStyle w:val="Hyperlink"/>
          </w:rPr>
          <w:noBreakHyphen/>
          <w:t>page 16</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3/15/2017</w:t>
      </w:r>
      <w:r>
        <w:tab/>
        <w:t>Senate</w:t>
      </w:r>
      <w:r>
        <w:tab/>
      </w:r>
      <w:r w:rsidRPr="00A93B34">
        <w:t>Re</w:t>
      </w:r>
      <w:r>
        <w:t xml:space="preserve">ad third time and sent to House </w:t>
      </w:r>
      <w:r w:rsidRPr="00A93B34">
        <w:t>(</w:t>
      </w:r>
      <w:hyperlink r:id="rId10" w:history="1">
        <w:r w:rsidRPr="00A93B34">
          <w:rPr>
            <w:rStyle w:val="Hyperlink"/>
          </w:rPr>
          <w:t>Senate Journal</w:t>
        </w:r>
        <w:r w:rsidRPr="00A93B34">
          <w:rPr>
            <w:rStyle w:val="Hyperlink"/>
          </w:rPr>
          <w:noBreakHyphen/>
          <w:t>page 12</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3/21/2017</w:t>
      </w:r>
      <w:r>
        <w:tab/>
        <w:t>House</w:t>
      </w:r>
      <w:r>
        <w:tab/>
      </w:r>
      <w:r w:rsidRPr="00A93B34">
        <w:t>Introduced and read first time (</w:t>
      </w:r>
      <w:hyperlink r:id="rId11" w:history="1">
        <w:r w:rsidRPr="00A93B34">
          <w:rPr>
            <w:rStyle w:val="Hyperlink"/>
          </w:rPr>
          <w:t>House Journal</w:t>
        </w:r>
        <w:r w:rsidRPr="00A93B34">
          <w:rPr>
            <w:rStyle w:val="Hyperlink"/>
          </w:rPr>
          <w:noBreakHyphen/>
          <w:t>page 124</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3/21/2017</w:t>
      </w:r>
      <w:r>
        <w:tab/>
        <w:t>House</w:t>
      </w:r>
      <w:r>
        <w:tab/>
      </w:r>
      <w:r w:rsidRPr="00A93B34">
        <w:t xml:space="preserve">Referred </w:t>
      </w:r>
      <w:r>
        <w:t xml:space="preserve">to Committee on </w:t>
      </w:r>
      <w:r w:rsidRPr="00A93B34">
        <w:rPr>
          <w:b/>
        </w:rPr>
        <w:t>Regulations and Administrative Procedures</w:t>
      </w:r>
      <w:r w:rsidRPr="00A93B34">
        <w:t xml:space="preserve"> (</w:t>
      </w:r>
      <w:hyperlink r:id="rId12" w:history="1">
        <w:r w:rsidRPr="00A93B34">
          <w:rPr>
            <w:rStyle w:val="Hyperlink"/>
          </w:rPr>
          <w:t>House Journal</w:t>
        </w:r>
        <w:r w:rsidRPr="00A93B34">
          <w:rPr>
            <w:rStyle w:val="Hyperlink"/>
          </w:rPr>
          <w:noBreakHyphen/>
          <w:t>page 124</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5/3/2017</w:t>
      </w:r>
      <w:r>
        <w:tab/>
        <w:t>House</w:t>
      </w:r>
      <w:r>
        <w:tab/>
      </w:r>
      <w:r w:rsidRPr="00A93B34">
        <w:t>Committee re</w:t>
      </w:r>
      <w:r>
        <w:t xml:space="preserve">port: Favorable </w:t>
      </w:r>
      <w:r w:rsidRPr="00A93B34">
        <w:rPr>
          <w:b/>
        </w:rPr>
        <w:t>Regulations and Administrative Procedures</w:t>
      </w:r>
      <w:r w:rsidRPr="00A93B34">
        <w:t xml:space="preserve"> (</w:t>
      </w:r>
      <w:hyperlink r:id="rId13" w:history="1">
        <w:r w:rsidRPr="00A93B34">
          <w:rPr>
            <w:rStyle w:val="Hyperlink"/>
          </w:rPr>
          <w:t>House Journal</w:t>
        </w:r>
        <w:r w:rsidRPr="00A93B34">
          <w:rPr>
            <w:rStyle w:val="Hyperlink"/>
          </w:rPr>
          <w:noBreakHyphen/>
          <w:t>page 59</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5/4/2017</w:t>
      </w:r>
      <w:r>
        <w:tab/>
        <w:t>House</w:t>
      </w:r>
      <w:r>
        <w:tab/>
      </w:r>
      <w:r w:rsidRPr="00A93B34">
        <w:t>Debat</w:t>
      </w:r>
      <w:r>
        <w:t>e adjourned until Tues., 5</w:t>
      </w:r>
      <w:r>
        <w:noBreakHyphen/>
        <w:t>9</w:t>
      </w:r>
      <w:r>
        <w:noBreakHyphen/>
        <w:t xml:space="preserve">17 </w:t>
      </w:r>
      <w:r w:rsidRPr="00A93B34">
        <w:t>(</w:t>
      </w:r>
      <w:hyperlink r:id="rId14" w:history="1">
        <w:r w:rsidRPr="00A93B34">
          <w:rPr>
            <w:rStyle w:val="Hyperlink"/>
          </w:rPr>
          <w:t>House Journal</w:t>
        </w:r>
        <w:r w:rsidRPr="00A93B34">
          <w:rPr>
            <w:rStyle w:val="Hyperlink"/>
          </w:rPr>
          <w:noBreakHyphen/>
          <w:t>page 86</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r>
        <w:tab/>
        <w:t>5/9/2017</w:t>
      </w:r>
      <w:r>
        <w:tab/>
        <w:t>House</w:t>
      </w:r>
      <w:r>
        <w:tab/>
      </w:r>
      <w:r w:rsidRPr="00A93B34">
        <w:t xml:space="preserve">Recommitted </w:t>
      </w:r>
      <w:r>
        <w:t xml:space="preserve">to Committee on </w:t>
      </w:r>
      <w:r w:rsidRPr="00A93B34">
        <w:rPr>
          <w:b/>
        </w:rPr>
        <w:t>Regulations and Administrative Procedures</w:t>
      </w:r>
      <w:r w:rsidRPr="00A93B34">
        <w:t xml:space="preserve"> (</w:t>
      </w:r>
      <w:hyperlink r:id="rId15" w:history="1">
        <w:r w:rsidRPr="00A93B34">
          <w:rPr>
            <w:rStyle w:val="Hyperlink"/>
          </w:rPr>
          <w:t>House Journal</w:t>
        </w:r>
        <w:r w:rsidRPr="00A93B34">
          <w:rPr>
            <w:rStyle w:val="Hyperlink"/>
          </w:rPr>
          <w:noBreakHyphen/>
          <w:t>page 67</w:t>
        </w:r>
      </w:hyperlink>
      <w:r w:rsidRPr="00A93B34">
        <w:t>)</w:t>
      </w:r>
    </w:p>
    <w:p w:rsidR="00A75671" w:rsidRDefault="00A75671" w:rsidP="00A75671">
      <w:pPr>
        <w:widowControl w:val="0"/>
        <w:tabs>
          <w:tab w:val="right" w:pos="1008"/>
          <w:tab w:val="left" w:pos="1152"/>
          <w:tab w:val="left" w:pos="1872"/>
          <w:tab w:val="left" w:pos="9187"/>
        </w:tabs>
        <w:ind w:left="2088" w:hanging="2088"/>
        <w:jc w:val="left"/>
      </w:pPr>
    </w:p>
    <w:p w:rsidR="001804FC" w:rsidRDefault="001804FC" w:rsidP="001804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1804FC">
          <w:rPr>
            <w:rStyle w:val="Hyperlink"/>
          </w:rPr>
          <w:t>legislative information</w:t>
        </w:r>
      </w:hyperlink>
      <w:r>
        <w:t xml:space="preserve"> at the website</w:t>
      </w:r>
    </w:p>
    <w:p w:rsidR="001804FC" w:rsidRDefault="001804FC" w:rsidP="001804FC">
      <w:pPr>
        <w:widowControl w:val="0"/>
        <w:tabs>
          <w:tab w:val="right" w:pos="1008"/>
          <w:tab w:val="left" w:pos="1152"/>
          <w:tab w:val="left" w:pos="1872"/>
          <w:tab w:val="left" w:pos="9187"/>
        </w:tabs>
        <w:ind w:left="2088" w:hanging="2088"/>
        <w:jc w:val="left"/>
      </w:pPr>
    </w:p>
    <w:p w:rsidR="001804FC" w:rsidRPr="001804FC" w:rsidRDefault="001804FC" w:rsidP="001804FC">
      <w:pPr>
        <w:widowControl w:val="0"/>
        <w:tabs>
          <w:tab w:val="right" w:pos="1008"/>
          <w:tab w:val="left" w:pos="1152"/>
          <w:tab w:val="left" w:pos="1872"/>
          <w:tab w:val="left" w:pos="9187"/>
        </w:tabs>
        <w:ind w:left="2088" w:hanging="2088"/>
        <w:jc w:val="left"/>
      </w:pPr>
    </w:p>
    <w:p w:rsidR="001804FC" w:rsidRDefault="001804FC" w:rsidP="001804FC">
      <w:r w:rsidRPr="001804FC">
        <w:rPr>
          <w:b/>
        </w:rPr>
        <w:t>VERSIONS OF THIS BILL</w:t>
      </w:r>
    </w:p>
    <w:p w:rsidR="001804FC" w:rsidRDefault="001804FC" w:rsidP="001804FC"/>
    <w:p w:rsidR="001804FC" w:rsidRDefault="00C63DBB" w:rsidP="001804FC">
      <w:hyperlink r:id="rId17" w:history="1">
        <w:r w:rsidR="001804FC">
          <w:rPr>
            <w:rStyle w:val="Hyperlink"/>
          </w:rPr>
          <w:t>3/8/2017</w:t>
        </w:r>
      </w:hyperlink>
    </w:p>
    <w:p w:rsidR="001804FC" w:rsidRDefault="00C63DBB" w:rsidP="001804FC">
      <w:hyperlink r:id="rId18" w:history="1">
        <w:r w:rsidR="008D4E21" w:rsidRPr="008D4E21">
          <w:rPr>
            <w:rStyle w:val="Hyperlink"/>
          </w:rPr>
          <w:t>3/8/2017-A</w:t>
        </w:r>
      </w:hyperlink>
    </w:p>
    <w:p w:rsidR="008D4E21" w:rsidRDefault="00C63DBB" w:rsidP="001804FC">
      <w:hyperlink r:id="rId19" w:history="1">
        <w:r w:rsidR="00D424A0" w:rsidRPr="00D424A0">
          <w:rPr>
            <w:rStyle w:val="Hyperlink"/>
          </w:rPr>
          <w:t>5/3/2017</w:t>
        </w:r>
      </w:hyperlink>
    </w:p>
    <w:p w:rsidR="00D424A0" w:rsidRDefault="00D424A0" w:rsidP="001804FC"/>
    <w:p w:rsidR="001804FC" w:rsidRDefault="001804FC" w:rsidP="001804FC">
      <w:pPr>
        <w:sectPr w:rsidR="001804FC" w:rsidSect="001804FC">
          <w:pgSz w:w="12240" w:h="15840" w:code="1"/>
          <w:pgMar w:top="1080" w:right="1440" w:bottom="1080" w:left="1440" w:header="720" w:footer="720" w:gutter="0"/>
          <w:cols w:space="720"/>
          <w:noEndnote/>
          <w:docGrid w:linePitch="360"/>
        </w:sectPr>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Pr="00604C62" w:rsidRDefault="00D424A0" w:rsidP="00604C62">
      <w:pPr>
        <w:tabs>
          <w:tab w:val="right" w:pos="5933"/>
        </w:tabs>
        <w:suppressAutoHyphens/>
      </w:pPr>
      <w:r>
        <w:tab/>
      </w:r>
      <w:r>
        <w:rPr>
          <w:b/>
          <w:sz w:val="36"/>
        </w:rPr>
        <w:t>S. 520</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283E">
        <w:t>Education Committee</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D424A0" w:rsidRPr="00604C62" w:rsidRDefault="00D424A0"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Pr="00604C62" w:rsidRDefault="00D424A0"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520) to approve regulations of the State Board of Education, relating to Career or Technology Centers/Comprehensive High Schools, designated as Regulation Document Number 4697, pursuant to the provisions of, etc., respectfully</w:t>
      </w:r>
    </w:p>
    <w:p w:rsidR="00D424A0" w:rsidRPr="00604C62" w:rsidRDefault="00D424A0"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D424A0" w:rsidRPr="00604C62" w:rsidRDefault="00D424A0"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24A0" w:rsidSect="00D26AD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Pr="00325348" w:rsidRDefault="00D424A0" w:rsidP="001E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424A0" w:rsidRDefault="00D42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CAREER OR TECHNOLOGY CENTERS/COMPREHENSIVE HIGH SCHOOLS, DESIGNATED AS REGULATION DOCUMENT NUMBER 4697, PURSUANT TO THE PROVISIONS OF ARTICLE 1, CHAPTER 23, TITLE 1 OF THE 1976 CODE.</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Career or Technology Centers/Comprehensive High Schools, designated as Regulation Document Number 4697, and submitted to the General Assembly pursuant to the provisions of Article 1, Chapter 23, Title 1 of the 1976 Code, are approved.</w:t>
      </w: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4A0" w:rsidRDefault="00D424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424A0"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424A0"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424A0"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424A0"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424A0" w:rsidRPr="005A22C1"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A22C1">
        <w:rPr>
          <w:rFonts w:eastAsia="Calibri"/>
        </w:rPr>
        <w:t>Regulation 43</w:t>
      </w:r>
      <w:r w:rsidRPr="005A22C1">
        <w:rPr>
          <w:rFonts w:eastAsia="Calibri"/>
        </w:rPr>
        <w:noBreakHyphen/>
        <w:t>236 governs school districts’ offerings in high schools and/or career or technology centers. The regulation stipulates that at least two career clusters will be offered at each high school, Career or Technology Centers/Comprehensive High Schools. The regulation further states that four units are needed to complete a career major.</w:t>
      </w:r>
    </w:p>
    <w:p w:rsidR="00D424A0" w:rsidRPr="005A22C1"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D424A0" w:rsidRPr="005A22C1" w:rsidRDefault="00D424A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22C1">
        <w:rPr>
          <w:rFonts w:eastAsia="Calibri"/>
        </w:rPr>
        <w:t>The proposed amendment from four units to three units in an approved sequence of Career and Technical Education (CATE) coursework is being made in an effort to provide students more flexibility in personalizing their program of study. The amendment will create more opportunities for extended learning opportunities such as Internships and Apprenticeships to better prepare for an industry recognized credential. Furthermore, this amendment from four to a minimum of three units</w:t>
      </w:r>
    </w:p>
    <w:p w:rsidR="00D424A0" w:rsidRDefault="00D424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804FC" w:rsidRDefault="001804FC" w:rsidP="00D42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04FC" w:rsidSect="00D26AD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C30" w:rsidRDefault="00AA6C30" w:rsidP="009F0C77">
      <w:r>
        <w:separator/>
      </w:r>
    </w:p>
  </w:endnote>
  <w:endnote w:type="continuationSeparator" w:id="0">
    <w:p w:rsidR="00AA6C30" w:rsidRDefault="00AA6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6FFB80-9EAF-44D2-9FC3-6AB8B9BB3F53}"/>
    <w:embedBold r:id="rId2" w:fontKey="{50F3F298-2D32-4133-941C-E2505E4C4378}"/>
  </w:font>
  <w:font w:name="Calibri">
    <w:panose1 w:val="020F0502020204030204"/>
    <w:charset w:val="00"/>
    <w:family w:val="swiss"/>
    <w:pitch w:val="variable"/>
    <w:sig w:usb0="E00002FF" w:usb1="4000ACFF" w:usb2="00000001" w:usb3="00000000" w:csb0="0000019F" w:csb1="00000000"/>
    <w:embedRegular r:id="rId3" w:fontKey="{DDCED6DC-3C1E-49D9-B324-AA4B0916067D}"/>
  </w:font>
  <w:font w:name="Segoe UI">
    <w:panose1 w:val="020B0502040204020203"/>
    <w:charset w:val="00"/>
    <w:family w:val="swiss"/>
    <w:pitch w:val="variable"/>
    <w:sig w:usb0="E10022FF" w:usb1="C000E47F" w:usb2="00000029" w:usb3="00000000" w:csb0="000001DF" w:csb1="00000000"/>
    <w:embedRegular r:id="rId4" w:fontKey="{5EC51BF1-CA6D-456D-8742-3413FE74908C}"/>
  </w:font>
  <w:font w:name="Cambria">
    <w:panose1 w:val="02040503050406030204"/>
    <w:charset w:val="00"/>
    <w:family w:val="roman"/>
    <w:pitch w:val="variable"/>
    <w:sig w:usb0="E00002FF" w:usb1="400004FF" w:usb2="00000000" w:usb3="00000000" w:csb0="0000019F" w:csb1="00000000"/>
    <w:embedRegular r:id="rId5" w:fontKey="{B4361422-69EB-4BC3-89D4-E170F0BB9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4A0" w:rsidRPr="001E1813" w:rsidRDefault="00D424A0" w:rsidP="001E1813">
    <w:pPr>
      <w:pStyle w:val="Footer"/>
      <w:tabs>
        <w:tab w:val="clear" w:pos="4680"/>
        <w:tab w:val="clear" w:pos="9360"/>
        <w:tab w:val="center" w:pos="2995"/>
      </w:tabs>
      <w:spacing w:before="120"/>
    </w:pPr>
    <w:r>
      <w:t>[520-</w:t>
    </w:r>
    <w:r>
      <w:fldChar w:fldCharType="begin"/>
    </w:r>
    <w:r>
      <w:instrText xml:space="preserve"> PAGE  \* MERGEFORMAT </w:instrText>
    </w:r>
    <w:r>
      <w:fldChar w:fldCharType="separate"/>
    </w:r>
    <w:r w:rsidR="00A7567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D3" w:rsidRPr="001E1813" w:rsidRDefault="00D424A0" w:rsidP="001E1813">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C30" w:rsidRDefault="00AA6C30" w:rsidP="009F0C77">
      <w:r>
        <w:separator/>
      </w:r>
    </w:p>
  </w:footnote>
  <w:footnote w:type="continuationSeparator" w:id="0">
    <w:p w:rsidR="00AA6C30" w:rsidRDefault="00AA6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2CZ17"/>
    <w:docVar w:name="CoverBillType" w:val="a"/>
    <w:docVar w:name="DocPath" w:val="L:\Council\bills\DBS\31402CZ17.DOCX"/>
    <w:docVar w:name="dvBillNumber" w:val="520"/>
    <w:docVar w:name="dvBillNumberPrefix" w:val="S. "/>
    <w:docVar w:name="dvOriginalBody" w:val="Senate"/>
    <w:docVar w:name="dvSteno" w:val="DBS"/>
    <w:docVar w:name="NameofBody" w:val="s"/>
    <w:docVar w:name="vGroup2" w:val="Council"/>
  </w:docVars>
  <w:rsids>
    <w:rsidRoot w:val="00AA6C30"/>
    <w:rsid w:val="000263D9"/>
    <w:rsid w:val="00026C9A"/>
    <w:rsid w:val="000965A1"/>
    <w:rsid w:val="000C487D"/>
    <w:rsid w:val="000E1785"/>
    <w:rsid w:val="000F39F2"/>
    <w:rsid w:val="000F57B3"/>
    <w:rsid w:val="001023A4"/>
    <w:rsid w:val="0010776B"/>
    <w:rsid w:val="0011013A"/>
    <w:rsid w:val="00133E66"/>
    <w:rsid w:val="00134ACF"/>
    <w:rsid w:val="00140E2E"/>
    <w:rsid w:val="00144E15"/>
    <w:rsid w:val="001804FC"/>
    <w:rsid w:val="001A4A62"/>
    <w:rsid w:val="001A681E"/>
    <w:rsid w:val="001D08F2"/>
    <w:rsid w:val="001E1813"/>
    <w:rsid w:val="002037CA"/>
    <w:rsid w:val="002047A2"/>
    <w:rsid w:val="002321B6"/>
    <w:rsid w:val="0023696B"/>
    <w:rsid w:val="00250967"/>
    <w:rsid w:val="002759C5"/>
    <w:rsid w:val="00276FFE"/>
    <w:rsid w:val="00277DEE"/>
    <w:rsid w:val="00280D88"/>
    <w:rsid w:val="00294ABE"/>
    <w:rsid w:val="002A3EB4"/>
    <w:rsid w:val="00325348"/>
    <w:rsid w:val="00377AF0"/>
    <w:rsid w:val="00393688"/>
    <w:rsid w:val="003D411E"/>
    <w:rsid w:val="003D7CC0"/>
    <w:rsid w:val="003E3C1E"/>
    <w:rsid w:val="003E6148"/>
    <w:rsid w:val="003E72D0"/>
    <w:rsid w:val="003E7D04"/>
    <w:rsid w:val="00400EAA"/>
    <w:rsid w:val="0041760A"/>
    <w:rsid w:val="004203D7"/>
    <w:rsid w:val="0046512B"/>
    <w:rsid w:val="004809EE"/>
    <w:rsid w:val="004B2A8B"/>
    <w:rsid w:val="00511EE9"/>
    <w:rsid w:val="00521E00"/>
    <w:rsid w:val="00577C6C"/>
    <w:rsid w:val="0058501B"/>
    <w:rsid w:val="00592F09"/>
    <w:rsid w:val="005C5AC4"/>
    <w:rsid w:val="0061228A"/>
    <w:rsid w:val="006215AA"/>
    <w:rsid w:val="0062414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5FF"/>
    <w:rsid w:val="008D4E21"/>
    <w:rsid w:val="008F4429"/>
    <w:rsid w:val="009009EE"/>
    <w:rsid w:val="00932670"/>
    <w:rsid w:val="00934EB1"/>
    <w:rsid w:val="009352BB"/>
    <w:rsid w:val="00944EB4"/>
    <w:rsid w:val="00990668"/>
    <w:rsid w:val="009B397B"/>
    <w:rsid w:val="009F0C77"/>
    <w:rsid w:val="009F4358"/>
    <w:rsid w:val="009F4DD1"/>
    <w:rsid w:val="00A64E80"/>
    <w:rsid w:val="00A741D9"/>
    <w:rsid w:val="00A75671"/>
    <w:rsid w:val="00A85589"/>
    <w:rsid w:val="00A9741D"/>
    <w:rsid w:val="00AA6C30"/>
    <w:rsid w:val="00AB0576"/>
    <w:rsid w:val="00AD4B17"/>
    <w:rsid w:val="00B139BF"/>
    <w:rsid w:val="00B26FA6"/>
    <w:rsid w:val="00B741CB"/>
    <w:rsid w:val="00B87AF8"/>
    <w:rsid w:val="00B934F3"/>
    <w:rsid w:val="00BB6347"/>
    <w:rsid w:val="00BD2134"/>
    <w:rsid w:val="00C017E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4A0"/>
    <w:rsid w:val="00D6260D"/>
    <w:rsid w:val="00D6662B"/>
    <w:rsid w:val="00D95E2F"/>
    <w:rsid w:val="00D970A9"/>
    <w:rsid w:val="00DB3AC0"/>
    <w:rsid w:val="00DC6813"/>
    <w:rsid w:val="00DE68F0"/>
    <w:rsid w:val="00DF3845"/>
    <w:rsid w:val="00DF7E17"/>
    <w:rsid w:val="00E01D4A"/>
    <w:rsid w:val="00EB00A2"/>
    <w:rsid w:val="00EB1BF3"/>
    <w:rsid w:val="00EB5F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B2AA2-854A-4C71-91EF-1605DCBE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C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0"/>
    <w:rPr>
      <w:rFonts w:ascii="Segoe UI" w:eastAsia="Times New Roman" w:hAnsi="Segoe UI" w:cs="Segoe UI"/>
      <w:sz w:val="18"/>
      <w:szCs w:val="18"/>
    </w:rPr>
  </w:style>
  <w:style w:type="character" w:styleId="Hyperlink">
    <w:name w:val="Hyperlink"/>
    <w:basedOn w:val="DefaultParagraphFont"/>
    <w:uiPriority w:val="99"/>
    <w:unhideWhenUsed/>
    <w:rsid w:val="00180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hyperlink" Target="file:///h:\hj\20170503.docx" TargetMode="External"/><Relationship Id="rId18" Type="http://schemas.openxmlformats.org/officeDocument/2006/relationships/hyperlink" Target="file:///p:\pprever\2017-18\520_2017030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70308.docx" TargetMode="External"/><Relationship Id="rId12" Type="http://schemas.openxmlformats.org/officeDocument/2006/relationships/hyperlink" Target="file:///h:\hj\20170321.docx" TargetMode="External"/><Relationship Id="rId17" Type="http://schemas.openxmlformats.org/officeDocument/2006/relationships/hyperlink" Target="file:///p:\pprever\2017-18\520_20170308.docx" TargetMode="External"/><Relationship Id="rId2" Type="http://schemas.openxmlformats.org/officeDocument/2006/relationships/styles" Target="styles.xml"/><Relationship Id="rId16" Type="http://schemas.openxmlformats.org/officeDocument/2006/relationships/hyperlink" Target="http://www.scstatehouse.gov/billsearch.php?billnumbers=520&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1.docx" TargetMode="External"/><Relationship Id="rId5" Type="http://schemas.openxmlformats.org/officeDocument/2006/relationships/footnotes" Target="footnotes.xml"/><Relationship Id="rId15" Type="http://schemas.openxmlformats.org/officeDocument/2006/relationships/hyperlink" Target="file:///h:\hj\20170509.docx" TargetMode="External"/><Relationship Id="rId23" Type="http://schemas.openxmlformats.org/officeDocument/2006/relationships/theme" Target="theme/theme1.xml"/><Relationship Id="rId10" Type="http://schemas.openxmlformats.org/officeDocument/2006/relationships/hyperlink" Target="file:///h:\sj\20170315.docx" TargetMode="External"/><Relationship Id="rId19" Type="http://schemas.openxmlformats.org/officeDocument/2006/relationships/hyperlink" Target="file:///p:\pprever\2017-18\520_20170503.docx" TargetMode="External"/><Relationship Id="rId4" Type="http://schemas.openxmlformats.org/officeDocument/2006/relationships/webSettings" Target="webSettings.xml"/><Relationship Id="rId9" Type="http://schemas.openxmlformats.org/officeDocument/2006/relationships/hyperlink" Target="file:///h:\sj\20170314.docx" TargetMode="External"/><Relationship Id="rId14" Type="http://schemas.openxmlformats.org/officeDocument/2006/relationships/hyperlink" Target="file:///h:\hj\201705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0310-0FDF-4A07-9257-4E562B35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 Career or Technology Centers/Comprehensive High School (D. No. 4697) - South Carolina Legislature Online</dc:title>
  <dc:subject/>
  <dc:creator>DeirdreBrevardSmith</dc:creator>
  <cp:keywords/>
  <dc:description/>
  <cp:lastModifiedBy>S Volk</cp:lastModifiedBy>
  <cp:revision>2</cp:revision>
  <cp:lastPrinted>2017-03-07T22:28:00Z</cp:lastPrinted>
  <dcterms:created xsi:type="dcterms:W3CDTF">2017-05-10T13:44:00Z</dcterms:created>
  <dcterms:modified xsi:type="dcterms:W3CDTF">2017-05-10T13:44:00Z</dcterms:modified>
</cp:coreProperties>
</file>