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E3A" w:rsidRDefault="006C4E3A" w:rsidP="006C4E3A">
      <w:pPr>
        <w:widowControl w:val="0"/>
        <w:jc w:val="center"/>
      </w:pPr>
      <w:r w:rsidRPr="006C4E3A">
        <w:rPr>
          <w:b/>
        </w:rPr>
        <w:t>South Carolina General Assembly</w:t>
      </w:r>
    </w:p>
    <w:p w:rsidR="006C4E3A" w:rsidRDefault="006C4E3A" w:rsidP="006C4E3A">
      <w:pPr>
        <w:widowControl w:val="0"/>
        <w:jc w:val="center"/>
      </w:pPr>
      <w:r>
        <w:t>122nd Session, 2017-2018</w:t>
      </w: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jc w:val="left"/>
        <w:rPr>
          <w:b/>
        </w:rPr>
      </w:pPr>
      <w:r w:rsidRPr="006C4E3A">
        <w:rPr>
          <w:b/>
        </w:rPr>
        <w:t>H. 5219</w:t>
      </w:r>
    </w:p>
    <w:p w:rsidR="006C4E3A" w:rsidRDefault="006C4E3A" w:rsidP="006C4E3A">
      <w:pPr>
        <w:widowControl w:val="0"/>
        <w:jc w:val="left"/>
        <w:rPr>
          <w:b/>
        </w:rPr>
      </w:pPr>
    </w:p>
    <w:p w:rsidR="006C4E3A" w:rsidRDefault="006C4E3A" w:rsidP="006C4E3A">
      <w:pPr>
        <w:widowControl w:val="0"/>
        <w:jc w:val="left"/>
      </w:pPr>
      <w:r w:rsidRPr="006C4E3A">
        <w:rPr>
          <w:b/>
        </w:rPr>
        <w:t>STATUS INFORMATION</w:t>
      </w: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jc w:val="left"/>
      </w:pPr>
      <w:r>
        <w:t>General Bill</w:t>
      </w:r>
    </w:p>
    <w:p w:rsidR="006C4E3A" w:rsidRDefault="006C4E3A" w:rsidP="006C4E3A">
      <w:pPr>
        <w:widowControl w:val="0"/>
        <w:jc w:val="left"/>
      </w:pPr>
      <w:r>
        <w:t>Sponsors: Rep. Pitts</w:t>
      </w:r>
    </w:p>
    <w:p w:rsidR="006C4E3A" w:rsidRDefault="006C4E3A" w:rsidP="006C4E3A">
      <w:pPr>
        <w:widowControl w:val="0"/>
        <w:jc w:val="left"/>
      </w:pPr>
      <w:r>
        <w:t>Document Path: l:\council\bills\bh\7219ahb18.docx</w:t>
      </w: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jc w:val="left"/>
      </w:pPr>
      <w:r>
        <w:t>Introduced in the House on April 5, 2018</w:t>
      </w:r>
    </w:p>
    <w:p w:rsidR="006C4E3A" w:rsidRDefault="006C4E3A" w:rsidP="006C4E3A">
      <w:pPr>
        <w:widowControl w:val="0"/>
        <w:jc w:val="left"/>
      </w:pPr>
      <w:r>
        <w:t xml:space="preserve">Currently residing in the House Committee on </w:t>
      </w:r>
      <w:r w:rsidRPr="006C4E3A">
        <w:rPr>
          <w:b/>
        </w:rPr>
        <w:t>Judiciary</w:t>
      </w: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jc w:val="left"/>
      </w:pPr>
      <w:r>
        <w:t xml:space="preserve">Summary: </w:t>
      </w:r>
      <w:r w:rsidR="0052449A">
        <w:t>Video games</w:t>
      </w: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jc w:val="left"/>
      </w:pPr>
    </w:p>
    <w:p w:rsidR="006C4E3A" w:rsidRDefault="006C4E3A" w:rsidP="006C4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E3A">
        <w:rPr>
          <w:b/>
        </w:rPr>
        <w:t>HISTORY OF LEGISLATIVE ACTIONS</w:t>
      </w:r>
    </w:p>
    <w:p w:rsidR="006C4E3A" w:rsidRDefault="006C4E3A" w:rsidP="006C4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4E3A" w:rsidRPr="006C4E3A" w:rsidRDefault="006C4E3A" w:rsidP="006C4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E3A">
        <w:rPr>
          <w:u w:val="single"/>
        </w:rPr>
        <w:tab/>
        <w:t>Date</w:t>
      </w:r>
      <w:r w:rsidRPr="006C4E3A">
        <w:rPr>
          <w:u w:val="single"/>
        </w:rPr>
        <w:tab/>
        <w:t>Body</w:t>
      </w:r>
      <w:r w:rsidRPr="006C4E3A">
        <w:rPr>
          <w:u w:val="single"/>
        </w:rPr>
        <w:tab/>
        <w:t>Action Description with journal page number</w:t>
      </w:r>
      <w:r w:rsidRPr="006C4E3A">
        <w:rPr>
          <w:u w:val="single"/>
        </w:rPr>
        <w:tab/>
      </w:r>
    </w:p>
    <w:p w:rsidR="00AD46C7" w:rsidRDefault="00AD46C7" w:rsidP="00AD4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DF5B7E">
        <w:t>Introduced and read first time (</w:t>
      </w:r>
      <w:hyperlink r:id="rId7" w:history="1">
        <w:r w:rsidRPr="00DF5B7E">
          <w:rPr>
            <w:rStyle w:val="Hyperlink"/>
          </w:rPr>
          <w:t>House Journal</w:t>
        </w:r>
        <w:r w:rsidRPr="00DF5B7E">
          <w:rPr>
            <w:rStyle w:val="Hyperlink"/>
          </w:rPr>
          <w:noBreakHyphen/>
          <w:t>page 8</w:t>
        </w:r>
      </w:hyperlink>
      <w:r w:rsidRPr="00DF5B7E">
        <w:t>)</w:t>
      </w:r>
    </w:p>
    <w:p w:rsidR="00AD46C7" w:rsidRDefault="00AD46C7" w:rsidP="00AD4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DF5B7E">
        <w:t>Ref</w:t>
      </w:r>
      <w:r>
        <w:t xml:space="preserve">erred to Committee on </w:t>
      </w:r>
      <w:r w:rsidRPr="00DF5B7E">
        <w:rPr>
          <w:b/>
        </w:rPr>
        <w:t>Judiciary</w:t>
      </w:r>
      <w:r>
        <w:t xml:space="preserve"> </w:t>
      </w:r>
      <w:r w:rsidRPr="00DF5B7E">
        <w:t>(</w:t>
      </w:r>
      <w:hyperlink r:id="rId8" w:history="1">
        <w:r w:rsidRPr="00DF5B7E">
          <w:rPr>
            <w:rStyle w:val="Hyperlink"/>
          </w:rPr>
          <w:t>House Journal</w:t>
        </w:r>
        <w:r w:rsidRPr="00DF5B7E">
          <w:rPr>
            <w:rStyle w:val="Hyperlink"/>
          </w:rPr>
          <w:noBreakHyphen/>
          <w:t>page 8</w:t>
        </w:r>
      </w:hyperlink>
      <w:r w:rsidRPr="00DF5B7E">
        <w:t>)</w:t>
      </w:r>
    </w:p>
    <w:p w:rsidR="00AD46C7" w:rsidRDefault="00AD46C7" w:rsidP="00AD4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E3A" w:rsidRDefault="006C4E3A" w:rsidP="006C4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C4E3A">
          <w:rPr>
            <w:rStyle w:val="Hyperlink"/>
          </w:rPr>
          <w:t>legislative information</w:t>
        </w:r>
      </w:hyperlink>
      <w:r>
        <w:t xml:space="preserve"> at the website</w:t>
      </w:r>
    </w:p>
    <w:p w:rsidR="006C4E3A" w:rsidRDefault="006C4E3A" w:rsidP="006C4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E3A" w:rsidRPr="006C4E3A" w:rsidRDefault="006C4E3A" w:rsidP="006C4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E3A" w:rsidRDefault="006C4E3A" w:rsidP="006C4E3A">
      <w:pPr>
        <w:widowControl w:val="0"/>
        <w:jc w:val="left"/>
      </w:pPr>
      <w:r w:rsidRPr="006C4E3A">
        <w:rPr>
          <w:b/>
        </w:rPr>
        <w:t>VERSIONS OF THIS BILL</w:t>
      </w:r>
    </w:p>
    <w:p w:rsidR="006C4E3A" w:rsidRDefault="006C4E3A" w:rsidP="006C4E3A">
      <w:pPr>
        <w:widowControl w:val="0"/>
        <w:jc w:val="left"/>
      </w:pPr>
    </w:p>
    <w:p w:rsidR="006C4E3A" w:rsidRDefault="008F1898" w:rsidP="006C4E3A">
      <w:pPr>
        <w:widowControl w:val="0"/>
        <w:jc w:val="left"/>
      </w:pPr>
      <w:hyperlink r:id="rId10" w:history="1">
        <w:r w:rsidR="006C4E3A">
          <w:rPr>
            <w:rStyle w:val="Hyperlink"/>
          </w:rPr>
          <w:t>4/5/2018</w:t>
        </w:r>
      </w:hyperlink>
    </w:p>
    <w:p w:rsidR="006C4E3A" w:rsidRDefault="006C4E3A" w:rsidP="006C4E3A"/>
    <w:p w:rsidR="006C4E3A" w:rsidRDefault="006C4E3A" w:rsidP="006C4E3A">
      <w:pPr>
        <w:sectPr w:rsidR="006C4E3A" w:rsidSect="006C4E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3F24" w:rsidRDefault="00453F24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4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34E17">
        <w:rPr>
          <w:color w:val="000000" w:themeColor="text1"/>
          <w:u w:color="000000" w:themeColor="text1"/>
        </w:rPr>
        <w:t>TO AMEND THE CODE OF LAWS OF SOUTH CAROLINA, 1976, BY ADDING SECTION 16</w:t>
      </w:r>
      <w:r w:rsidRPr="00034E17">
        <w:rPr>
          <w:color w:val="000000" w:themeColor="text1"/>
          <w:u w:color="000000" w:themeColor="text1"/>
        </w:rPr>
        <w:noBreakHyphen/>
        <w:t>17</w:t>
      </w:r>
      <w:r w:rsidRPr="00034E17">
        <w:rPr>
          <w:color w:val="000000" w:themeColor="text1"/>
          <w:u w:color="000000" w:themeColor="text1"/>
        </w:rPr>
        <w:noBreakHyphen/>
        <w:t>780 SO AS TO PROVIDE THAT</w:t>
      </w:r>
      <w:r>
        <w:rPr>
          <w:color w:val="000000" w:themeColor="text1"/>
          <w:u w:color="000000" w:themeColor="text1"/>
        </w:rPr>
        <w:t xml:space="preserve"> IT </w:t>
      </w:r>
      <w:r w:rsidRPr="00034E17">
        <w:rPr>
          <w:color w:val="000000" w:themeColor="text1"/>
          <w:u w:color="000000" w:themeColor="text1"/>
        </w:rPr>
        <w:t>IS UNLAWFUL FOR A MOVIE THEATRE OPERATOR, OR OTHER PERSON WHO PROFITS FROM THE EXHIBITION OF A MOVIE, TO SHOW A MOVIE IN THIS STATE DEPICTING ANY FORM OF GUN VIOLENCE AND TO PROVIDE A FINE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4E17">
        <w:rPr>
          <w:color w:val="000000" w:themeColor="text1"/>
          <w:u w:color="000000" w:themeColor="text1"/>
        </w:rPr>
        <w:t>SECTION</w:t>
      </w:r>
      <w:r w:rsidRPr="00034E17">
        <w:rPr>
          <w:color w:val="000000" w:themeColor="text1"/>
          <w:u w:color="000000" w:themeColor="text1"/>
        </w:rPr>
        <w:tab/>
        <w:t>1.</w:t>
      </w:r>
      <w:r w:rsidRPr="00034E17">
        <w:rPr>
          <w:color w:val="000000" w:themeColor="text1"/>
          <w:u w:color="000000" w:themeColor="text1"/>
        </w:rPr>
        <w:tab/>
        <w:t>Article 7, Chapter 17</w:t>
      </w:r>
      <w:r>
        <w:rPr>
          <w:color w:val="000000" w:themeColor="text1"/>
          <w:u w:color="000000" w:themeColor="text1"/>
        </w:rPr>
        <w:t xml:space="preserve">, Title 16 </w:t>
      </w:r>
      <w:r w:rsidRPr="00034E17">
        <w:rPr>
          <w:color w:val="000000" w:themeColor="text1"/>
          <w:u w:color="000000" w:themeColor="text1"/>
        </w:rPr>
        <w:t xml:space="preserve">of the 1976 Code is amended by adding: </w:t>
      </w: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4E17">
        <w:rPr>
          <w:color w:val="000000" w:themeColor="text1"/>
          <w:u w:color="000000" w:themeColor="text1"/>
        </w:rPr>
        <w:tab/>
        <w:t>“Section 16</w:t>
      </w:r>
      <w:r w:rsidRPr="00034E17">
        <w:rPr>
          <w:color w:val="000000" w:themeColor="text1"/>
          <w:u w:color="000000" w:themeColor="text1"/>
        </w:rPr>
        <w:noBreakHyphen/>
        <w:t>17</w:t>
      </w:r>
      <w:r w:rsidRPr="00034E17">
        <w:rPr>
          <w:color w:val="000000" w:themeColor="text1"/>
          <w:u w:color="000000" w:themeColor="text1"/>
        </w:rPr>
        <w:noBreakHyphen/>
        <w:t>780.</w:t>
      </w:r>
      <w:r w:rsidRPr="00034E17">
        <w:rPr>
          <w:color w:val="000000" w:themeColor="text1"/>
          <w:u w:color="000000" w:themeColor="text1"/>
        </w:rPr>
        <w:tab/>
        <w:t>It is unlawful for a movie theatre operator, or other person who profits from the exhibition of a movie, to show a movie in this State depicting any form of gun violence.  A person who violates the provisions of this section may be fined not more than ten thousand dollars.”</w:t>
      </w: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15AE8">
        <w:t>2</w:t>
      </w:r>
      <w:r>
        <w:t>.</w:t>
      </w:r>
      <w:r>
        <w:tab/>
        <w:t>This act takes effect upon approval by the Governor.</w:t>
      </w:r>
    </w:p>
    <w:p w:rsidR="00F838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4E3A" w:rsidRDefault="006C4E3A" w:rsidP="006C4E3A">
      <w:pPr>
        <w:suppressAutoHyphens/>
      </w:pPr>
    </w:p>
    <w:sectPr w:rsidR="006C4E3A" w:rsidSect="006C4E3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486" w:rsidRDefault="001A2486" w:rsidP="009F0C77">
      <w:r>
        <w:separator/>
      </w:r>
    </w:p>
  </w:endnote>
  <w:endnote w:type="continuationSeparator" w:id="0">
    <w:p w:rsidR="001A2486" w:rsidRDefault="001A2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E651A7-CEB0-4943-A391-428A496DBC23}"/>
    <w:embedBold r:id="rId2" w:fontKey="{D39E5F20-78C7-4F50-AA68-2C02048D42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74828E-182A-48DC-B57A-EE301B1D1E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EB11ED-8D0D-4C0A-BBA6-FC754E813E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3A" w:rsidRPr="00453F24" w:rsidRDefault="006C4E3A" w:rsidP="00453F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46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486" w:rsidRDefault="001A2486" w:rsidP="009F0C77">
      <w:r>
        <w:separator/>
      </w:r>
    </w:p>
  </w:footnote>
  <w:footnote w:type="continuationSeparator" w:id="0">
    <w:p w:rsidR="001A2486" w:rsidRDefault="001A2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9AHB18"/>
    <w:docVar w:name="CoverBillType" w:val="b"/>
    <w:docVar w:name="DocPath" w:val="L:\Council\bills\BH\7219AHB18.DOCX"/>
    <w:docVar w:name="dvBillNumber" w:val="52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A2486"/>
    <w:rsid w:val="00011869"/>
    <w:rsid w:val="00015CD6"/>
    <w:rsid w:val="000E0100"/>
    <w:rsid w:val="000E1785"/>
    <w:rsid w:val="000F40FA"/>
    <w:rsid w:val="001035F1"/>
    <w:rsid w:val="0010776B"/>
    <w:rsid w:val="00115AE8"/>
    <w:rsid w:val="00133E66"/>
    <w:rsid w:val="001435A3"/>
    <w:rsid w:val="00146ED3"/>
    <w:rsid w:val="00151044"/>
    <w:rsid w:val="001A24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24"/>
    <w:rsid w:val="00461441"/>
    <w:rsid w:val="004809EE"/>
    <w:rsid w:val="004E7D54"/>
    <w:rsid w:val="0052449A"/>
    <w:rsid w:val="005273C6"/>
    <w:rsid w:val="00530A69"/>
    <w:rsid w:val="00545593"/>
    <w:rsid w:val="00556EBF"/>
    <w:rsid w:val="005705CD"/>
    <w:rsid w:val="00577C6C"/>
    <w:rsid w:val="005A62FE"/>
    <w:rsid w:val="005C2FE2"/>
    <w:rsid w:val="005E2BC9"/>
    <w:rsid w:val="00605102"/>
    <w:rsid w:val="006215AA"/>
    <w:rsid w:val="006913C9"/>
    <w:rsid w:val="0069470D"/>
    <w:rsid w:val="006C4E3A"/>
    <w:rsid w:val="006D58AA"/>
    <w:rsid w:val="006F38FD"/>
    <w:rsid w:val="00734F00"/>
    <w:rsid w:val="007A70AE"/>
    <w:rsid w:val="007D360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6C7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8E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71D3D-A4AA-4E87-A6DE-EC093A6E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4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19_201804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B7A60-4E37-4152-B230-5925DD996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5219: Video games - South Carolina Legislature Online</dc:title>
  <dc:creator>%USERNAME%</dc:creator>
  <cp:lastModifiedBy>S Volk</cp:lastModifiedBy>
  <cp:revision>2</cp:revision>
  <dcterms:created xsi:type="dcterms:W3CDTF">2018-04-09T14:13:00Z</dcterms:created>
  <dcterms:modified xsi:type="dcterms:W3CDTF">2018-04-09T14:13:00Z</dcterms:modified>
</cp:coreProperties>
</file>