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995" w:rsidRDefault="002C4995" w:rsidP="002C4995">
      <w:pPr>
        <w:widowControl w:val="0"/>
        <w:jc w:val="center"/>
      </w:pPr>
      <w:r w:rsidRPr="002C4995">
        <w:rPr>
          <w:b/>
        </w:rPr>
        <w:t>South Carolina General Assembly</w:t>
      </w:r>
    </w:p>
    <w:p w:rsidR="002C4995" w:rsidRDefault="002C4995" w:rsidP="002C4995">
      <w:pPr>
        <w:widowControl w:val="0"/>
        <w:jc w:val="center"/>
      </w:pPr>
      <w:r>
        <w:t>122nd Session, 2017-2018</w:t>
      </w:r>
    </w:p>
    <w:p w:rsidR="002C4995" w:rsidRDefault="002C4995" w:rsidP="002C4995">
      <w:pPr>
        <w:widowControl w:val="0"/>
        <w:jc w:val="left"/>
      </w:pPr>
    </w:p>
    <w:p w:rsidR="002C4995" w:rsidRDefault="002C4995" w:rsidP="002C4995">
      <w:pPr>
        <w:widowControl w:val="0"/>
        <w:jc w:val="left"/>
        <w:rPr>
          <w:b/>
        </w:rPr>
      </w:pPr>
      <w:r w:rsidRPr="002C4995">
        <w:rPr>
          <w:b/>
        </w:rPr>
        <w:t>H. 5223</w:t>
      </w:r>
    </w:p>
    <w:p w:rsidR="002C4995" w:rsidRDefault="002C4995" w:rsidP="002C4995">
      <w:pPr>
        <w:widowControl w:val="0"/>
        <w:jc w:val="left"/>
        <w:rPr>
          <w:b/>
        </w:rPr>
      </w:pPr>
    </w:p>
    <w:p w:rsidR="002C4995" w:rsidRDefault="002C4995" w:rsidP="002C4995">
      <w:pPr>
        <w:widowControl w:val="0"/>
        <w:jc w:val="left"/>
      </w:pPr>
      <w:r w:rsidRPr="002C4995">
        <w:rPr>
          <w:b/>
        </w:rPr>
        <w:t>STATUS INFORMATION</w:t>
      </w:r>
    </w:p>
    <w:p w:rsidR="002C4995" w:rsidRDefault="002C4995" w:rsidP="002C4995">
      <w:pPr>
        <w:widowControl w:val="0"/>
        <w:jc w:val="left"/>
      </w:pPr>
    </w:p>
    <w:p w:rsidR="002C4995" w:rsidRDefault="002C4995" w:rsidP="002C4995">
      <w:pPr>
        <w:widowControl w:val="0"/>
        <w:jc w:val="left"/>
      </w:pPr>
      <w:r>
        <w:t>General Bill</w:t>
      </w:r>
    </w:p>
    <w:p w:rsidR="002C4995" w:rsidRDefault="002C4995" w:rsidP="002C4995">
      <w:pPr>
        <w:widowControl w:val="0"/>
        <w:jc w:val="left"/>
      </w:pPr>
      <w:r>
        <w:t>Sponsors: Rep. Pitts</w:t>
      </w:r>
    </w:p>
    <w:p w:rsidR="002C4995" w:rsidRDefault="002C4995" w:rsidP="002C4995">
      <w:pPr>
        <w:widowControl w:val="0"/>
        <w:jc w:val="left"/>
      </w:pPr>
      <w:r>
        <w:t>Document Path: l:\council\bills\dka\3164sa18.docx</w:t>
      </w:r>
    </w:p>
    <w:p w:rsidR="002C4995" w:rsidRDefault="002C4995" w:rsidP="002C4995">
      <w:pPr>
        <w:widowControl w:val="0"/>
        <w:jc w:val="left"/>
      </w:pPr>
    </w:p>
    <w:p w:rsidR="002C4995" w:rsidRDefault="002C4995" w:rsidP="002C4995">
      <w:pPr>
        <w:widowControl w:val="0"/>
        <w:jc w:val="left"/>
      </w:pPr>
      <w:r>
        <w:t>Introduced in the House on April 10, 2018</w:t>
      </w:r>
    </w:p>
    <w:p w:rsidR="002C4995" w:rsidRDefault="002C4995" w:rsidP="002C4995">
      <w:pPr>
        <w:widowControl w:val="0"/>
        <w:jc w:val="left"/>
      </w:pPr>
      <w:r>
        <w:t xml:space="preserve">Currently residing in the House Committee on </w:t>
      </w:r>
      <w:r w:rsidRPr="002C4995">
        <w:rPr>
          <w:b/>
        </w:rPr>
        <w:t>Judiciary</w:t>
      </w:r>
    </w:p>
    <w:p w:rsidR="002C4995" w:rsidRDefault="002C4995" w:rsidP="002C4995">
      <w:pPr>
        <w:widowControl w:val="0"/>
        <w:jc w:val="left"/>
      </w:pPr>
    </w:p>
    <w:p w:rsidR="002C4995" w:rsidRDefault="002C4995" w:rsidP="002C4995">
      <w:pPr>
        <w:widowControl w:val="0"/>
        <w:jc w:val="left"/>
      </w:pPr>
      <w:r>
        <w:t xml:space="preserve">Summary: </w:t>
      </w:r>
      <w:r w:rsidR="00DD74EB">
        <w:t>General Assembly members</w:t>
      </w:r>
    </w:p>
    <w:p w:rsidR="002C4995" w:rsidRDefault="002C4995" w:rsidP="002C4995">
      <w:pPr>
        <w:widowControl w:val="0"/>
        <w:jc w:val="left"/>
      </w:pPr>
    </w:p>
    <w:p w:rsidR="002C4995" w:rsidRDefault="002C4995" w:rsidP="002C4995">
      <w:pPr>
        <w:widowControl w:val="0"/>
        <w:jc w:val="left"/>
      </w:pPr>
    </w:p>
    <w:p w:rsidR="002C4995" w:rsidRDefault="002C4995" w:rsidP="002C4995">
      <w:pPr>
        <w:widowControl w:val="0"/>
        <w:tabs>
          <w:tab w:val="center" w:pos="590"/>
          <w:tab w:val="center" w:pos="1440"/>
          <w:tab w:val="left" w:pos="1872"/>
          <w:tab w:val="left" w:pos="9187"/>
        </w:tabs>
        <w:jc w:val="left"/>
      </w:pPr>
      <w:r w:rsidRPr="002C4995">
        <w:rPr>
          <w:b/>
        </w:rPr>
        <w:t>HISTORY OF LEGISLATIVE ACTIONS</w:t>
      </w:r>
    </w:p>
    <w:p w:rsidR="002C4995" w:rsidRDefault="002C4995" w:rsidP="002C4995">
      <w:pPr>
        <w:widowControl w:val="0"/>
        <w:tabs>
          <w:tab w:val="center" w:pos="590"/>
          <w:tab w:val="center" w:pos="1440"/>
          <w:tab w:val="left" w:pos="1872"/>
          <w:tab w:val="left" w:pos="9187"/>
        </w:tabs>
        <w:jc w:val="left"/>
      </w:pPr>
    </w:p>
    <w:p w:rsidR="002C4995" w:rsidRPr="002C4995" w:rsidRDefault="002C4995" w:rsidP="002C4995">
      <w:pPr>
        <w:widowControl w:val="0"/>
        <w:tabs>
          <w:tab w:val="center" w:pos="590"/>
          <w:tab w:val="center" w:pos="1440"/>
          <w:tab w:val="left" w:pos="1872"/>
          <w:tab w:val="left" w:pos="9187"/>
        </w:tabs>
        <w:jc w:val="left"/>
      </w:pPr>
      <w:r w:rsidRPr="002C4995">
        <w:rPr>
          <w:u w:val="single"/>
        </w:rPr>
        <w:tab/>
        <w:t>Date</w:t>
      </w:r>
      <w:r w:rsidRPr="002C4995">
        <w:rPr>
          <w:u w:val="single"/>
        </w:rPr>
        <w:tab/>
        <w:t>Body</w:t>
      </w:r>
      <w:r w:rsidRPr="002C4995">
        <w:rPr>
          <w:u w:val="single"/>
        </w:rPr>
        <w:tab/>
        <w:t>Action Description with journal page number</w:t>
      </w:r>
      <w:r w:rsidRPr="002C4995">
        <w:rPr>
          <w:u w:val="single"/>
        </w:rPr>
        <w:tab/>
      </w:r>
    </w:p>
    <w:p w:rsidR="005925C2" w:rsidRDefault="005925C2" w:rsidP="005925C2">
      <w:pPr>
        <w:widowControl w:val="0"/>
        <w:tabs>
          <w:tab w:val="right" w:pos="1008"/>
          <w:tab w:val="left" w:pos="1152"/>
          <w:tab w:val="left" w:pos="1872"/>
          <w:tab w:val="left" w:pos="9187"/>
        </w:tabs>
        <w:ind w:left="2088" w:hanging="2088"/>
        <w:jc w:val="left"/>
      </w:pPr>
      <w:r>
        <w:tab/>
        <w:t>4/10/2018</w:t>
      </w:r>
      <w:r>
        <w:tab/>
        <w:t>House</w:t>
      </w:r>
      <w:r>
        <w:tab/>
      </w:r>
      <w:r w:rsidRPr="006C5D06">
        <w:t>Introduced and read first time (</w:t>
      </w:r>
      <w:hyperlink r:id="rId7" w:history="1">
        <w:r w:rsidRPr="006C5D06">
          <w:rPr>
            <w:rStyle w:val="Hyperlink"/>
          </w:rPr>
          <w:t>House Journal</w:t>
        </w:r>
        <w:r w:rsidRPr="006C5D06">
          <w:rPr>
            <w:rStyle w:val="Hyperlink"/>
          </w:rPr>
          <w:noBreakHyphen/>
          <w:t>page 7</w:t>
        </w:r>
      </w:hyperlink>
      <w:r w:rsidRPr="006C5D06">
        <w:t>)</w:t>
      </w:r>
    </w:p>
    <w:p w:rsidR="005925C2" w:rsidRDefault="005925C2" w:rsidP="005925C2">
      <w:pPr>
        <w:widowControl w:val="0"/>
        <w:tabs>
          <w:tab w:val="right" w:pos="1008"/>
          <w:tab w:val="left" w:pos="1152"/>
          <w:tab w:val="left" w:pos="1872"/>
          <w:tab w:val="left" w:pos="9187"/>
        </w:tabs>
        <w:ind w:left="2088" w:hanging="2088"/>
        <w:jc w:val="left"/>
      </w:pPr>
      <w:r>
        <w:tab/>
        <w:t>4/10/2018</w:t>
      </w:r>
      <w:r>
        <w:tab/>
        <w:t>House</w:t>
      </w:r>
      <w:r>
        <w:tab/>
      </w:r>
      <w:r w:rsidRPr="006C5D06">
        <w:t xml:space="preserve">Referred to Committee on </w:t>
      </w:r>
      <w:r w:rsidRPr="006C5D06">
        <w:rPr>
          <w:b/>
        </w:rPr>
        <w:t>Judiciary</w:t>
      </w:r>
      <w:r>
        <w:t xml:space="preserve"> </w:t>
      </w:r>
      <w:r w:rsidRPr="006C5D06">
        <w:t>(</w:t>
      </w:r>
      <w:hyperlink r:id="rId8" w:history="1">
        <w:r w:rsidRPr="006C5D06">
          <w:rPr>
            <w:rStyle w:val="Hyperlink"/>
          </w:rPr>
          <w:t>House Journal</w:t>
        </w:r>
        <w:r w:rsidRPr="006C5D06">
          <w:rPr>
            <w:rStyle w:val="Hyperlink"/>
          </w:rPr>
          <w:noBreakHyphen/>
          <w:t>page 7</w:t>
        </w:r>
      </w:hyperlink>
      <w:r w:rsidRPr="006C5D06">
        <w:t>)</w:t>
      </w:r>
    </w:p>
    <w:p w:rsidR="005925C2" w:rsidRDefault="005925C2" w:rsidP="005925C2">
      <w:pPr>
        <w:widowControl w:val="0"/>
        <w:tabs>
          <w:tab w:val="right" w:pos="1008"/>
          <w:tab w:val="left" w:pos="1152"/>
          <w:tab w:val="left" w:pos="1872"/>
          <w:tab w:val="left" w:pos="9187"/>
        </w:tabs>
        <w:ind w:left="2088" w:hanging="2088"/>
        <w:jc w:val="left"/>
      </w:pPr>
    </w:p>
    <w:p w:rsidR="002C4995" w:rsidRDefault="002C4995" w:rsidP="002C49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C4995">
          <w:rPr>
            <w:rStyle w:val="Hyperlink"/>
          </w:rPr>
          <w:t>legislative information</w:t>
        </w:r>
      </w:hyperlink>
      <w:r>
        <w:t xml:space="preserve"> at the website</w:t>
      </w:r>
    </w:p>
    <w:p w:rsidR="002C4995" w:rsidRDefault="002C4995" w:rsidP="002C4995">
      <w:pPr>
        <w:widowControl w:val="0"/>
        <w:tabs>
          <w:tab w:val="right" w:pos="1008"/>
          <w:tab w:val="left" w:pos="1152"/>
          <w:tab w:val="left" w:pos="1872"/>
          <w:tab w:val="left" w:pos="9187"/>
        </w:tabs>
        <w:ind w:left="2088" w:hanging="2088"/>
        <w:jc w:val="left"/>
      </w:pPr>
    </w:p>
    <w:p w:rsidR="002C4995" w:rsidRPr="002C4995" w:rsidRDefault="002C4995" w:rsidP="002C4995">
      <w:pPr>
        <w:widowControl w:val="0"/>
        <w:tabs>
          <w:tab w:val="right" w:pos="1008"/>
          <w:tab w:val="left" w:pos="1152"/>
          <w:tab w:val="left" w:pos="1872"/>
          <w:tab w:val="left" w:pos="9187"/>
        </w:tabs>
        <w:ind w:left="2088" w:hanging="2088"/>
        <w:jc w:val="left"/>
      </w:pPr>
    </w:p>
    <w:p w:rsidR="002C4995" w:rsidRDefault="002C4995" w:rsidP="002C4995">
      <w:pPr>
        <w:widowControl w:val="0"/>
        <w:jc w:val="left"/>
      </w:pPr>
      <w:r w:rsidRPr="002C4995">
        <w:rPr>
          <w:b/>
        </w:rPr>
        <w:t>VERSIONS OF THIS BILL</w:t>
      </w:r>
    </w:p>
    <w:p w:rsidR="002C4995" w:rsidRDefault="002C4995" w:rsidP="002C4995">
      <w:pPr>
        <w:widowControl w:val="0"/>
        <w:jc w:val="left"/>
      </w:pPr>
    </w:p>
    <w:p w:rsidR="002C4995" w:rsidRDefault="00480AEE" w:rsidP="002C4995">
      <w:pPr>
        <w:widowControl w:val="0"/>
        <w:jc w:val="left"/>
      </w:pPr>
      <w:hyperlink r:id="rId10" w:history="1">
        <w:r w:rsidR="002C4995">
          <w:rPr>
            <w:rStyle w:val="Hyperlink"/>
          </w:rPr>
          <w:t>4/10/2018</w:t>
        </w:r>
      </w:hyperlink>
    </w:p>
    <w:p w:rsidR="002C4995" w:rsidRDefault="002C4995" w:rsidP="002C4995"/>
    <w:p w:rsidR="002C4995" w:rsidRDefault="002C4995" w:rsidP="002C4995">
      <w:pPr>
        <w:sectPr w:rsidR="002C4995" w:rsidSect="002C4995">
          <w:pgSz w:w="12240" w:h="15840" w:code="1"/>
          <w:pgMar w:top="1080" w:right="1440" w:bottom="1080" w:left="1440" w:header="720" w:footer="720" w:gutter="0"/>
          <w:cols w:space="720"/>
          <w:noEndnote/>
          <w:docGrid w:linePitch="360"/>
        </w:sectPr>
      </w:pPr>
    </w:p>
    <w:p w:rsidR="003256CD" w:rsidRDefault="003256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19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284" w:rsidRPr="0054250A" w:rsidRDefault="00CC4284" w:rsidP="00CC4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4250A">
        <w:rPr>
          <w:color w:val="000000" w:themeColor="text1"/>
          <w:u w:color="000000" w:themeColor="text1"/>
        </w:rPr>
        <w:t>TO AMEND THE CODE OF LAWS OF SOUTH CAROLINA, 1976, BY ADDING SECTION 2</w:t>
      </w:r>
      <w:r>
        <w:rPr>
          <w:color w:val="000000" w:themeColor="text1"/>
          <w:u w:color="000000" w:themeColor="text1"/>
        </w:rPr>
        <w:noBreakHyphen/>
      </w:r>
      <w:r w:rsidRPr="0054250A">
        <w:rPr>
          <w:color w:val="000000" w:themeColor="text1"/>
          <w:u w:color="000000" w:themeColor="text1"/>
        </w:rPr>
        <w:t>1</w:t>
      </w:r>
      <w:r>
        <w:rPr>
          <w:color w:val="000000" w:themeColor="text1"/>
          <w:u w:color="000000" w:themeColor="text1"/>
        </w:rPr>
        <w:noBreakHyphen/>
      </w:r>
      <w:r w:rsidRPr="0054250A">
        <w:rPr>
          <w:color w:val="000000" w:themeColor="text1"/>
          <w:u w:color="000000" w:themeColor="text1"/>
        </w:rPr>
        <w:t xml:space="preserve">260 SO AS TO PROVIDE THAT </w:t>
      </w:r>
      <w:r>
        <w:rPr>
          <w:color w:val="000000" w:themeColor="text1"/>
          <w:u w:color="000000" w:themeColor="text1"/>
        </w:rPr>
        <w:t>A PERSON</w:t>
      </w:r>
      <w:r w:rsidRPr="0054250A">
        <w:rPr>
          <w:color w:val="000000" w:themeColor="text1"/>
          <w:u w:color="000000" w:themeColor="text1"/>
        </w:rPr>
        <w:t xml:space="preserve"> MAY NOT BE ELECTED TO THE GENERAL ASSEMBLY IF THE ELECTION IS HELD IN A YEAR AFTER THE YEAR IN WHICH </w:t>
      </w:r>
      <w:r>
        <w:rPr>
          <w:color w:val="000000" w:themeColor="text1"/>
          <w:u w:color="000000" w:themeColor="text1"/>
        </w:rPr>
        <w:t xml:space="preserve">THAT PERSON </w:t>
      </w:r>
      <w:r w:rsidRPr="0054250A">
        <w:rPr>
          <w:color w:val="000000" w:themeColor="text1"/>
          <w:u w:color="000000" w:themeColor="text1"/>
        </w:rPr>
        <w:t>REACH</w:t>
      </w:r>
      <w:r w:rsidR="0012177E">
        <w:rPr>
          <w:color w:val="000000" w:themeColor="text1"/>
          <w:u w:color="000000" w:themeColor="text1"/>
        </w:rPr>
        <w:t>ES</w:t>
      </w:r>
      <w:r w:rsidRPr="0054250A">
        <w:rPr>
          <w:color w:val="000000" w:themeColor="text1"/>
          <w:u w:color="000000" w:themeColor="text1"/>
        </w:rPr>
        <w:t xml:space="preserve"> </w:t>
      </w:r>
      <w:r>
        <w:rPr>
          <w:color w:val="000000" w:themeColor="text1"/>
          <w:u w:color="000000" w:themeColor="text1"/>
        </w:rPr>
        <w:t xml:space="preserve">THE </w:t>
      </w:r>
      <w:r w:rsidRPr="0054250A">
        <w:rPr>
          <w:color w:val="000000" w:themeColor="text1"/>
          <w:u w:color="000000" w:themeColor="text1"/>
        </w:rPr>
        <w:t xml:space="preserve">AGE </w:t>
      </w:r>
      <w:r>
        <w:rPr>
          <w:color w:val="000000" w:themeColor="text1"/>
          <w:u w:color="000000" w:themeColor="text1"/>
        </w:rPr>
        <w:t xml:space="preserve">OF </w:t>
      </w:r>
      <w:r w:rsidRPr="0054250A">
        <w:rPr>
          <w:color w:val="000000" w:themeColor="text1"/>
          <w:u w:color="000000" w:themeColor="text1"/>
        </w:rPr>
        <w:t>SEVENTY</w:t>
      </w:r>
      <w:r>
        <w:rPr>
          <w:color w:val="000000" w:themeColor="text1"/>
          <w:u w:color="000000" w:themeColor="text1"/>
        </w:rPr>
        <w:noBreakHyphen/>
      </w:r>
      <w:r w:rsidRPr="0054250A">
        <w:rPr>
          <w:color w:val="000000" w:themeColor="text1"/>
          <w:u w:color="000000" w:themeColor="text1"/>
        </w:rPr>
        <w:t>TWO.</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1956" w:rsidRDefault="00CD1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1956" w:rsidRDefault="00CD1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284" w:rsidRPr="0054250A" w:rsidRDefault="00CD1956" w:rsidP="00CC4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C4284" w:rsidRPr="0054250A">
        <w:rPr>
          <w:color w:val="000000" w:themeColor="text1"/>
          <w:u w:color="000000" w:themeColor="text1"/>
        </w:rPr>
        <w:t xml:space="preserve">Chapter 1, Title 2 of the 1976 Code is amended </w:t>
      </w:r>
      <w:r w:rsidR="002C31B3">
        <w:rPr>
          <w:color w:val="000000" w:themeColor="text1"/>
          <w:u w:color="000000" w:themeColor="text1"/>
        </w:rPr>
        <w:t>by</w:t>
      </w:r>
      <w:r w:rsidR="00CC4284" w:rsidRPr="0054250A">
        <w:rPr>
          <w:color w:val="000000" w:themeColor="text1"/>
          <w:u w:color="000000" w:themeColor="text1"/>
        </w:rPr>
        <w:t xml:space="preserve"> </w:t>
      </w:r>
      <w:r w:rsidR="002C31B3">
        <w:rPr>
          <w:color w:val="000000" w:themeColor="text1"/>
          <w:u w:color="000000" w:themeColor="text1"/>
        </w:rPr>
        <w:t>adding</w:t>
      </w:r>
      <w:r w:rsidR="00CC4284" w:rsidRPr="0054250A">
        <w:rPr>
          <w:color w:val="000000" w:themeColor="text1"/>
          <w:u w:color="000000" w:themeColor="text1"/>
        </w:rPr>
        <w:t>:</w:t>
      </w:r>
    </w:p>
    <w:p w:rsidR="00CC4284" w:rsidRDefault="00CC4284" w:rsidP="00CC4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284" w:rsidRPr="0054250A" w:rsidRDefault="00CC4284" w:rsidP="00CC4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0A">
        <w:rPr>
          <w:color w:val="000000" w:themeColor="text1"/>
          <w:u w:color="000000" w:themeColor="text1"/>
        </w:rPr>
        <w:t>“Section 2</w:t>
      </w:r>
      <w:r>
        <w:rPr>
          <w:color w:val="000000" w:themeColor="text1"/>
          <w:u w:color="000000" w:themeColor="text1"/>
        </w:rPr>
        <w:noBreakHyphen/>
      </w:r>
      <w:r w:rsidRPr="0054250A">
        <w:rPr>
          <w:color w:val="000000" w:themeColor="text1"/>
          <w:u w:color="000000" w:themeColor="text1"/>
        </w:rPr>
        <w:t>1</w:t>
      </w:r>
      <w:r>
        <w:rPr>
          <w:color w:val="000000" w:themeColor="text1"/>
          <w:u w:color="000000" w:themeColor="text1"/>
        </w:rPr>
        <w:noBreakHyphen/>
      </w:r>
      <w:r w:rsidRPr="0054250A">
        <w:rPr>
          <w:color w:val="000000" w:themeColor="text1"/>
          <w:u w:color="000000" w:themeColor="text1"/>
        </w:rPr>
        <w:t>260.</w:t>
      </w:r>
      <w:r w:rsidRPr="0054250A">
        <w:rPr>
          <w:color w:val="000000" w:themeColor="text1"/>
          <w:u w:color="000000" w:themeColor="text1"/>
        </w:rPr>
        <w:tab/>
        <w:t xml:space="preserve">Beginning with any election after 2018, a person may not be elected to the General Assembly if the election is held in a year after the year in which he reaches </w:t>
      </w:r>
      <w:r w:rsidR="0012177E">
        <w:rPr>
          <w:color w:val="000000" w:themeColor="text1"/>
          <w:u w:color="000000" w:themeColor="text1"/>
        </w:rPr>
        <w:t xml:space="preserve">the </w:t>
      </w:r>
      <w:r w:rsidRPr="0054250A">
        <w:rPr>
          <w:color w:val="000000" w:themeColor="text1"/>
          <w:u w:color="000000" w:themeColor="text1"/>
        </w:rPr>
        <w:t>age seventy</w:t>
      </w:r>
      <w:r>
        <w:rPr>
          <w:color w:val="000000" w:themeColor="text1"/>
          <w:u w:color="000000" w:themeColor="text1"/>
        </w:rPr>
        <w:noBreakHyphen/>
      </w:r>
      <w:r w:rsidRPr="0054250A">
        <w:rPr>
          <w:color w:val="000000" w:themeColor="text1"/>
          <w:u w:color="000000" w:themeColor="text1"/>
        </w:rPr>
        <w:t>two.”</w:t>
      </w:r>
    </w:p>
    <w:p w:rsidR="00CC4284" w:rsidRDefault="00CC4284" w:rsidP="00CC4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D1956" w:rsidRDefault="00CC4284" w:rsidP="00CC4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50A">
        <w:rPr>
          <w:color w:val="000000" w:themeColor="text1"/>
          <w:u w:color="000000" w:themeColor="text1"/>
        </w:rPr>
        <w:t>SECTION</w:t>
      </w:r>
      <w:r w:rsidRPr="0054250A">
        <w:rPr>
          <w:color w:val="000000" w:themeColor="text1"/>
          <w:u w:color="000000" w:themeColor="text1"/>
        </w:rPr>
        <w:tab/>
        <w:t>2.</w:t>
      </w:r>
      <w:r w:rsidRPr="0054250A">
        <w:rPr>
          <w:color w:val="000000" w:themeColor="text1"/>
          <w:u w:color="000000" w:themeColor="text1"/>
        </w:rPr>
        <w:tab/>
        <w:t>This act takes effect upon ratification of an amendment to Section 7, Article III of the Constitution of this State authorizing the General Assembly to provide the membership qualifications set forth in SECTION 1.</w:t>
      </w:r>
    </w:p>
    <w:p w:rsidR="00CC3D32" w:rsidRDefault="00CC42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4995" w:rsidRDefault="002C4995" w:rsidP="002C4995">
      <w:pPr>
        <w:suppressAutoHyphens/>
      </w:pPr>
    </w:p>
    <w:sectPr w:rsidR="002C4995" w:rsidSect="002C499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956" w:rsidRDefault="00CD1956" w:rsidP="009F0C77">
      <w:r>
        <w:separator/>
      </w:r>
    </w:p>
  </w:endnote>
  <w:endnote w:type="continuationSeparator" w:id="0">
    <w:p w:rsidR="00CD1956" w:rsidRDefault="00CD19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2C6D76-D8E7-4C33-BB81-E8203C93D392}"/>
    <w:embedBold r:id="rId2" w:fontKey="{C3B097DA-ECE1-4092-809E-DFE1216FB709}"/>
  </w:font>
  <w:font w:name="Calibri">
    <w:panose1 w:val="020F0502020204030204"/>
    <w:charset w:val="00"/>
    <w:family w:val="swiss"/>
    <w:pitch w:val="variable"/>
    <w:sig w:usb0="E00002FF" w:usb1="4000ACFF" w:usb2="00000001" w:usb3="00000000" w:csb0="0000019F" w:csb1="00000000"/>
    <w:embedRegular r:id="rId3" w:fontKey="{846D2373-BCD9-4096-86A8-B3059809F1E7}"/>
  </w:font>
  <w:font w:name="Segoe UI">
    <w:panose1 w:val="020B0502040204020203"/>
    <w:charset w:val="00"/>
    <w:family w:val="swiss"/>
    <w:pitch w:val="variable"/>
    <w:sig w:usb0="E10022FF" w:usb1="C000E47F" w:usb2="00000029" w:usb3="00000000" w:csb0="000001DF" w:csb1="00000000"/>
    <w:embedRegular r:id="rId4" w:fontKey="{E5E04D1D-B35E-41A8-B9F9-FD667F603912}"/>
  </w:font>
  <w:font w:name="Cambria">
    <w:panose1 w:val="02040503050406030204"/>
    <w:charset w:val="00"/>
    <w:family w:val="roman"/>
    <w:pitch w:val="variable"/>
    <w:sig w:usb0="E00002FF" w:usb1="400004FF" w:usb2="00000000" w:usb3="00000000" w:csb0="0000019F" w:csb1="00000000"/>
    <w:embedRegular r:id="rId5" w:fontKey="{5D3254AF-BEC7-4401-8E57-ABE038E0C3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995" w:rsidRPr="003256CD" w:rsidRDefault="002C4995" w:rsidP="003256CD">
    <w:pPr>
      <w:pStyle w:val="Footer"/>
      <w:tabs>
        <w:tab w:val="clear" w:pos="4680"/>
        <w:tab w:val="clear" w:pos="9360"/>
        <w:tab w:val="center" w:pos="2995"/>
      </w:tabs>
      <w:spacing w:before="120"/>
    </w:pPr>
    <w:r>
      <w:t>[5223]</w:t>
    </w:r>
    <w:r>
      <w:tab/>
    </w:r>
    <w:r>
      <w:fldChar w:fldCharType="begin"/>
    </w:r>
    <w:r>
      <w:instrText xml:space="preserve"> PAGE  \* MERGEFORMAT </w:instrText>
    </w:r>
    <w:r>
      <w:fldChar w:fldCharType="separate"/>
    </w:r>
    <w:r w:rsidR="00DD74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956" w:rsidRDefault="00CD1956" w:rsidP="009F0C77">
      <w:r>
        <w:separator/>
      </w:r>
    </w:p>
  </w:footnote>
  <w:footnote w:type="continuationSeparator" w:id="0">
    <w:p w:rsidR="00CD1956" w:rsidRDefault="00CD19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64SA18"/>
    <w:docVar w:name="CoverBillType" w:val="b"/>
    <w:docVar w:name="DocPath" w:val="L:\Council\bills\DKA\3164SA18.DOCX"/>
    <w:docVar w:name="dvBillNumber" w:val="5223"/>
    <w:docVar w:name="dvBillNumberPrefix" w:val="H. "/>
    <w:docVar w:name="dvOriginalBody" w:val="House"/>
    <w:docVar w:name="dvSteno" w:val="DKA"/>
    <w:docVar w:name="NameofBody" w:val="h"/>
    <w:docVar w:name="vGroup2" w:val="Council"/>
  </w:docVars>
  <w:rsids>
    <w:rsidRoot w:val="00CD1956"/>
    <w:rsid w:val="00011869"/>
    <w:rsid w:val="00015CD6"/>
    <w:rsid w:val="000E0100"/>
    <w:rsid w:val="000E1785"/>
    <w:rsid w:val="000F40FA"/>
    <w:rsid w:val="001035F1"/>
    <w:rsid w:val="0010776B"/>
    <w:rsid w:val="0012177E"/>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31B3"/>
    <w:rsid w:val="002C4995"/>
    <w:rsid w:val="002E5912"/>
    <w:rsid w:val="00301B21"/>
    <w:rsid w:val="00325348"/>
    <w:rsid w:val="003256CD"/>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25C2"/>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015"/>
    <w:rsid w:val="00B412D4"/>
    <w:rsid w:val="00BE3C22"/>
    <w:rsid w:val="00C0345E"/>
    <w:rsid w:val="00C31C95"/>
    <w:rsid w:val="00C3483A"/>
    <w:rsid w:val="00C74E9D"/>
    <w:rsid w:val="00C826DD"/>
    <w:rsid w:val="00C82FD3"/>
    <w:rsid w:val="00C92819"/>
    <w:rsid w:val="00CC3D32"/>
    <w:rsid w:val="00CC4284"/>
    <w:rsid w:val="00CC6B7B"/>
    <w:rsid w:val="00CD1956"/>
    <w:rsid w:val="00CD2089"/>
    <w:rsid w:val="00D73A67"/>
    <w:rsid w:val="00D970A9"/>
    <w:rsid w:val="00DD74E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25F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AAED59-FF77-4EE9-BC7D-9743A3C65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42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284"/>
    <w:rPr>
      <w:rFonts w:ascii="Segoe UI" w:eastAsia="Times New Roman" w:hAnsi="Segoe UI" w:cs="Segoe UI"/>
      <w:sz w:val="18"/>
      <w:szCs w:val="18"/>
    </w:rPr>
  </w:style>
  <w:style w:type="character" w:styleId="Hyperlink">
    <w:name w:val="Hyperlink"/>
    <w:basedOn w:val="DefaultParagraphFont"/>
    <w:uiPriority w:val="99"/>
    <w:unhideWhenUsed/>
    <w:rsid w:val="002C49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223_201804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2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99E54-421A-46F4-BE7A-D1D94D1C7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A6C0D750.dotm</Template>
  <TotalTime>0</TotalTime>
  <Pages>2</Pages>
  <Words>236</Words>
  <Characters>1216</Characters>
  <Application>Microsoft Office Word</Application>
  <DocSecurity>0</DocSecurity>
  <Lines>64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5223: General Assembly members - South Carolina Legislature Online</dc:title>
  <dc:creator>sharonpair</dc:creator>
  <cp:lastModifiedBy>S Volk</cp:lastModifiedBy>
  <cp:revision>2</cp:revision>
  <cp:lastPrinted>2018-04-05T14:04:00Z</cp:lastPrinted>
  <dcterms:created xsi:type="dcterms:W3CDTF">2018-04-13T14:33:00Z</dcterms:created>
  <dcterms:modified xsi:type="dcterms:W3CDTF">2018-04-13T14:33:00Z</dcterms:modified>
</cp:coreProperties>
</file>