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3D6" w:rsidRDefault="009B33D6" w:rsidP="009B33D6">
      <w:pPr>
        <w:widowControl w:val="0"/>
        <w:jc w:val="center"/>
      </w:pPr>
      <w:r w:rsidRPr="009B33D6">
        <w:rPr>
          <w:b/>
        </w:rPr>
        <w:t>South Carolina General Assembly</w:t>
      </w:r>
    </w:p>
    <w:p w:rsidR="009B33D6" w:rsidRDefault="009B33D6" w:rsidP="009B33D6">
      <w:pPr>
        <w:widowControl w:val="0"/>
        <w:jc w:val="center"/>
      </w:pPr>
      <w:r>
        <w:t>122nd Session, 2017-2018</w:t>
      </w:r>
    </w:p>
    <w:p w:rsidR="009B33D6" w:rsidRDefault="009B33D6" w:rsidP="009B33D6">
      <w:pPr>
        <w:widowControl w:val="0"/>
        <w:jc w:val="left"/>
      </w:pPr>
    </w:p>
    <w:p w:rsidR="009B33D6" w:rsidRDefault="009B33D6" w:rsidP="009B33D6">
      <w:pPr>
        <w:widowControl w:val="0"/>
        <w:jc w:val="left"/>
        <w:rPr>
          <w:b/>
        </w:rPr>
      </w:pPr>
      <w:r w:rsidRPr="009B33D6">
        <w:rPr>
          <w:b/>
        </w:rPr>
        <w:t>H. 5254</w:t>
      </w:r>
    </w:p>
    <w:p w:rsidR="009B33D6" w:rsidRDefault="009B33D6" w:rsidP="009B33D6">
      <w:pPr>
        <w:widowControl w:val="0"/>
        <w:jc w:val="left"/>
        <w:rPr>
          <w:b/>
        </w:rPr>
      </w:pPr>
    </w:p>
    <w:p w:rsidR="009B33D6" w:rsidRDefault="009B33D6" w:rsidP="009B33D6">
      <w:pPr>
        <w:widowControl w:val="0"/>
        <w:jc w:val="left"/>
      </w:pPr>
      <w:r w:rsidRPr="009B33D6">
        <w:rPr>
          <w:b/>
        </w:rPr>
        <w:t>STATUS INFORMATION</w:t>
      </w:r>
    </w:p>
    <w:p w:rsidR="009B33D6" w:rsidRDefault="009B33D6" w:rsidP="009B33D6">
      <w:pPr>
        <w:widowControl w:val="0"/>
        <w:jc w:val="left"/>
      </w:pPr>
    </w:p>
    <w:p w:rsidR="009B33D6" w:rsidRDefault="009B33D6" w:rsidP="009B33D6">
      <w:pPr>
        <w:widowControl w:val="0"/>
        <w:jc w:val="left"/>
      </w:pPr>
      <w:r>
        <w:t>General Bill</w:t>
      </w:r>
    </w:p>
    <w:p w:rsidR="009B33D6" w:rsidRDefault="009B33D6" w:rsidP="009B33D6">
      <w:pPr>
        <w:widowControl w:val="0"/>
        <w:jc w:val="left"/>
      </w:pPr>
      <w:r>
        <w:t>Sponsors: Rep. Bowers</w:t>
      </w:r>
    </w:p>
    <w:p w:rsidR="009B33D6" w:rsidRDefault="009B33D6" w:rsidP="009B33D6">
      <w:pPr>
        <w:widowControl w:val="0"/>
        <w:jc w:val="left"/>
      </w:pPr>
      <w:r>
        <w:t>Document Path: l:\council\bills\nbd\11236cz18.docx</w:t>
      </w:r>
    </w:p>
    <w:p w:rsidR="009B33D6" w:rsidRDefault="009B33D6" w:rsidP="009B33D6">
      <w:pPr>
        <w:widowControl w:val="0"/>
        <w:jc w:val="left"/>
      </w:pPr>
    </w:p>
    <w:p w:rsidR="00C7315E" w:rsidRDefault="00C7315E" w:rsidP="009B33D6">
      <w:pPr>
        <w:widowControl w:val="0"/>
        <w:jc w:val="left"/>
      </w:pPr>
      <w:r>
        <w:t>Introduced in the House on April 17, 2018</w:t>
      </w:r>
    </w:p>
    <w:p w:rsidR="00C7315E" w:rsidRPr="00C7315E" w:rsidRDefault="00C7315E" w:rsidP="009B33D6">
      <w:pPr>
        <w:widowControl w:val="0"/>
        <w:jc w:val="left"/>
      </w:pPr>
      <w:r>
        <w:t xml:space="preserve">Currently residing in the House Committee on </w:t>
      </w:r>
      <w:r w:rsidRPr="00C7315E">
        <w:rPr>
          <w:b/>
        </w:rPr>
        <w:t>Labor, Commerce and Industry</w:t>
      </w:r>
    </w:p>
    <w:p w:rsidR="00C7315E" w:rsidRDefault="00C7315E" w:rsidP="009B33D6">
      <w:pPr>
        <w:widowControl w:val="0"/>
        <w:jc w:val="left"/>
      </w:pPr>
    </w:p>
    <w:p w:rsidR="009B33D6" w:rsidRDefault="009B33D6" w:rsidP="009B33D6">
      <w:pPr>
        <w:widowControl w:val="0"/>
        <w:jc w:val="left"/>
      </w:pPr>
      <w:r>
        <w:t xml:space="preserve">Summary: </w:t>
      </w:r>
      <w:r w:rsidR="00935CB8">
        <w:t>Palmetto Recreation Act</w:t>
      </w:r>
    </w:p>
    <w:p w:rsidR="009B33D6" w:rsidRDefault="009B33D6" w:rsidP="009B33D6">
      <w:pPr>
        <w:widowControl w:val="0"/>
        <w:jc w:val="left"/>
      </w:pPr>
    </w:p>
    <w:p w:rsidR="009B33D6" w:rsidRDefault="009B33D6" w:rsidP="009B33D6">
      <w:pPr>
        <w:widowControl w:val="0"/>
        <w:jc w:val="left"/>
      </w:pPr>
    </w:p>
    <w:p w:rsidR="009B33D6" w:rsidRDefault="009B33D6" w:rsidP="009B33D6">
      <w:pPr>
        <w:widowControl w:val="0"/>
        <w:tabs>
          <w:tab w:val="center" w:pos="590"/>
          <w:tab w:val="center" w:pos="1440"/>
          <w:tab w:val="left" w:pos="1872"/>
          <w:tab w:val="left" w:pos="9187"/>
        </w:tabs>
        <w:jc w:val="left"/>
      </w:pPr>
      <w:r w:rsidRPr="009B33D6">
        <w:rPr>
          <w:b/>
        </w:rPr>
        <w:t>HISTORY OF LEGISLATIVE ACTIONS</w:t>
      </w:r>
    </w:p>
    <w:p w:rsidR="009B33D6" w:rsidRDefault="009B33D6" w:rsidP="009B33D6">
      <w:pPr>
        <w:widowControl w:val="0"/>
        <w:tabs>
          <w:tab w:val="center" w:pos="590"/>
          <w:tab w:val="center" w:pos="1440"/>
          <w:tab w:val="left" w:pos="1872"/>
          <w:tab w:val="left" w:pos="9187"/>
        </w:tabs>
        <w:jc w:val="left"/>
      </w:pPr>
    </w:p>
    <w:p w:rsidR="009B33D6" w:rsidRPr="009B33D6" w:rsidRDefault="009B33D6" w:rsidP="009B33D6">
      <w:pPr>
        <w:widowControl w:val="0"/>
        <w:tabs>
          <w:tab w:val="center" w:pos="590"/>
          <w:tab w:val="center" w:pos="1440"/>
          <w:tab w:val="left" w:pos="1872"/>
          <w:tab w:val="left" w:pos="9187"/>
        </w:tabs>
        <w:jc w:val="left"/>
      </w:pPr>
      <w:r w:rsidRPr="009B33D6">
        <w:rPr>
          <w:u w:val="single"/>
        </w:rPr>
        <w:tab/>
        <w:t>Date</w:t>
      </w:r>
      <w:r w:rsidRPr="009B33D6">
        <w:rPr>
          <w:u w:val="single"/>
        </w:rPr>
        <w:tab/>
        <w:t>Body</w:t>
      </w:r>
      <w:r w:rsidRPr="009B33D6">
        <w:rPr>
          <w:u w:val="single"/>
        </w:rPr>
        <w:tab/>
        <w:t>Action Description with journal page number</w:t>
      </w:r>
      <w:r w:rsidRPr="009B33D6">
        <w:rPr>
          <w:u w:val="single"/>
        </w:rPr>
        <w:tab/>
      </w:r>
    </w:p>
    <w:p w:rsidR="009F4753" w:rsidRDefault="009F4753" w:rsidP="009F4753">
      <w:pPr>
        <w:widowControl w:val="0"/>
        <w:tabs>
          <w:tab w:val="right" w:pos="1008"/>
          <w:tab w:val="left" w:pos="1152"/>
          <w:tab w:val="left" w:pos="1872"/>
          <w:tab w:val="left" w:pos="9187"/>
        </w:tabs>
        <w:ind w:left="2088" w:hanging="2088"/>
        <w:jc w:val="left"/>
      </w:pPr>
      <w:r>
        <w:tab/>
        <w:t>4/17/2018</w:t>
      </w:r>
      <w:r>
        <w:tab/>
        <w:t>House</w:t>
      </w:r>
      <w:r>
        <w:tab/>
      </w:r>
      <w:r w:rsidRPr="00D55FB6">
        <w:t>Introduced and read first time (</w:t>
      </w:r>
      <w:hyperlink r:id="rId7" w:history="1">
        <w:r w:rsidRPr="00D55FB6">
          <w:rPr>
            <w:rStyle w:val="Hyperlink"/>
          </w:rPr>
          <w:t>House Journal</w:t>
        </w:r>
        <w:r w:rsidRPr="00D55FB6">
          <w:rPr>
            <w:rStyle w:val="Hyperlink"/>
          </w:rPr>
          <w:noBreakHyphen/>
          <w:t>page 10</w:t>
        </w:r>
      </w:hyperlink>
      <w:r w:rsidRPr="00D55FB6">
        <w:t>)</w:t>
      </w:r>
    </w:p>
    <w:p w:rsidR="009F4753" w:rsidRDefault="009F4753" w:rsidP="009F4753">
      <w:pPr>
        <w:widowControl w:val="0"/>
        <w:tabs>
          <w:tab w:val="right" w:pos="1008"/>
          <w:tab w:val="left" w:pos="1152"/>
          <w:tab w:val="left" w:pos="1872"/>
          <w:tab w:val="left" w:pos="9187"/>
        </w:tabs>
        <w:ind w:left="2088" w:hanging="2088"/>
        <w:jc w:val="left"/>
      </w:pPr>
      <w:r>
        <w:tab/>
        <w:t>4/17/2018</w:t>
      </w:r>
      <w:r>
        <w:tab/>
        <w:t>House</w:t>
      </w:r>
      <w:r>
        <w:tab/>
      </w:r>
      <w:r w:rsidRPr="00D55FB6">
        <w:t>Referred to Committee o</w:t>
      </w:r>
      <w:r>
        <w:t xml:space="preserve">n </w:t>
      </w:r>
      <w:r w:rsidRPr="00D55FB6">
        <w:rPr>
          <w:b/>
        </w:rPr>
        <w:t>Labor, Commerce and Industry</w:t>
      </w:r>
      <w:r w:rsidRPr="00D55FB6">
        <w:t xml:space="preserve"> (</w:t>
      </w:r>
      <w:hyperlink r:id="rId8" w:history="1">
        <w:r w:rsidRPr="00D55FB6">
          <w:rPr>
            <w:rStyle w:val="Hyperlink"/>
          </w:rPr>
          <w:t>House Journal</w:t>
        </w:r>
        <w:r w:rsidRPr="00D55FB6">
          <w:rPr>
            <w:rStyle w:val="Hyperlink"/>
          </w:rPr>
          <w:noBreakHyphen/>
          <w:t>page 10</w:t>
        </w:r>
      </w:hyperlink>
      <w:r w:rsidRPr="00D55FB6">
        <w:t>)</w:t>
      </w:r>
    </w:p>
    <w:p w:rsidR="009F4753" w:rsidRDefault="009F4753" w:rsidP="009F4753">
      <w:pPr>
        <w:widowControl w:val="0"/>
        <w:tabs>
          <w:tab w:val="right" w:pos="1008"/>
          <w:tab w:val="left" w:pos="1152"/>
          <w:tab w:val="left" w:pos="1872"/>
          <w:tab w:val="left" w:pos="9187"/>
        </w:tabs>
        <w:ind w:left="2088" w:hanging="2088"/>
        <w:jc w:val="left"/>
      </w:pPr>
    </w:p>
    <w:p w:rsidR="009B33D6" w:rsidRDefault="009B33D6" w:rsidP="009B33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33D6">
          <w:rPr>
            <w:rStyle w:val="Hyperlink"/>
          </w:rPr>
          <w:t>legislative information</w:t>
        </w:r>
      </w:hyperlink>
      <w:r>
        <w:t xml:space="preserve"> at the website</w:t>
      </w:r>
    </w:p>
    <w:p w:rsidR="009B33D6" w:rsidRDefault="009B33D6" w:rsidP="009B33D6">
      <w:pPr>
        <w:widowControl w:val="0"/>
        <w:tabs>
          <w:tab w:val="right" w:pos="1008"/>
          <w:tab w:val="left" w:pos="1152"/>
          <w:tab w:val="left" w:pos="1872"/>
          <w:tab w:val="left" w:pos="9187"/>
        </w:tabs>
        <w:ind w:left="2088" w:hanging="2088"/>
        <w:jc w:val="left"/>
      </w:pPr>
    </w:p>
    <w:p w:rsidR="009B33D6" w:rsidRPr="009B33D6" w:rsidRDefault="009B33D6" w:rsidP="009B33D6">
      <w:pPr>
        <w:widowControl w:val="0"/>
        <w:tabs>
          <w:tab w:val="right" w:pos="1008"/>
          <w:tab w:val="left" w:pos="1152"/>
          <w:tab w:val="left" w:pos="1872"/>
          <w:tab w:val="left" w:pos="9187"/>
        </w:tabs>
        <w:ind w:left="2088" w:hanging="2088"/>
        <w:jc w:val="left"/>
      </w:pPr>
    </w:p>
    <w:p w:rsidR="009B33D6" w:rsidRDefault="009B33D6" w:rsidP="009B33D6">
      <w:pPr>
        <w:widowControl w:val="0"/>
        <w:jc w:val="left"/>
      </w:pPr>
      <w:r w:rsidRPr="009B33D6">
        <w:rPr>
          <w:b/>
        </w:rPr>
        <w:t>VERSIONS OF THIS BILL</w:t>
      </w:r>
    </w:p>
    <w:p w:rsidR="009B33D6" w:rsidRDefault="009B33D6" w:rsidP="009B33D6">
      <w:pPr>
        <w:widowControl w:val="0"/>
        <w:jc w:val="left"/>
      </w:pPr>
    </w:p>
    <w:p w:rsidR="009B33D6" w:rsidRDefault="000318FA" w:rsidP="009B33D6">
      <w:pPr>
        <w:widowControl w:val="0"/>
        <w:jc w:val="left"/>
      </w:pPr>
      <w:hyperlink r:id="rId10" w:history="1">
        <w:r w:rsidR="009B33D6">
          <w:rPr>
            <w:rStyle w:val="Hyperlink"/>
          </w:rPr>
          <w:t>4/12/2018</w:t>
        </w:r>
      </w:hyperlink>
    </w:p>
    <w:p w:rsidR="009B33D6" w:rsidRDefault="009B33D6" w:rsidP="009B33D6"/>
    <w:p w:rsidR="009B33D6" w:rsidRDefault="009B33D6" w:rsidP="009B33D6">
      <w:pPr>
        <w:sectPr w:rsidR="009B33D6" w:rsidSect="009B33D6">
          <w:pgSz w:w="12240" w:h="15840" w:code="1"/>
          <w:pgMar w:top="1080" w:right="1440" w:bottom="1080" w:left="1440" w:header="720" w:footer="720" w:gutter="0"/>
          <w:cols w:space="720"/>
          <w:noEndnote/>
          <w:docGrid w:linePitch="360"/>
        </w:sectPr>
      </w:pPr>
    </w:p>
    <w:p w:rsidR="00721226" w:rsidRDefault="007212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1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4D5">
        <w:rPr>
          <w:color w:val="000000" w:themeColor="text1"/>
          <w:u w:color="000000" w:themeColor="text1"/>
        </w:rPr>
        <w:t>TO AMEND</w:t>
      </w:r>
      <w:r>
        <w:rPr>
          <w:color w:val="000000" w:themeColor="text1"/>
          <w:u w:color="000000" w:themeColor="text1"/>
        </w:rPr>
        <w:t xml:space="preserve"> </w:t>
      </w:r>
      <w:r w:rsidR="00174521">
        <w:rPr>
          <w:color w:val="000000" w:themeColor="text1"/>
          <w:u w:color="000000" w:themeColor="text1"/>
        </w:rPr>
        <w:t>THE</w:t>
      </w:r>
      <w:r>
        <w:rPr>
          <w:color w:val="000000" w:themeColor="text1"/>
          <w:u w:color="000000" w:themeColor="text1"/>
        </w:rPr>
        <w:t xml:space="preserve"> CODE OF LAWS OF SOUTH CAROLINA, 1976,</w:t>
      </w:r>
      <w:r w:rsidRPr="002F04D5">
        <w:rPr>
          <w:color w:val="000000" w:themeColor="text1"/>
          <w:u w:color="000000" w:themeColor="text1"/>
        </w:rPr>
        <w:t xml:space="preserve"> TO</w:t>
      </w:r>
      <w:r>
        <w:rPr>
          <w:color w:val="000000" w:themeColor="text1"/>
          <w:u w:color="000000" w:themeColor="text1"/>
        </w:rPr>
        <w:t xml:space="preserve"> ENACT “THE PALMETTO RECREATION ACT”</w:t>
      </w:r>
      <w:r w:rsidR="00174521">
        <w:rPr>
          <w:color w:val="000000" w:themeColor="text1"/>
          <w:u w:color="000000" w:themeColor="text1"/>
        </w:rPr>
        <w:t>; TO AMEND SECTION 51-13-210, RELATING TO THE ESTABLISHMENT OF THE SANTEE-COOPE</w:t>
      </w:r>
      <w:r w:rsidRPr="002F04D5">
        <w:rPr>
          <w:color w:val="000000" w:themeColor="text1"/>
          <w:u w:color="000000" w:themeColor="text1"/>
        </w:rPr>
        <w:t>R</w:t>
      </w:r>
      <w:r w:rsidR="00174521">
        <w:rPr>
          <w:color w:val="000000" w:themeColor="text1"/>
          <w:u w:color="000000" w:themeColor="text1"/>
        </w:rPr>
        <w:t xml:space="preserve"> COUNTIES PROMOTION COMMISSION, SO AS TO RE</w:t>
      </w:r>
      <w:r w:rsidRPr="002F04D5">
        <w:rPr>
          <w:color w:val="000000" w:themeColor="text1"/>
          <w:u w:color="000000" w:themeColor="text1"/>
        </w:rPr>
        <w:t>QUIR</w:t>
      </w:r>
      <w:r w:rsidR="00174521">
        <w:rPr>
          <w:color w:val="000000" w:themeColor="text1"/>
          <w:u w:color="000000" w:themeColor="text1"/>
        </w:rPr>
        <w:t>E</w:t>
      </w:r>
      <w:r w:rsidRPr="002F04D5">
        <w:rPr>
          <w:color w:val="000000" w:themeColor="text1"/>
          <w:u w:color="000000" w:themeColor="text1"/>
        </w:rPr>
        <w:t xml:space="preserve"> THE COMMISSION TO IMPROVE, ENLARGE, INCREASE</w:t>
      </w:r>
      <w:r w:rsidR="00633B7F">
        <w:rPr>
          <w:color w:val="000000" w:themeColor="text1"/>
          <w:u w:color="000000" w:themeColor="text1"/>
        </w:rPr>
        <w:t>,</w:t>
      </w:r>
      <w:r w:rsidRPr="002F04D5">
        <w:rPr>
          <w:color w:val="000000" w:themeColor="text1"/>
          <w:u w:color="000000" w:themeColor="text1"/>
        </w:rPr>
        <w:t xml:space="preserve"> OR ENHANCE RECREATION IN THE AREA AROUND ANY PROPERTY OWNED BY SANTEE</w:t>
      </w:r>
      <w:r w:rsidRPr="002F04D5">
        <w:rPr>
          <w:color w:val="000000" w:themeColor="text1"/>
          <w:u w:color="000000" w:themeColor="text1"/>
        </w:rPr>
        <w:noBreakHyphen/>
        <w:t xml:space="preserve">COOPER IN THIS STATE; </w:t>
      </w:r>
      <w:r w:rsidR="00174521">
        <w:rPr>
          <w:color w:val="000000" w:themeColor="text1"/>
          <w:u w:color="000000" w:themeColor="text1"/>
        </w:rPr>
        <w:t>TO AMEND</w:t>
      </w:r>
      <w:r w:rsidRPr="002F04D5">
        <w:rPr>
          <w:color w:val="000000" w:themeColor="text1"/>
          <w:u w:color="000000" w:themeColor="text1"/>
        </w:rPr>
        <w:t xml:space="preserve"> SECTION 51</w:t>
      </w:r>
      <w:r w:rsidRPr="002F04D5">
        <w:rPr>
          <w:color w:val="000000" w:themeColor="text1"/>
          <w:u w:color="000000" w:themeColor="text1"/>
        </w:rPr>
        <w:noBreakHyphen/>
        <w:t>13</w:t>
      </w:r>
      <w:r w:rsidRPr="002F04D5">
        <w:rPr>
          <w:color w:val="000000" w:themeColor="text1"/>
          <w:u w:color="000000" w:themeColor="text1"/>
        </w:rPr>
        <w:noBreakHyphen/>
        <w:t xml:space="preserve">220, RELATING TO THE APPOINTMENT OF COMMISSION MEMBERS, SO AS TO INCREASE THE MEMBERSHIP; </w:t>
      </w:r>
      <w:r>
        <w:rPr>
          <w:color w:val="000000" w:themeColor="text1"/>
          <w:u w:color="000000" w:themeColor="text1"/>
        </w:rPr>
        <w:t>TO AMEND</w:t>
      </w:r>
      <w:r w:rsidRPr="002F04D5">
        <w:rPr>
          <w:color w:val="000000" w:themeColor="text1"/>
          <w:u w:color="000000" w:themeColor="text1"/>
        </w:rPr>
        <w:t xml:space="preserve"> SECTION 51</w:t>
      </w:r>
      <w:r w:rsidRPr="002F04D5">
        <w:rPr>
          <w:color w:val="000000" w:themeColor="text1"/>
          <w:u w:color="000000" w:themeColor="text1"/>
        </w:rPr>
        <w:noBreakHyphen/>
        <w:t>13</w:t>
      </w:r>
      <w:r w:rsidRPr="002F04D5">
        <w:rPr>
          <w:color w:val="000000" w:themeColor="text1"/>
          <w:u w:color="000000" w:themeColor="text1"/>
        </w:rPr>
        <w:noBreakHyphen/>
        <w:t>230, RELATING TO THE POWERS OF THE COMMISSION, SO AS TO MAKE A CONFORMING CHANGE</w:t>
      </w:r>
      <w:r w:rsidR="004B39F7">
        <w:rPr>
          <w:color w:val="000000" w:themeColor="text1"/>
          <w:u w:color="000000" w:themeColor="text1"/>
        </w:rPr>
        <w:t>;</w:t>
      </w:r>
      <w:r w:rsidRPr="002F04D5">
        <w:rPr>
          <w:color w:val="000000" w:themeColor="text1"/>
          <w:u w:color="000000" w:themeColor="text1"/>
        </w:rPr>
        <w:t xml:space="preserve"> AND </w:t>
      </w:r>
      <w:r w:rsidR="00174521">
        <w:rPr>
          <w:color w:val="000000" w:themeColor="text1"/>
          <w:u w:color="000000" w:themeColor="text1"/>
        </w:rPr>
        <w:t>TO AMEND</w:t>
      </w:r>
      <w:r w:rsidRPr="002F04D5">
        <w:rPr>
          <w:color w:val="000000" w:themeColor="text1"/>
          <w:u w:color="000000" w:themeColor="text1"/>
        </w:rPr>
        <w:t xml:space="preserve"> SECTION 51</w:t>
      </w:r>
      <w:r w:rsidRPr="002F04D5">
        <w:rPr>
          <w:color w:val="000000" w:themeColor="text1"/>
          <w:u w:color="000000" w:themeColor="text1"/>
        </w:rPr>
        <w:noBreakHyphen/>
        <w:t>13</w:t>
      </w:r>
      <w:r w:rsidRPr="002F04D5">
        <w:rPr>
          <w:color w:val="000000" w:themeColor="text1"/>
          <w:u w:color="000000" w:themeColor="text1"/>
        </w:rPr>
        <w:noBreakHyphen/>
        <w:t>240, RELATING TO THE FUNDS USED BY THE COMMISSION,</w:t>
      </w:r>
      <w:r w:rsidR="00633B7F">
        <w:rPr>
          <w:color w:val="000000" w:themeColor="text1"/>
          <w:u w:color="000000" w:themeColor="text1"/>
        </w:rPr>
        <w:t xml:space="preserve"> SO AS</w:t>
      </w:r>
      <w:r w:rsidRPr="002F04D5">
        <w:rPr>
          <w:color w:val="000000" w:themeColor="text1"/>
          <w:u w:color="000000" w:themeColor="text1"/>
        </w:rPr>
        <w:t xml:space="preserve"> </w:t>
      </w:r>
      <w:r w:rsidR="00CD7CA1" w:rsidRPr="002F04D5">
        <w:rPr>
          <w:color w:val="000000" w:themeColor="text1"/>
          <w:u w:color="000000" w:themeColor="text1"/>
        </w:rPr>
        <w:t xml:space="preserve">TO </w:t>
      </w:r>
      <w:r w:rsidR="00CD7CA1">
        <w:rPr>
          <w:color w:val="000000" w:themeColor="text1"/>
          <w:u w:color="000000" w:themeColor="text1"/>
        </w:rPr>
        <w:t>REQUIRE THE COUNTY GOVERNMENT WHERE AN ACQUISITION OF LAND OR RIGHTS IN LAND OCCURS TO PROVIDE THE FUNDS TO THE COMMISSION</w:t>
      </w:r>
      <w:r w:rsidR="004B39F7">
        <w:rPr>
          <w:color w:val="000000" w:themeColor="text1"/>
          <w:u w:color="000000" w:themeColor="text1"/>
        </w:rPr>
        <w:t>.</w:t>
      </w:r>
      <w:r w:rsidRPr="002F04D5">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1E4" w:rsidRDefault="007B2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E4" w:rsidRDefault="007B2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w:t>
      </w:r>
      <w:r>
        <w:rPr>
          <w:color w:val="000000" w:themeColor="text1"/>
          <w:u w:color="000000" w:themeColor="text1"/>
        </w:rPr>
        <w:tab/>
      </w:r>
      <w:r w:rsidRPr="002F04D5">
        <w:rPr>
          <w:color w:val="000000" w:themeColor="text1"/>
          <w:u w:color="000000" w:themeColor="text1"/>
        </w:rPr>
        <w:t>1.</w:t>
      </w:r>
      <w:r w:rsidRPr="002F04D5">
        <w:rPr>
          <w:color w:val="000000" w:themeColor="text1"/>
          <w:u w:color="000000" w:themeColor="text1"/>
        </w:rPr>
        <w:tab/>
        <w:t>This act must be known and may be cited as the “Palmetto Recreation Act”.</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w:t>
      </w:r>
      <w:r>
        <w:rPr>
          <w:color w:val="000000" w:themeColor="text1"/>
          <w:u w:color="000000" w:themeColor="text1"/>
        </w:rPr>
        <w:tab/>
      </w:r>
      <w:r w:rsidRPr="002F04D5">
        <w:rPr>
          <w:color w:val="000000" w:themeColor="text1"/>
          <w:u w:color="000000" w:themeColor="text1"/>
        </w:rPr>
        <w:t>2.</w:t>
      </w:r>
      <w:r>
        <w:rPr>
          <w:color w:val="000000" w:themeColor="text1"/>
          <w:u w:color="000000" w:themeColor="text1"/>
        </w:rPr>
        <w:tab/>
      </w:r>
      <w:r w:rsidRPr="002F04D5">
        <w:rPr>
          <w:color w:val="000000" w:themeColor="text1"/>
          <w:u w:color="000000" w:themeColor="text1"/>
        </w:rPr>
        <w:t>Section</w:t>
      </w:r>
      <w:r w:rsidR="00633B7F">
        <w:rPr>
          <w:color w:val="000000" w:themeColor="text1"/>
          <w:u w:color="000000" w:themeColor="text1"/>
        </w:rPr>
        <w:t>s</w:t>
      </w:r>
      <w:r w:rsidRPr="002F04D5">
        <w:rPr>
          <w:color w:val="000000" w:themeColor="text1"/>
          <w:u w:color="000000" w:themeColor="text1"/>
        </w:rPr>
        <w:t xml:space="preserve"> 51</w:t>
      </w:r>
      <w:r w:rsidRPr="002F04D5">
        <w:rPr>
          <w:color w:val="000000" w:themeColor="text1"/>
          <w:u w:color="000000" w:themeColor="text1"/>
        </w:rPr>
        <w:noBreakHyphen/>
        <w:t>13</w:t>
      </w:r>
      <w:r w:rsidRPr="002F04D5">
        <w:rPr>
          <w:color w:val="000000" w:themeColor="text1"/>
          <w:u w:color="000000" w:themeColor="text1"/>
        </w:rPr>
        <w:noBreakHyphen/>
        <w:t>210</w:t>
      </w:r>
      <w:r w:rsidR="00537D0D">
        <w:rPr>
          <w:color w:val="000000" w:themeColor="text1"/>
          <w:u w:color="000000" w:themeColor="text1"/>
        </w:rPr>
        <w:t xml:space="preserve"> and 51-13-220</w:t>
      </w:r>
      <w:r w:rsidRPr="002F04D5">
        <w:rPr>
          <w:color w:val="000000" w:themeColor="text1"/>
          <w:u w:color="000000" w:themeColor="text1"/>
        </w:rPr>
        <w:t xml:space="preserve"> of the 1976 Code </w:t>
      </w:r>
      <w:r w:rsidR="00537D0D">
        <w:rPr>
          <w:color w:val="000000" w:themeColor="text1"/>
          <w:u w:color="000000" w:themeColor="text1"/>
        </w:rPr>
        <w:t>are</w:t>
      </w:r>
      <w:r w:rsidRPr="002F04D5">
        <w:rPr>
          <w:color w:val="000000" w:themeColor="text1"/>
          <w:u w:color="000000" w:themeColor="text1"/>
        </w:rPr>
        <w:t xml:space="preserve"> amended to read: </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210.</w:t>
      </w:r>
      <w:r w:rsidRPr="002F04D5">
        <w:rPr>
          <w:color w:val="000000" w:themeColor="text1"/>
          <w:u w:color="000000" w:themeColor="text1"/>
        </w:rPr>
        <w:tab/>
        <w:t>There is hereby created the Santee</w:t>
      </w:r>
      <w:r w:rsidRPr="002F04D5">
        <w:rPr>
          <w:color w:val="000000" w:themeColor="text1"/>
          <w:u w:color="000000" w:themeColor="text1"/>
        </w:rPr>
        <w:noBreakHyphen/>
        <w:t xml:space="preserve">Cooper Counties Promotion Commission which shall be a body corporate and politic, hereinafter referred to as the </w:t>
      </w:r>
      <w:r w:rsidR="00537D0D">
        <w:rPr>
          <w:color w:val="000000" w:themeColor="text1"/>
          <w:u w:color="000000" w:themeColor="text1"/>
        </w:rPr>
        <w:t>‘</w:t>
      </w:r>
      <w:r w:rsidRPr="002F04D5">
        <w:rPr>
          <w:color w:val="000000" w:themeColor="text1"/>
          <w:u w:color="000000" w:themeColor="text1"/>
        </w:rPr>
        <w:t>Commission.</w:t>
      </w:r>
      <w:r w:rsidR="00537D0D">
        <w:rPr>
          <w:color w:val="000000" w:themeColor="text1"/>
          <w:u w:color="000000" w:themeColor="text1"/>
        </w:rPr>
        <w:t>’</w:t>
      </w:r>
      <w:r w:rsidRPr="002F04D5">
        <w:rPr>
          <w:color w:val="000000" w:themeColor="text1"/>
          <w:u w:color="000000" w:themeColor="text1"/>
        </w:rPr>
        <w:t xml:space="preserve"> The purpose of the </w:t>
      </w:r>
      <w:r w:rsidR="00633B7F">
        <w:rPr>
          <w:color w:val="000000" w:themeColor="text1"/>
          <w:u w:color="000000" w:themeColor="text1"/>
        </w:rPr>
        <w:t>c</w:t>
      </w:r>
      <w:r w:rsidRPr="002F04D5">
        <w:rPr>
          <w:color w:val="000000" w:themeColor="text1"/>
          <w:u w:color="000000" w:themeColor="text1"/>
        </w:rPr>
        <w:t xml:space="preserve">ommission shall be to institute and operate programs to </w:t>
      </w:r>
      <w:r w:rsidRPr="002F04D5">
        <w:rPr>
          <w:color w:val="000000" w:themeColor="text1"/>
          <w:u w:color="000000" w:themeColor="text1"/>
        </w:rPr>
        <w:lastRenderedPageBreak/>
        <w:t xml:space="preserve">improve, enlarge, increase and otherwise enhance recreation and development in the area around </w:t>
      </w:r>
      <w:r w:rsidRPr="002F04D5">
        <w:rPr>
          <w:strike/>
          <w:color w:val="000000" w:themeColor="text1"/>
          <w:u w:color="000000" w:themeColor="text1"/>
        </w:rPr>
        <w:t>the</w:t>
      </w:r>
      <w:r w:rsidRPr="002F04D5">
        <w:rPr>
          <w:color w:val="000000" w:themeColor="text1"/>
          <w:u w:color="000000" w:themeColor="text1"/>
        </w:rPr>
        <w:t xml:space="preserve"> </w:t>
      </w:r>
      <w:r w:rsidRPr="002F04D5">
        <w:rPr>
          <w:color w:val="000000" w:themeColor="text1"/>
          <w:u w:val="single" w:color="000000" w:themeColor="text1"/>
        </w:rPr>
        <w:t>property owned by</w:t>
      </w:r>
      <w:r w:rsidRPr="002F04D5">
        <w:rPr>
          <w:color w:val="000000" w:themeColor="text1"/>
          <w:u w:color="000000" w:themeColor="text1"/>
        </w:rPr>
        <w:t xml:space="preserve"> Santee</w:t>
      </w:r>
      <w:r w:rsidRPr="002F04D5">
        <w:rPr>
          <w:color w:val="000000" w:themeColor="text1"/>
          <w:u w:color="000000" w:themeColor="text1"/>
        </w:rPr>
        <w:noBreakHyphen/>
        <w:t xml:space="preserve">Cooper </w:t>
      </w:r>
      <w:r w:rsidRPr="002F04D5">
        <w:rPr>
          <w:strike/>
          <w:color w:val="000000" w:themeColor="text1"/>
          <w:u w:color="000000" w:themeColor="text1"/>
        </w:rPr>
        <w:t>Lakes in the counties of Berkeley, Calhoun, Clarendon, Orangeburg and Sumter</w:t>
      </w:r>
      <w:r w:rsidRPr="002F04D5">
        <w:rPr>
          <w:color w:val="000000" w:themeColor="text1"/>
          <w:u w:color="000000" w:themeColor="text1"/>
        </w:rPr>
        <w:t xml:space="preserve"> </w:t>
      </w:r>
      <w:r w:rsidRPr="002F04D5">
        <w:rPr>
          <w:color w:val="000000" w:themeColor="text1"/>
          <w:u w:val="single" w:color="000000" w:themeColor="text1"/>
        </w:rPr>
        <w:t>in this State</w:t>
      </w:r>
      <w:r w:rsidRPr="002F04D5">
        <w:rPr>
          <w:color w:val="000000" w:themeColor="text1"/>
          <w:u w:color="000000" w:themeColor="text1"/>
        </w:rPr>
        <w:t>.</w:t>
      </w:r>
    </w:p>
    <w:p w:rsidR="00633B7F" w:rsidRPr="002F04D5" w:rsidRDefault="00633B7F"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537D0D"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A83" w:rsidRPr="002F04D5">
        <w:rPr>
          <w:color w:val="000000" w:themeColor="text1"/>
          <w:u w:color="000000" w:themeColor="text1"/>
        </w:rPr>
        <w:t>Section 51</w:t>
      </w:r>
      <w:r w:rsidR="00455A83" w:rsidRPr="002F04D5">
        <w:rPr>
          <w:color w:val="000000" w:themeColor="text1"/>
          <w:u w:color="000000" w:themeColor="text1"/>
        </w:rPr>
        <w:noBreakHyphen/>
        <w:t>13</w:t>
      </w:r>
      <w:r w:rsidR="00455A83" w:rsidRPr="002F04D5">
        <w:rPr>
          <w:color w:val="000000" w:themeColor="text1"/>
          <w:u w:color="000000" w:themeColor="text1"/>
        </w:rPr>
        <w:noBreakHyphen/>
        <w:t>220.</w:t>
      </w:r>
      <w:r w:rsidR="00455A83">
        <w:rPr>
          <w:color w:val="000000" w:themeColor="text1"/>
          <w:u w:color="000000" w:themeColor="text1"/>
        </w:rPr>
        <w:tab/>
      </w:r>
      <w:r w:rsidR="00455A83" w:rsidRPr="002F04D5">
        <w:rPr>
          <w:color w:val="000000" w:themeColor="text1"/>
          <w:u w:color="000000" w:themeColor="text1"/>
        </w:rPr>
        <w:t xml:space="preserve">The commission shall be composed of four members from Berkeley County, two members from Orangeburg County, two members from Clarendon County, one member from Sumter County, and one member from Calhoun County, who shall be appointed by the Governor upon the recommendation of the legislative delegations from the respective counties. </w:t>
      </w:r>
      <w:r>
        <w:rPr>
          <w:color w:val="000000" w:themeColor="text1"/>
          <w:u w:val="single" w:color="000000" w:themeColor="text1"/>
        </w:rPr>
        <w:t>Also, t</w:t>
      </w:r>
      <w:r w:rsidR="00455A83" w:rsidRPr="002F04D5">
        <w:rPr>
          <w:color w:val="000000" w:themeColor="text1"/>
          <w:u w:val="single" w:color="000000" w:themeColor="text1"/>
        </w:rPr>
        <w:t>he Governor shall appoint three members from the State at large with the advice and consent of the Senate.</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The president and chief executive officer of the South Carolina Public Service Authority shall be an ex officio member of the commission and may be represented by his nominee at any meetings which the president and chief executive officer is unable to attend in person.</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The terms of office shall be for four years and until their successors are appointed and qualify.”</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w:t>
      </w:r>
      <w:r>
        <w:rPr>
          <w:color w:val="000000" w:themeColor="text1"/>
          <w:u w:color="000000" w:themeColor="text1"/>
        </w:rPr>
        <w:tab/>
      </w:r>
      <w:r w:rsidR="00537D0D">
        <w:rPr>
          <w:color w:val="000000" w:themeColor="text1"/>
          <w:u w:color="000000" w:themeColor="text1"/>
        </w:rPr>
        <w:t>3</w:t>
      </w:r>
      <w:r w:rsidRPr="002F04D5">
        <w:rPr>
          <w:color w:val="000000" w:themeColor="text1"/>
          <w:u w:color="000000" w:themeColor="text1"/>
        </w:rPr>
        <w:t>.</w:t>
      </w:r>
      <w:r>
        <w:rPr>
          <w:color w:val="000000" w:themeColor="text1"/>
          <w:u w:color="000000" w:themeColor="text1"/>
        </w:rPr>
        <w:tab/>
      </w: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230(7) of the 1976 Code is amended to read:</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 xml:space="preserve">“(7) To institute and operate programs to improve, enlarge, increase and otherwise enhance recreation and development in the area around and in </w:t>
      </w:r>
      <w:r w:rsidRPr="002F04D5">
        <w:rPr>
          <w:strike/>
          <w:color w:val="000000" w:themeColor="text1"/>
          <w:u w:color="000000" w:themeColor="text1"/>
        </w:rPr>
        <w:t>the</w:t>
      </w:r>
      <w:r w:rsidRPr="002F04D5">
        <w:rPr>
          <w:color w:val="000000" w:themeColor="text1"/>
          <w:u w:color="000000" w:themeColor="text1"/>
        </w:rPr>
        <w:t xml:space="preserve"> </w:t>
      </w:r>
      <w:r w:rsidRPr="002F04D5">
        <w:rPr>
          <w:color w:val="000000" w:themeColor="text1"/>
          <w:u w:val="single" w:color="000000" w:themeColor="text1"/>
        </w:rPr>
        <w:t>property owned by</w:t>
      </w:r>
      <w:r w:rsidRPr="002F04D5">
        <w:rPr>
          <w:color w:val="000000" w:themeColor="text1"/>
          <w:u w:color="000000" w:themeColor="text1"/>
        </w:rPr>
        <w:t xml:space="preserve"> Santee</w:t>
      </w:r>
      <w:r w:rsidRPr="002F04D5">
        <w:rPr>
          <w:color w:val="000000" w:themeColor="text1"/>
          <w:u w:color="000000" w:themeColor="text1"/>
        </w:rPr>
        <w:noBreakHyphen/>
        <w:t xml:space="preserve">Cooper </w:t>
      </w:r>
      <w:r w:rsidRPr="002F04D5">
        <w:rPr>
          <w:strike/>
          <w:color w:val="000000" w:themeColor="text1"/>
          <w:u w:color="000000" w:themeColor="text1"/>
        </w:rPr>
        <w:t>Lakes in the counties of Berkeley, Calhoun, Clarendon, Orangeburg and Sumter</w:t>
      </w:r>
      <w:r w:rsidRPr="002F04D5">
        <w:rPr>
          <w:color w:val="000000" w:themeColor="text1"/>
          <w:u w:color="000000" w:themeColor="text1"/>
        </w:rPr>
        <w:t xml:space="preserve"> </w:t>
      </w:r>
      <w:r w:rsidRPr="002F04D5">
        <w:rPr>
          <w:color w:val="000000" w:themeColor="text1"/>
          <w:u w:val="single" w:color="000000" w:themeColor="text1"/>
        </w:rPr>
        <w:t>in this State</w:t>
      </w:r>
      <w:r w:rsidRPr="002F04D5">
        <w:rPr>
          <w:color w:val="000000" w:themeColor="text1"/>
          <w:u w:color="000000" w:themeColor="text1"/>
        </w:rPr>
        <w:t>.</w:t>
      </w:r>
      <w:r>
        <w:rPr>
          <w:color w:val="000000" w:themeColor="text1"/>
          <w:u w:color="000000" w:themeColor="text1"/>
        </w:rPr>
        <w:t>”</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37D0D">
        <w:rPr>
          <w:color w:val="000000" w:themeColor="text1"/>
          <w:u w:color="000000" w:themeColor="text1"/>
        </w:rPr>
        <w:t>4</w:t>
      </w:r>
      <w:r w:rsidRPr="002F04D5">
        <w:rPr>
          <w:color w:val="000000" w:themeColor="text1"/>
          <w:u w:color="000000" w:themeColor="text1"/>
        </w:rPr>
        <w:t>.</w:t>
      </w:r>
      <w:r>
        <w:rPr>
          <w:color w:val="000000" w:themeColor="text1"/>
          <w:u w:color="000000" w:themeColor="text1"/>
        </w:rPr>
        <w:tab/>
      </w: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 xml:space="preserve">240 of the 1976 Code is amended to read: </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 xml:space="preserve">240. All funds used by the Commission to acquire lands and rights in land shall be provided by the county </w:t>
      </w:r>
      <w:r w:rsidRPr="002F04D5">
        <w:rPr>
          <w:strike/>
          <w:color w:val="000000" w:themeColor="text1"/>
          <w:u w:color="000000" w:themeColor="text1"/>
        </w:rPr>
        <w:t>governments comprising the area represented by the Commission</w:t>
      </w:r>
      <w:r w:rsidRPr="002F04D5">
        <w:rPr>
          <w:color w:val="000000" w:themeColor="text1"/>
          <w:u w:color="000000" w:themeColor="text1"/>
        </w:rPr>
        <w:t xml:space="preserve"> </w:t>
      </w:r>
      <w:r w:rsidRPr="002F04D5">
        <w:rPr>
          <w:color w:val="000000" w:themeColor="text1"/>
          <w:u w:val="single" w:color="000000" w:themeColor="text1"/>
        </w:rPr>
        <w:t xml:space="preserve">government where </w:t>
      </w:r>
      <w:r w:rsidR="00E57745">
        <w:rPr>
          <w:color w:val="000000" w:themeColor="text1"/>
          <w:u w:val="single" w:color="000000" w:themeColor="text1"/>
        </w:rPr>
        <w:t xml:space="preserve">the </w:t>
      </w:r>
      <w:r w:rsidRPr="002F04D5">
        <w:rPr>
          <w:color w:val="000000" w:themeColor="text1"/>
          <w:u w:val="single" w:color="000000" w:themeColor="text1"/>
        </w:rPr>
        <w:t xml:space="preserve">acquisition of lands and rights in lands </w:t>
      </w:r>
      <w:r w:rsidR="00E57745">
        <w:rPr>
          <w:color w:val="000000" w:themeColor="text1"/>
          <w:u w:val="single" w:color="000000" w:themeColor="text1"/>
        </w:rPr>
        <w:t>occurs</w:t>
      </w:r>
      <w:r w:rsidRPr="002F04D5">
        <w:rPr>
          <w:color w:val="000000" w:themeColor="text1"/>
          <w:u w:color="000000" w:themeColor="text1"/>
        </w:rPr>
        <w:t>.”</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1E4"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37D0D">
        <w:rPr>
          <w:color w:val="000000" w:themeColor="text1"/>
          <w:u w:color="000000" w:themeColor="text1"/>
        </w:rPr>
        <w:t>5</w:t>
      </w:r>
      <w:r w:rsidRPr="002F04D5">
        <w:rPr>
          <w:color w:val="000000" w:themeColor="text1"/>
          <w:u w:color="000000" w:themeColor="text1"/>
        </w:rPr>
        <w:t>.</w:t>
      </w:r>
      <w:r>
        <w:rPr>
          <w:color w:val="000000" w:themeColor="text1"/>
          <w:u w:color="000000" w:themeColor="text1"/>
        </w:rPr>
        <w:tab/>
      </w:r>
      <w:r w:rsidRPr="002F04D5">
        <w:rPr>
          <w:color w:val="000000" w:themeColor="text1"/>
          <w:u w:color="000000" w:themeColor="text1"/>
        </w:rPr>
        <w:t>This act takes effect</w:t>
      </w:r>
      <w:r>
        <w:rPr>
          <w:color w:val="000000" w:themeColor="text1"/>
          <w:u w:color="000000" w:themeColor="text1"/>
        </w:rPr>
        <w:t xml:space="preserve"> upon approval by the Governor.</w:t>
      </w:r>
    </w:p>
    <w:p w:rsidR="003E5133" w:rsidRDefault="0010776B" w:rsidP="0077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33D6" w:rsidRDefault="009B33D6" w:rsidP="009B33D6">
      <w:pPr>
        <w:suppressAutoHyphens/>
      </w:pPr>
    </w:p>
    <w:sectPr w:rsidR="009B33D6" w:rsidSect="009B33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1E4" w:rsidRDefault="007B21E4" w:rsidP="009F0C77">
      <w:r>
        <w:separator/>
      </w:r>
    </w:p>
  </w:endnote>
  <w:endnote w:type="continuationSeparator" w:id="0">
    <w:p w:rsidR="007B21E4" w:rsidRDefault="007B21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F2820C-4CD4-407B-BAB5-7F74801D49CD}"/>
    <w:embedBold r:id="rId2" w:fontKey="{61D7C69D-FE57-410E-A91A-29541BDB26BD}"/>
  </w:font>
  <w:font w:name="Calibri">
    <w:panose1 w:val="020F0502020204030204"/>
    <w:charset w:val="00"/>
    <w:family w:val="swiss"/>
    <w:pitch w:val="variable"/>
    <w:sig w:usb0="E00002FF" w:usb1="4000ACFF" w:usb2="00000001" w:usb3="00000000" w:csb0="0000019F" w:csb1="00000000"/>
    <w:embedRegular r:id="rId3" w:fontKey="{8C9B70A9-4980-431C-8AE1-7D0C5FA9D45C}"/>
  </w:font>
  <w:font w:name="Segoe UI">
    <w:panose1 w:val="020B0502040204020203"/>
    <w:charset w:val="00"/>
    <w:family w:val="swiss"/>
    <w:pitch w:val="variable"/>
    <w:sig w:usb0="E10022FF" w:usb1="C000E47F" w:usb2="00000029" w:usb3="00000000" w:csb0="000001DF" w:csb1="00000000"/>
    <w:embedRegular r:id="rId4" w:fontKey="{6BE7C012-34CD-4B14-B27E-C9F18D587749}"/>
  </w:font>
  <w:font w:name="Cambria">
    <w:panose1 w:val="02040503050406030204"/>
    <w:charset w:val="00"/>
    <w:family w:val="roman"/>
    <w:pitch w:val="variable"/>
    <w:sig w:usb0="E00002FF" w:usb1="400004FF" w:usb2="00000000" w:usb3="00000000" w:csb0="0000019F" w:csb1="00000000"/>
    <w:embedRegular r:id="rId5" w:fontKey="{6EC78E2F-6F49-4A76-84B4-3EB123475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3D6" w:rsidRPr="00721226" w:rsidRDefault="009B33D6" w:rsidP="00721226">
    <w:pPr>
      <w:pStyle w:val="Footer"/>
      <w:tabs>
        <w:tab w:val="clear" w:pos="4680"/>
        <w:tab w:val="clear" w:pos="9360"/>
        <w:tab w:val="center" w:pos="2995"/>
      </w:tabs>
      <w:spacing w:before="120"/>
    </w:pPr>
    <w:r>
      <w:t>[5254]</w:t>
    </w:r>
    <w:r>
      <w:tab/>
    </w:r>
    <w:r>
      <w:fldChar w:fldCharType="begin"/>
    </w:r>
    <w:r>
      <w:instrText xml:space="preserve"> PAGE  \* MERGEFORMAT </w:instrText>
    </w:r>
    <w:r>
      <w:fldChar w:fldCharType="separate"/>
    </w:r>
    <w:r w:rsidR="00935C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1E4" w:rsidRDefault="007B21E4" w:rsidP="009F0C77">
      <w:r>
        <w:separator/>
      </w:r>
    </w:p>
  </w:footnote>
  <w:footnote w:type="continuationSeparator" w:id="0">
    <w:p w:rsidR="007B21E4" w:rsidRDefault="007B21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CZ18"/>
    <w:docVar w:name="CoverBillType" w:val="b"/>
    <w:docVar w:name="DocPath" w:val="L:\Council\bills\NBD\11236CZ18.DOCX"/>
    <w:docVar w:name="dvBillNumber" w:val="5254"/>
    <w:docVar w:name="dvBillNumberPrefix" w:val="H. "/>
    <w:docVar w:name="dvOriginalBody" w:val="House"/>
    <w:docVar w:name="dvSteno" w:val="NBD"/>
    <w:docVar w:name="NameofBody" w:val="h"/>
    <w:docVar w:name="vGroup2" w:val="Council"/>
  </w:docVars>
  <w:rsids>
    <w:rsidRoot w:val="007B21E4"/>
    <w:rsid w:val="00011869"/>
    <w:rsid w:val="00015CD6"/>
    <w:rsid w:val="000E0100"/>
    <w:rsid w:val="000E1785"/>
    <w:rsid w:val="000F40FA"/>
    <w:rsid w:val="001035F1"/>
    <w:rsid w:val="0010776B"/>
    <w:rsid w:val="00133E66"/>
    <w:rsid w:val="001435A3"/>
    <w:rsid w:val="00146ED3"/>
    <w:rsid w:val="00151044"/>
    <w:rsid w:val="001745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133"/>
    <w:rsid w:val="003E5288"/>
    <w:rsid w:val="003F6D79"/>
    <w:rsid w:val="0041760A"/>
    <w:rsid w:val="00417C01"/>
    <w:rsid w:val="004403BD"/>
    <w:rsid w:val="00455A83"/>
    <w:rsid w:val="00461441"/>
    <w:rsid w:val="004809EE"/>
    <w:rsid w:val="004B39F7"/>
    <w:rsid w:val="004E7D54"/>
    <w:rsid w:val="004F2505"/>
    <w:rsid w:val="005273C6"/>
    <w:rsid w:val="00530A69"/>
    <w:rsid w:val="00537D0D"/>
    <w:rsid w:val="00545593"/>
    <w:rsid w:val="00556EBF"/>
    <w:rsid w:val="00577C6C"/>
    <w:rsid w:val="005A62FE"/>
    <w:rsid w:val="005C2FE2"/>
    <w:rsid w:val="005E2BC9"/>
    <w:rsid w:val="00605102"/>
    <w:rsid w:val="006215AA"/>
    <w:rsid w:val="00633B7F"/>
    <w:rsid w:val="006913C9"/>
    <w:rsid w:val="0069470D"/>
    <w:rsid w:val="006D58AA"/>
    <w:rsid w:val="00721226"/>
    <w:rsid w:val="00734F00"/>
    <w:rsid w:val="007716C8"/>
    <w:rsid w:val="007A70AE"/>
    <w:rsid w:val="007B21E4"/>
    <w:rsid w:val="008362E8"/>
    <w:rsid w:val="0085786E"/>
    <w:rsid w:val="008A1768"/>
    <w:rsid w:val="008A489F"/>
    <w:rsid w:val="008F0F33"/>
    <w:rsid w:val="008F4429"/>
    <w:rsid w:val="00935CB8"/>
    <w:rsid w:val="0094021A"/>
    <w:rsid w:val="009B33D6"/>
    <w:rsid w:val="009B44AF"/>
    <w:rsid w:val="009C6A0B"/>
    <w:rsid w:val="009F0C77"/>
    <w:rsid w:val="009F4753"/>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315E"/>
    <w:rsid w:val="00C74E9D"/>
    <w:rsid w:val="00C826DD"/>
    <w:rsid w:val="00C82FD3"/>
    <w:rsid w:val="00C92819"/>
    <w:rsid w:val="00CC66E7"/>
    <w:rsid w:val="00CC6B7B"/>
    <w:rsid w:val="00CD2089"/>
    <w:rsid w:val="00CD7CA1"/>
    <w:rsid w:val="00D73A67"/>
    <w:rsid w:val="00D9601F"/>
    <w:rsid w:val="00D970A9"/>
    <w:rsid w:val="00DF3845"/>
    <w:rsid w:val="00E41911"/>
    <w:rsid w:val="00E44B57"/>
    <w:rsid w:val="00E577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3532A-371E-4DC9-A0DE-5CF6A24B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745"/>
    <w:rPr>
      <w:rFonts w:ascii="Segoe UI" w:eastAsia="Times New Roman" w:hAnsi="Segoe UI" w:cs="Segoe UI"/>
      <w:sz w:val="18"/>
      <w:szCs w:val="18"/>
    </w:rPr>
  </w:style>
  <w:style w:type="character" w:styleId="Hyperlink">
    <w:name w:val="Hyperlink"/>
    <w:basedOn w:val="DefaultParagraphFont"/>
    <w:uiPriority w:val="99"/>
    <w:unhideWhenUsed/>
    <w:rsid w:val="009B33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54_2018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36049-FA0A-43D4-A342-18DA8CD7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584</Words>
  <Characters>3155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5254: Palmetto Recreation Act - South Carolina Legislature Online</dc:title>
  <dc:creator>%USERNAME%</dc:creator>
  <cp:lastModifiedBy>S Volk</cp:lastModifiedBy>
  <cp:revision>2</cp:revision>
  <cp:lastPrinted>2018-02-13T16:46:00Z</cp:lastPrinted>
  <dcterms:created xsi:type="dcterms:W3CDTF">2018-04-20T16:45:00Z</dcterms:created>
  <dcterms:modified xsi:type="dcterms:W3CDTF">2018-04-20T16:45:00Z</dcterms:modified>
</cp:coreProperties>
</file>