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7B9" w:rsidRDefault="008B47B9" w:rsidP="008B47B9">
      <w:pPr>
        <w:widowControl w:val="0"/>
        <w:jc w:val="center"/>
      </w:pPr>
      <w:r w:rsidRPr="008B47B9">
        <w:rPr>
          <w:b/>
        </w:rPr>
        <w:t>South Carolina General Assembly</w:t>
      </w:r>
    </w:p>
    <w:p w:rsidR="008B47B9" w:rsidRDefault="008B47B9" w:rsidP="008B47B9">
      <w:pPr>
        <w:widowControl w:val="0"/>
        <w:jc w:val="center"/>
      </w:pPr>
      <w:r>
        <w:t>122nd Session, 2017-2018</w:t>
      </w:r>
    </w:p>
    <w:p w:rsidR="008B47B9" w:rsidRDefault="008B47B9" w:rsidP="008B47B9">
      <w:pPr>
        <w:widowControl w:val="0"/>
        <w:jc w:val="left"/>
      </w:pPr>
    </w:p>
    <w:p w:rsidR="008B47B9" w:rsidRDefault="008B47B9" w:rsidP="008B47B9">
      <w:pPr>
        <w:widowControl w:val="0"/>
        <w:jc w:val="left"/>
        <w:rPr>
          <w:b/>
        </w:rPr>
      </w:pPr>
      <w:r w:rsidRPr="008B47B9">
        <w:rPr>
          <w:b/>
        </w:rPr>
        <w:t>H. 5285</w:t>
      </w:r>
    </w:p>
    <w:p w:rsidR="008B47B9" w:rsidRDefault="008B47B9" w:rsidP="008B47B9">
      <w:pPr>
        <w:widowControl w:val="0"/>
        <w:jc w:val="left"/>
        <w:rPr>
          <w:b/>
        </w:rPr>
      </w:pPr>
    </w:p>
    <w:p w:rsidR="008B47B9" w:rsidRDefault="008B47B9" w:rsidP="008B47B9">
      <w:pPr>
        <w:widowControl w:val="0"/>
        <w:jc w:val="left"/>
      </w:pPr>
      <w:r w:rsidRPr="008B47B9">
        <w:rPr>
          <w:b/>
        </w:rPr>
        <w:t>STATUS INFORMATION</w:t>
      </w:r>
    </w:p>
    <w:p w:rsidR="008B47B9" w:rsidRDefault="008B47B9" w:rsidP="008B47B9">
      <w:pPr>
        <w:widowControl w:val="0"/>
        <w:jc w:val="left"/>
      </w:pPr>
    </w:p>
    <w:p w:rsidR="008B47B9" w:rsidRDefault="008B47B9" w:rsidP="008B47B9">
      <w:pPr>
        <w:widowControl w:val="0"/>
        <w:jc w:val="left"/>
      </w:pPr>
      <w:r>
        <w:t>House Resolution</w:t>
      </w:r>
    </w:p>
    <w:p w:rsidR="008B47B9" w:rsidRDefault="008B47B9" w:rsidP="008B47B9">
      <w:pPr>
        <w:widowControl w:val="0"/>
        <w:jc w:val="left"/>
      </w:pPr>
      <w:r>
        <w:t>Sponsors: Reps. Toole, Gilliard, Anderson, Jefferson, Williams, Brown, Pendarvis, Stavrinakis, Alexander, Allison, Anthony, Arrington, Atkinson, Atwater, Bales, Ballentine, Bamberg, Bannister, Bennett, Bernstein, Blackwell, Bowers, Bradley, Brawley, Bryant,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Henderson</w:t>
      </w:r>
      <w:r>
        <w:noBreakHyphen/>
        <w:t>Myers, Henegan, Herbkersman, Hewitt, Hill, Hiott, Hixon, Hosey, Howard, Huggins, Johnson, Jordan, King, Kirby, Knight, Loftis, Long, Lowe, Lucas, Mace, Mack, Magnuson, Martin, McCoy, McCravy, McEachern, McGinnis, McKnight, D.C. Moss, V.S. Moss, Murphy, B. Newton, W. Newton, Norrell, Ott, Parks, Pitts, Pope, Putnam, Ridgeway, M. Rivers, S. Rivers, Robinson</w:t>
      </w:r>
      <w:r>
        <w:noBreakHyphen/>
        <w:t>Simpson, Rutherford, Sandifer, Simrill, G.M. Smith, G.R. Smith, J.E. Smith, Sottile, Spires, Stringer, Tallon, Taylor, Thayer, Thigpen, Trantham, Weeks, West, Wheeler, White, Whitmire, Willis, Young and Yow</w:t>
      </w:r>
    </w:p>
    <w:p w:rsidR="008B47B9" w:rsidRDefault="008B47B9" w:rsidP="008B47B9">
      <w:pPr>
        <w:widowControl w:val="0"/>
        <w:jc w:val="left"/>
      </w:pPr>
      <w:r>
        <w:t>Document Path: l:\council\bills\rt\17383vr18.docx</w:t>
      </w:r>
    </w:p>
    <w:p w:rsidR="008B47B9" w:rsidRDefault="008B47B9" w:rsidP="008B47B9">
      <w:pPr>
        <w:widowControl w:val="0"/>
        <w:jc w:val="left"/>
      </w:pPr>
    </w:p>
    <w:p w:rsidR="008B47B9" w:rsidRDefault="008B47B9" w:rsidP="008B47B9">
      <w:pPr>
        <w:widowControl w:val="0"/>
        <w:jc w:val="left"/>
      </w:pPr>
      <w:r>
        <w:t>Introduced in the House on April 24, 2018</w:t>
      </w:r>
    </w:p>
    <w:p w:rsidR="008B47B9" w:rsidRDefault="008B47B9" w:rsidP="008B47B9">
      <w:pPr>
        <w:widowControl w:val="0"/>
        <w:jc w:val="left"/>
      </w:pPr>
      <w:r>
        <w:t>Adopted by the House on April 24, 2018</w:t>
      </w:r>
    </w:p>
    <w:p w:rsidR="008B47B9" w:rsidRDefault="008B47B9" w:rsidP="008B47B9">
      <w:pPr>
        <w:widowControl w:val="0"/>
        <w:jc w:val="left"/>
      </w:pPr>
    </w:p>
    <w:p w:rsidR="008B47B9" w:rsidRDefault="008B47B9" w:rsidP="008B47B9">
      <w:pPr>
        <w:widowControl w:val="0"/>
        <w:jc w:val="left"/>
      </w:pPr>
      <w:r>
        <w:t xml:space="preserve">Summary: </w:t>
      </w:r>
      <w:r w:rsidR="00CB2B75">
        <w:t>Dr. Charles S. Greenberg</w:t>
      </w:r>
    </w:p>
    <w:p w:rsidR="008B47B9" w:rsidRDefault="008B47B9" w:rsidP="008B47B9">
      <w:pPr>
        <w:widowControl w:val="0"/>
        <w:jc w:val="left"/>
      </w:pPr>
    </w:p>
    <w:p w:rsidR="008B47B9" w:rsidRDefault="008B47B9" w:rsidP="008B47B9">
      <w:pPr>
        <w:widowControl w:val="0"/>
        <w:jc w:val="left"/>
      </w:pPr>
    </w:p>
    <w:p w:rsidR="008B47B9" w:rsidRDefault="008B47B9" w:rsidP="008B47B9">
      <w:pPr>
        <w:widowControl w:val="0"/>
        <w:tabs>
          <w:tab w:val="center" w:pos="590"/>
          <w:tab w:val="center" w:pos="1440"/>
          <w:tab w:val="left" w:pos="1872"/>
          <w:tab w:val="left" w:pos="9187"/>
        </w:tabs>
        <w:jc w:val="left"/>
      </w:pPr>
      <w:r w:rsidRPr="008B47B9">
        <w:rPr>
          <w:b/>
        </w:rPr>
        <w:t>HISTORY OF LEGISLATIVE ACTIONS</w:t>
      </w:r>
    </w:p>
    <w:p w:rsidR="008B47B9" w:rsidRDefault="008B47B9" w:rsidP="008B47B9">
      <w:pPr>
        <w:widowControl w:val="0"/>
        <w:tabs>
          <w:tab w:val="center" w:pos="590"/>
          <w:tab w:val="center" w:pos="1440"/>
          <w:tab w:val="left" w:pos="1872"/>
          <w:tab w:val="left" w:pos="9187"/>
        </w:tabs>
        <w:jc w:val="left"/>
      </w:pPr>
    </w:p>
    <w:p w:rsidR="008B47B9" w:rsidRPr="008B47B9" w:rsidRDefault="008B47B9" w:rsidP="008B47B9">
      <w:pPr>
        <w:widowControl w:val="0"/>
        <w:tabs>
          <w:tab w:val="center" w:pos="590"/>
          <w:tab w:val="center" w:pos="1440"/>
          <w:tab w:val="left" w:pos="1872"/>
          <w:tab w:val="left" w:pos="9187"/>
        </w:tabs>
        <w:jc w:val="left"/>
      </w:pPr>
      <w:r w:rsidRPr="008B47B9">
        <w:rPr>
          <w:u w:val="single"/>
        </w:rPr>
        <w:tab/>
        <w:t>Date</w:t>
      </w:r>
      <w:r w:rsidRPr="008B47B9">
        <w:rPr>
          <w:u w:val="single"/>
        </w:rPr>
        <w:tab/>
        <w:t>Body</w:t>
      </w:r>
      <w:r w:rsidRPr="008B47B9">
        <w:rPr>
          <w:u w:val="single"/>
        </w:rPr>
        <w:tab/>
        <w:t>Action Description with journal page number</w:t>
      </w:r>
      <w:r w:rsidRPr="008B47B9">
        <w:rPr>
          <w:u w:val="single"/>
        </w:rPr>
        <w:tab/>
      </w:r>
    </w:p>
    <w:p w:rsidR="00677915" w:rsidRDefault="00677915" w:rsidP="00677915">
      <w:pPr>
        <w:widowControl w:val="0"/>
        <w:tabs>
          <w:tab w:val="right" w:pos="1008"/>
          <w:tab w:val="left" w:pos="1152"/>
          <w:tab w:val="left" w:pos="1872"/>
          <w:tab w:val="left" w:pos="9187"/>
        </w:tabs>
        <w:ind w:left="2088" w:hanging="2088"/>
        <w:jc w:val="left"/>
      </w:pPr>
      <w:r>
        <w:tab/>
        <w:t>4/24/2018</w:t>
      </w:r>
      <w:r>
        <w:tab/>
        <w:t>House</w:t>
      </w:r>
      <w:r>
        <w:tab/>
      </w:r>
      <w:r w:rsidRPr="00E746F2">
        <w:t>Introduced and adopted (</w:t>
      </w:r>
      <w:hyperlink r:id="rId7" w:history="1">
        <w:r w:rsidRPr="00E746F2">
          <w:rPr>
            <w:rStyle w:val="Hyperlink"/>
          </w:rPr>
          <w:t>House Journal</w:t>
        </w:r>
        <w:r w:rsidRPr="00E746F2">
          <w:rPr>
            <w:rStyle w:val="Hyperlink"/>
          </w:rPr>
          <w:noBreakHyphen/>
          <w:t>page 2</w:t>
        </w:r>
      </w:hyperlink>
      <w:r w:rsidRPr="00E746F2">
        <w:t>)</w:t>
      </w:r>
    </w:p>
    <w:p w:rsidR="00677915" w:rsidRDefault="00677915" w:rsidP="00677915">
      <w:pPr>
        <w:widowControl w:val="0"/>
        <w:tabs>
          <w:tab w:val="right" w:pos="1008"/>
          <w:tab w:val="left" w:pos="1152"/>
          <w:tab w:val="left" w:pos="1872"/>
          <w:tab w:val="left" w:pos="9187"/>
        </w:tabs>
        <w:ind w:left="2088" w:hanging="2088"/>
        <w:jc w:val="left"/>
      </w:pPr>
    </w:p>
    <w:p w:rsidR="008B47B9" w:rsidRDefault="008B47B9" w:rsidP="008B47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47B9">
          <w:rPr>
            <w:rStyle w:val="Hyperlink"/>
          </w:rPr>
          <w:t>legislative information</w:t>
        </w:r>
      </w:hyperlink>
      <w:r>
        <w:t xml:space="preserve"> at the website</w:t>
      </w:r>
    </w:p>
    <w:p w:rsidR="008B47B9" w:rsidRDefault="008B47B9" w:rsidP="008B47B9">
      <w:pPr>
        <w:widowControl w:val="0"/>
        <w:tabs>
          <w:tab w:val="right" w:pos="1008"/>
          <w:tab w:val="left" w:pos="1152"/>
          <w:tab w:val="left" w:pos="1872"/>
          <w:tab w:val="left" w:pos="9187"/>
        </w:tabs>
        <w:ind w:left="2088" w:hanging="2088"/>
        <w:jc w:val="left"/>
      </w:pPr>
    </w:p>
    <w:p w:rsidR="008B47B9" w:rsidRPr="008B47B9" w:rsidRDefault="008B47B9" w:rsidP="008B47B9">
      <w:pPr>
        <w:widowControl w:val="0"/>
        <w:tabs>
          <w:tab w:val="right" w:pos="1008"/>
          <w:tab w:val="left" w:pos="1152"/>
          <w:tab w:val="left" w:pos="1872"/>
          <w:tab w:val="left" w:pos="9187"/>
        </w:tabs>
        <w:ind w:left="2088" w:hanging="2088"/>
        <w:jc w:val="left"/>
      </w:pPr>
    </w:p>
    <w:p w:rsidR="008B47B9" w:rsidRDefault="008B47B9" w:rsidP="008B47B9">
      <w:r w:rsidRPr="008B47B9">
        <w:rPr>
          <w:b/>
        </w:rPr>
        <w:t>VERSIONS OF THIS BILL</w:t>
      </w:r>
    </w:p>
    <w:p w:rsidR="008B47B9" w:rsidRDefault="008B47B9" w:rsidP="008B47B9"/>
    <w:p w:rsidR="008B47B9" w:rsidRDefault="003D482C" w:rsidP="008B47B9">
      <w:hyperlink r:id="rId9" w:history="1">
        <w:r w:rsidR="008B47B9">
          <w:rPr>
            <w:rStyle w:val="Hyperlink"/>
          </w:rPr>
          <w:t>4/24/2018</w:t>
        </w:r>
      </w:hyperlink>
    </w:p>
    <w:p w:rsidR="008B47B9" w:rsidRDefault="008B47B9" w:rsidP="008B47B9"/>
    <w:p w:rsidR="008B47B9" w:rsidRDefault="008B47B9" w:rsidP="008B47B9">
      <w:pPr>
        <w:sectPr w:rsidR="008B47B9" w:rsidSect="008B47B9">
          <w:pgSz w:w="12240" w:h="15840" w:code="1"/>
          <w:pgMar w:top="1080" w:right="1440" w:bottom="1080" w:left="1440" w:header="720" w:footer="720" w:gutter="0"/>
          <w:cols w:space="720"/>
          <w:noEndnote/>
          <w:docGrid w:linePitch="360"/>
        </w:sectPr>
      </w:pPr>
    </w:p>
    <w:p w:rsidR="00DB3454" w:rsidRDefault="00DB34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3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49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DR. CHARLES S. GREENBERG FOR HIS SUBSTANTIAL CONTRIBUTIONS IN THE FIELD OF MEDICINE AND TO EXPRESS GRATITUDE FOR THE EFFORTS HE PUTS FORTH TO INCREASE THE QUALITY OF LIFE OF HIS PATIENTS.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62DE"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62DE">
        <w:t>the members of the South Carolina House of Representatives have determined it to be fitting and proper to recognize Dr. Charles S. Greenberg for the services he provides to South Carolinians suffering from potentially life-threatening blood disorders; and</w:t>
      </w: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Greenberg is a professor at MUSC Hollings Cancer Center speciali</w:t>
      </w:r>
      <w:r w:rsidR="00F65A40">
        <w:t>zing in hematology and oncology</w:t>
      </w:r>
      <w:r>
        <w:t xml:space="preserve">. He </w:t>
      </w:r>
      <w:r w:rsidR="00796FBE">
        <w:t xml:space="preserve">graduated from </w:t>
      </w:r>
      <w:r w:rsidR="00AD5367">
        <w:t xml:space="preserve">Drexel University College of Medicine </w:t>
      </w:r>
      <w:r w:rsidR="00F65A40">
        <w:t xml:space="preserve">in 1976, and completed </w:t>
      </w:r>
      <w:r w:rsidR="00AD5367">
        <w:t>his</w:t>
      </w:r>
      <w:r w:rsidR="00F65A40">
        <w:t xml:space="preserve"> fellowship </w:t>
      </w:r>
      <w:r w:rsidR="00AD5367">
        <w:t xml:space="preserve">at the University of California, San Francisco </w:t>
      </w:r>
      <w:r w:rsidR="00F65A40">
        <w:t>in 1983</w:t>
      </w:r>
      <w:r>
        <w:t>; and</w:t>
      </w: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over forty years of practice has been marked with honors</w:t>
      </w:r>
      <w:r w:rsidR="00C32128">
        <w:t>, having been awarded more than eight times for his brilliant work in the</w:t>
      </w:r>
      <w:r w:rsidR="00F65A40">
        <w:t xml:space="preserve"> fields of hematology and oncology</w:t>
      </w:r>
      <w:r w:rsidR="00C32128">
        <w:t xml:space="preserve">. </w:t>
      </w:r>
      <w:r w:rsidR="00796FBE">
        <w:t>Dr. Greenberg focuses his medical practice in the area of nonmalignant blood disorders. He provides consultative advice regarding new diagnostic tests for</w:t>
      </w:r>
      <w:r w:rsidR="00F65A40">
        <w:t xml:space="preserve"> the</w:t>
      </w:r>
      <w:r w:rsidR="00796FBE">
        <w:t xml:space="preserve"> manage</w:t>
      </w:r>
      <w:r w:rsidR="00F65A40">
        <w:t>ment</w:t>
      </w:r>
      <w:r w:rsidR="00796FBE">
        <w:t xml:space="preserve"> of bleeding and thrombotic disorders. Working in collaboration with MUSC healthcare system, he assists in the management of blood, blood products, and the cost-effective management of nonmalignant blood disorders; and</w:t>
      </w:r>
    </w:p>
    <w:p w:rsidR="00C32128" w:rsidRDefault="00C321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128" w:rsidRDefault="00385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better understand the impact Dr. Greenberg has made, one must understand the broad spectrum of hematology. H</w:t>
      </w:r>
      <w:r w:rsidR="00C32128">
        <w:t xml:space="preserve">ematology is the science or study of blood, blood-forming organs, and blood diseases. In the medical field, hematology includes the </w:t>
      </w:r>
      <w:r>
        <w:lastRenderedPageBreak/>
        <w:t>treatment of blood disorders and</w:t>
      </w:r>
      <w:r w:rsidR="00C32128">
        <w:t xml:space="preserve"> malignancies, including </w:t>
      </w:r>
      <w:r>
        <w:t>types</w:t>
      </w:r>
      <w:r w:rsidR="00C32128">
        <w:t xml:space="preserve"> of hemophilia, leukemia, lymphoma, and sickle-cell anemia. It is a branch of internal </w:t>
      </w:r>
      <w:r>
        <w:t>medicine</w:t>
      </w:r>
      <w:r w:rsidR="00C32128">
        <w:t xml:space="preserve"> that deals with the physiology, pathology, etiology, diagnosis, treatment, prognosis, and prevention of blood-related disorders, focusing larg</w:t>
      </w:r>
      <w:r>
        <w:t>e</w:t>
      </w:r>
      <w:r w:rsidR="00C32128">
        <w:t>ly</w:t>
      </w:r>
      <w:r>
        <w:t xml:space="preserve"> </w:t>
      </w:r>
      <w:r w:rsidR="00C32128">
        <w:t>on lymphatic organs, bone mar</w:t>
      </w:r>
      <w:r>
        <w:t>row, and diagnosing blood count</w:t>
      </w:r>
      <w:r w:rsidR="00C32128">
        <w:t xml:space="preserve"> or platelet irregularities. </w:t>
      </w:r>
      <w:r>
        <w:t>Hematologists</w:t>
      </w:r>
      <w:r w:rsidR="00C32128">
        <w:t xml:space="preserve"> treat organs that are </w:t>
      </w:r>
      <w:r>
        <w:t>fed by blood cells, including lymph nodes, spleen</w:t>
      </w:r>
      <w:r w:rsidR="00C32128">
        <w:t xml:space="preserve">, thymus, and </w:t>
      </w:r>
      <w:r>
        <w:t>lymphoid tissue; and</w:t>
      </w:r>
    </w:p>
    <w:p w:rsidR="00796FBE" w:rsidRDefault="00796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BE" w:rsidRDefault="00796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clinical research on the use of new approaches to manage bleeding and thrombosis continue as national and international groups focus on life-threatening blood disorders. Dr. Greenberg’s basic research is in the area of transglutaminase structure and function, and he has published in the area of Factor XIII and tissue transglutaminase biology related</w:t>
      </w:r>
      <w:r w:rsidR="00F65A40">
        <w:t xml:space="preserve"> to hemostasis, thrombosis, woun</w:t>
      </w:r>
      <w:r>
        <w:t>d healing, angiogenesis, and tumor growth; and</w:t>
      </w:r>
    </w:p>
    <w:p w:rsidR="00AA62DE"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74" w:rsidRDefault="00AA6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to the dedication Dr. Greenberg has exhibited in such a noble pursuit and wish him much continued success and happiness</w:t>
      </w:r>
      <w:r w:rsidR="00484974">
        <w:t>.  Now, therefore,</w:t>
      </w: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62DE">
        <w:t xml:space="preserve"> the members of the </w:t>
      </w:r>
      <w:r w:rsidR="00250483">
        <w:t xml:space="preserve">South Carolina </w:t>
      </w:r>
      <w:r w:rsidR="00AA62DE">
        <w:t>House of Representatives, by this resolution, honor Dr. Charles S. Greenberg for his substantial contributions in the field of medicine and express gratitude for the efforts he puts forth to increase the quality of life of his patients.</w:t>
      </w: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74" w:rsidRDefault="004849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62DE">
        <w:t xml:space="preserve"> Dr. Charles S. Greenberg.</w:t>
      </w:r>
    </w:p>
    <w:p w:rsidR="001B58AA" w:rsidRDefault="00F65A40" w:rsidP="00594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7B9" w:rsidRDefault="008B47B9" w:rsidP="008B47B9">
      <w:pPr>
        <w:suppressAutoHyphens/>
      </w:pPr>
    </w:p>
    <w:sectPr w:rsidR="008B47B9" w:rsidSect="008B47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FBE" w:rsidRDefault="00796FBE" w:rsidP="009F0C77">
      <w:r>
        <w:separator/>
      </w:r>
    </w:p>
  </w:endnote>
  <w:endnote w:type="continuationSeparator" w:id="0">
    <w:p w:rsidR="00796FBE" w:rsidRDefault="00796F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C30FA8-698D-413F-BA84-8A29925D13E5}"/>
    <w:embedBold r:id="rId2" w:fontKey="{6CAC372B-34E8-4FA9-8CF5-FD754D8D77E8}"/>
  </w:font>
  <w:font w:name="Calibri">
    <w:panose1 w:val="020F0502020204030204"/>
    <w:charset w:val="00"/>
    <w:family w:val="swiss"/>
    <w:pitch w:val="variable"/>
    <w:sig w:usb0="E00002FF" w:usb1="4000ACFF" w:usb2="00000001" w:usb3="00000000" w:csb0="0000019F" w:csb1="00000000"/>
    <w:embedRegular r:id="rId3" w:fontKey="{62E7A360-98F9-4AB8-B0A1-13DF4ED3083D}"/>
  </w:font>
  <w:font w:name="Segoe UI">
    <w:panose1 w:val="020B0502040204020203"/>
    <w:charset w:val="00"/>
    <w:family w:val="swiss"/>
    <w:pitch w:val="variable"/>
    <w:sig w:usb0="E10022FF" w:usb1="C000E47F" w:usb2="00000029" w:usb3="00000000" w:csb0="000001DF" w:csb1="00000000"/>
    <w:embedRegular r:id="rId4" w:fontKey="{A86FE524-FB42-4CD6-A26E-3631AAE327FB}"/>
  </w:font>
  <w:font w:name="Cambria">
    <w:panose1 w:val="02040503050406030204"/>
    <w:charset w:val="00"/>
    <w:family w:val="roman"/>
    <w:pitch w:val="variable"/>
    <w:sig w:usb0="E00002FF" w:usb1="400004FF" w:usb2="00000000" w:usb3="00000000" w:csb0="0000019F" w:csb1="00000000"/>
    <w:embedRegular r:id="rId5" w:fontKey="{A53A9FDC-543A-43BD-B84E-B3A12692B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7B9" w:rsidRPr="00DB3454" w:rsidRDefault="008B47B9" w:rsidP="00DB3454">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sidR="00CB2B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FBE" w:rsidRDefault="00796FBE" w:rsidP="009F0C77">
      <w:r>
        <w:separator/>
      </w:r>
    </w:p>
  </w:footnote>
  <w:footnote w:type="continuationSeparator" w:id="0">
    <w:p w:rsidR="00796FBE" w:rsidRDefault="00796F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3VR18"/>
    <w:docVar w:name="CoverBillType" w:val="r"/>
    <w:docVar w:name="DocPath" w:val="L:\Council\bills\RT\17383VR18.DOCX"/>
    <w:docVar w:name="dvBillNumber" w:val="5285"/>
    <w:docVar w:name="dvBillNumberPrefix" w:val="H. "/>
    <w:docVar w:name="dvOriginalBody" w:val="House"/>
    <w:docVar w:name="dvSteno" w:val="RT"/>
    <w:docVar w:name="NameofBody" w:val="h"/>
    <w:docVar w:name="vGroup2" w:val="Council"/>
  </w:docVars>
  <w:rsids>
    <w:rsidRoot w:val="00484974"/>
    <w:rsid w:val="00011869"/>
    <w:rsid w:val="00015CD6"/>
    <w:rsid w:val="000A281F"/>
    <w:rsid w:val="000E0100"/>
    <w:rsid w:val="000E1785"/>
    <w:rsid w:val="000F40FA"/>
    <w:rsid w:val="001035F1"/>
    <w:rsid w:val="0010776B"/>
    <w:rsid w:val="00133E66"/>
    <w:rsid w:val="001435A3"/>
    <w:rsid w:val="00146ED3"/>
    <w:rsid w:val="00151044"/>
    <w:rsid w:val="001B58AA"/>
    <w:rsid w:val="001D08F2"/>
    <w:rsid w:val="001D3A58"/>
    <w:rsid w:val="001D525B"/>
    <w:rsid w:val="001D7F4F"/>
    <w:rsid w:val="00205238"/>
    <w:rsid w:val="002321B6"/>
    <w:rsid w:val="00250483"/>
    <w:rsid w:val="00250967"/>
    <w:rsid w:val="002543C8"/>
    <w:rsid w:val="0025541D"/>
    <w:rsid w:val="00284AAE"/>
    <w:rsid w:val="002E5912"/>
    <w:rsid w:val="00301B21"/>
    <w:rsid w:val="00325348"/>
    <w:rsid w:val="0032732C"/>
    <w:rsid w:val="00336AD0"/>
    <w:rsid w:val="0037079A"/>
    <w:rsid w:val="0038542C"/>
    <w:rsid w:val="003C4DAB"/>
    <w:rsid w:val="003D01E8"/>
    <w:rsid w:val="003E5288"/>
    <w:rsid w:val="003F6D79"/>
    <w:rsid w:val="0041760A"/>
    <w:rsid w:val="00417C01"/>
    <w:rsid w:val="004403BD"/>
    <w:rsid w:val="00461441"/>
    <w:rsid w:val="004809EE"/>
    <w:rsid w:val="00484974"/>
    <w:rsid w:val="004E7D54"/>
    <w:rsid w:val="005273C6"/>
    <w:rsid w:val="00530A69"/>
    <w:rsid w:val="00545593"/>
    <w:rsid w:val="00556EBF"/>
    <w:rsid w:val="00577C6C"/>
    <w:rsid w:val="00594297"/>
    <w:rsid w:val="005A62FE"/>
    <w:rsid w:val="005C2FE2"/>
    <w:rsid w:val="005E2BC9"/>
    <w:rsid w:val="00605102"/>
    <w:rsid w:val="006215AA"/>
    <w:rsid w:val="006665B3"/>
    <w:rsid w:val="00677915"/>
    <w:rsid w:val="006913C9"/>
    <w:rsid w:val="0069470D"/>
    <w:rsid w:val="006D58AA"/>
    <w:rsid w:val="00734F00"/>
    <w:rsid w:val="00796FBE"/>
    <w:rsid w:val="007A70AE"/>
    <w:rsid w:val="008362E8"/>
    <w:rsid w:val="0085786E"/>
    <w:rsid w:val="008A1768"/>
    <w:rsid w:val="008A489F"/>
    <w:rsid w:val="008B47B9"/>
    <w:rsid w:val="008F0F33"/>
    <w:rsid w:val="008F4429"/>
    <w:rsid w:val="0094021A"/>
    <w:rsid w:val="009B44AF"/>
    <w:rsid w:val="009C2D7A"/>
    <w:rsid w:val="009C6A0B"/>
    <w:rsid w:val="009F0C77"/>
    <w:rsid w:val="009F4DD1"/>
    <w:rsid w:val="00A02543"/>
    <w:rsid w:val="00A41684"/>
    <w:rsid w:val="00A64E80"/>
    <w:rsid w:val="00A72BCD"/>
    <w:rsid w:val="00A741D9"/>
    <w:rsid w:val="00A833AB"/>
    <w:rsid w:val="00A9741D"/>
    <w:rsid w:val="00AA62DE"/>
    <w:rsid w:val="00AC34A2"/>
    <w:rsid w:val="00AD1C9A"/>
    <w:rsid w:val="00AD4B17"/>
    <w:rsid w:val="00AD5367"/>
    <w:rsid w:val="00B412D4"/>
    <w:rsid w:val="00BE3C22"/>
    <w:rsid w:val="00C0345E"/>
    <w:rsid w:val="00C232D2"/>
    <w:rsid w:val="00C31C95"/>
    <w:rsid w:val="00C32128"/>
    <w:rsid w:val="00C3483A"/>
    <w:rsid w:val="00C74E9D"/>
    <w:rsid w:val="00C826DD"/>
    <w:rsid w:val="00C82FD3"/>
    <w:rsid w:val="00C92819"/>
    <w:rsid w:val="00CB2B75"/>
    <w:rsid w:val="00CC6B7B"/>
    <w:rsid w:val="00CD2089"/>
    <w:rsid w:val="00D73A67"/>
    <w:rsid w:val="00D970A9"/>
    <w:rsid w:val="00DB3454"/>
    <w:rsid w:val="00DF3845"/>
    <w:rsid w:val="00E2390B"/>
    <w:rsid w:val="00E41911"/>
    <w:rsid w:val="00E44B57"/>
    <w:rsid w:val="00E92EEF"/>
    <w:rsid w:val="00EF2368"/>
    <w:rsid w:val="00F24442"/>
    <w:rsid w:val="00F50AE3"/>
    <w:rsid w:val="00F655B7"/>
    <w:rsid w:val="00F656BA"/>
    <w:rsid w:val="00F65A40"/>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F6879-1ADB-4C53-BC0C-15A604EE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5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367"/>
    <w:rPr>
      <w:rFonts w:ascii="Segoe UI" w:eastAsia="Times New Roman" w:hAnsi="Segoe UI" w:cs="Segoe UI"/>
      <w:sz w:val="18"/>
      <w:szCs w:val="18"/>
    </w:rPr>
  </w:style>
  <w:style w:type="character" w:styleId="Hyperlink">
    <w:name w:val="Hyperlink"/>
    <w:basedOn w:val="DefaultParagraphFont"/>
    <w:uiPriority w:val="99"/>
    <w:unhideWhenUsed/>
    <w:rsid w:val="008B47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5&amp;session=122&amp;summary=B" TargetMode="External"/><Relationship Id="rId3" Type="http://schemas.openxmlformats.org/officeDocument/2006/relationships/settings" Target="settings.xml"/><Relationship Id="rId7" Type="http://schemas.openxmlformats.org/officeDocument/2006/relationships/hyperlink" Target="file:///h:\hj\201804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85_2018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85C9B-490D-48EA-97C4-464BDB1B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679</Words>
  <Characters>4093</Characters>
  <Application>Microsoft Office Word</Application>
  <DocSecurity>0</DocSecurity>
  <Lines>115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5285: Dr. Charles S. Greenberg - South Carolina Legislature Online</dc:title>
  <dc:creator>Rebecca Turner</dc:creator>
  <cp:lastModifiedBy>S Volk</cp:lastModifiedBy>
  <cp:revision>2</cp:revision>
  <cp:lastPrinted>2018-04-11T18:58:00Z</cp:lastPrinted>
  <dcterms:created xsi:type="dcterms:W3CDTF">2018-04-27T15:06:00Z</dcterms:created>
  <dcterms:modified xsi:type="dcterms:W3CDTF">2018-04-27T15:06:00Z</dcterms:modified>
</cp:coreProperties>
</file>