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4AE" w:rsidRDefault="009E04AE" w:rsidP="009E04AE">
      <w:pPr>
        <w:widowControl w:val="0"/>
        <w:jc w:val="center"/>
      </w:pPr>
      <w:r w:rsidRPr="009E04AE">
        <w:rPr>
          <w:b/>
        </w:rPr>
        <w:t>South Carolina General Assembly</w:t>
      </w:r>
    </w:p>
    <w:p w:rsidR="009E04AE" w:rsidRDefault="009E04AE" w:rsidP="009E04AE">
      <w:pPr>
        <w:widowControl w:val="0"/>
        <w:jc w:val="center"/>
      </w:pPr>
      <w:r>
        <w:t>122nd Session, 2017-2018</w:t>
      </w:r>
    </w:p>
    <w:p w:rsidR="009E04AE" w:rsidRDefault="009E04AE" w:rsidP="009E04AE">
      <w:pPr>
        <w:widowControl w:val="0"/>
        <w:jc w:val="left"/>
      </w:pPr>
    </w:p>
    <w:p w:rsidR="009E04AE" w:rsidRDefault="009E04AE" w:rsidP="009E04AE">
      <w:pPr>
        <w:widowControl w:val="0"/>
        <w:jc w:val="left"/>
        <w:rPr>
          <w:b/>
        </w:rPr>
      </w:pPr>
      <w:r w:rsidRPr="009E04AE">
        <w:rPr>
          <w:b/>
        </w:rPr>
        <w:t>S.</w:t>
      </w:r>
      <w:r>
        <w:rPr>
          <w:b/>
        </w:rPr>
        <w:t xml:space="preserve"> </w:t>
      </w:r>
      <w:r w:rsidRPr="009E04AE">
        <w:rPr>
          <w:b/>
        </w:rPr>
        <w:t>580</w:t>
      </w:r>
    </w:p>
    <w:p w:rsidR="009E04AE" w:rsidRDefault="009E04AE" w:rsidP="009E04AE">
      <w:pPr>
        <w:widowControl w:val="0"/>
        <w:jc w:val="left"/>
        <w:rPr>
          <w:b/>
        </w:rPr>
      </w:pPr>
    </w:p>
    <w:p w:rsidR="009E04AE" w:rsidRDefault="009E04AE" w:rsidP="009E04AE">
      <w:pPr>
        <w:widowControl w:val="0"/>
        <w:jc w:val="left"/>
      </w:pPr>
      <w:r w:rsidRPr="009E04AE">
        <w:rPr>
          <w:b/>
        </w:rPr>
        <w:t>STATUS INFORMATION</w:t>
      </w:r>
    </w:p>
    <w:p w:rsidR="009E04AE" w:rsidRDefault="009E04AE" w:rsidP="009E04AE">
      <w:pPr>
        <w:widowControl w:val="0"/>
        <w:jc w:val="left"/>
      </w:pPr>
    </w:p>
    <w:p w:rsidR="009E04AE" w:rsidRDefault="009E04AE" w:rsidP="009E04AE">
      <w:pPr>
        <w:widowControl w:val="0"/>
        <w:jc w:val="left"/>
      </w:pPr>
      <w:r>
        <w:t>General Bill</w:t>
      </w:r>
    </w:p>
    <w:p w:rsidR="009E04AE" w:rsidRDefault="008A52A8" w:rsidP="009E04AE">
      <w:pPr>
        <w:widowControl w:val="0"/>
        <w:jc w:val="left"/>
      </w:pPr>
      <w:r>
        <w:t>Sponsors: Senators Hutto, Shealy, Jackson and Allen</w:t>
      </w:r>
    </w:p>
    <w:p w:rsidR="009E04AE" w:rsidRDefault="009E04AE" w:rsidP="009E04AE">
      <w:pPr>
        <w:widowControl w:val="0"/>
        <w:jc w:val="left"/>
      </w:pPr>
      <w:r>
        <w:t>Document Path: l:\council\bills\cc\15124vr17.docx</w:t>
      </w:r>
    </w:p>
    <w:p w:rsidR="001E7850" w:rsidRDefault="001E7850" w:rsidP="009E04AE">
      <w:pPr>
        <w:widowControl w:val="0"/>
        <w:jc w:val="left"/>
      </w:pPr>
      <w:r>
        <w:t>Companion/Similar bill(s): 3946</w:t>
      </w:r>
    </w:p>
    <w:p w:rsidR="009E04AE" w:rsidRDefault="009E04AE" w:rsidP="009E04AE">
      <w:pPr>
        <w:widowControl w:val="0"/>
        <w:jc w:val="left"/>
      </w:pPr>
    </w:p>
    <w:p w:rsidR="009E04AE" w:rsidRDefault="009E04AE" w:rsidP="009E04AE">
      <w:pPr>
        <w:widowControl w:val="0"/>
        <w:jc w:val="left"/>
      </w:pPr>
      <w:r>
        <w:t>Introduced in the Senate on March 23, 2017</w:t>
      </w:r>
    </w:p>
    <w:p w:rsidR="009E04AE" w:rsidRDefault="009E04AE" w:rsidP="009E04AE">
      <w:pPr>
        <w:widowControl w:val="0"/>
        <w:jc w:val="left"/>
      </w:pPr>
      <w:r>
        <w:t xml:space="preserve">Currently residing in the Senate Committee on </w:t>
      </w:r>
      <w:r w:rsidRPr="009E04AE">
        <w:rPr>
          <w:b/>
        </w:rPr>
        <w:t>Judiciary</w:t>
      </w:r>
    </w:p>
    <w:p w:rsidR="009E04AE" w:rsidRDefault="009E04AE" w:rsidP="009E04AE">
      <w:pPr>
        <w:widowControl w:val="0"/>
        <w:jc w:val="left"/>
      </w:pPr>
    </w:p>
    <w:p w:rsidR="009E04AE" w:rsidRDefault="009E04AE" w:rsidP="009E04AE">
      <w:pPr>
        <w:widowControl w:val="0"/>
        <w:jc w:val="left"/>
      </w:pPr>
      <w:r>
        <w:t xml:space="preserve">Summary: </w:t>
      </w:r>
      <w:r w:rsidR="00FE0067">
        <w:t>Children in adult jails</w:t>
      </w:r>
    </w:p>
    <w:p w:rsidR="009E04AE" w:rsidRDefault="009E04AE" w:rsidP="009E04AE">
      <w:pPr>
        <w:widowControl w:val="0"/>
        <w:jc w:val="left"/>
      </w:pPr>
    </w:p>
    <w:p w:rsidR="009E04AE" w:rsidRDefault="009E04AE" w:rsidP="009E04AE">
      <w:pPr>
        <w:widowControl w:val="0"/>
        <w:jc w:val="left"/>
      </w:pPr>
    </w:p>
    <w:p w:rsidR="009E04AE" w:rsidRDefault="009E04AE" w:rsidP="009E04AE">
      <w:pPr>
        <w:widowControl w:val="0"/>
        <w:tabs>
          <w:tab w:val="center" w:pos="590"/>
          <w:tab w:val="center" w:pos="1440"/>
          <w:tab w:val="left" w:pos="1872"/>
          <w:tab w:val="left" w:pos="9187"/>
        </w:tabs>
        <w:jc w:val="left"/>
      </w:pPr>
      <w:r w:rsidRPr="009E04AE">
        <w:rPr>
          <w:b/>
        </w:rPr>
        <w:t>HISTORY OF LEGISLATIVE ACTIONS</w:t>
      </w:r>
    </w:p>
    <w:p w:rsidR="009E04AE" w:rsidRDefault="009E04AE" w:rsidP="009E04AE">
      <w:pPr>
        <w:widowControl w:val="0"/>
        <w:tabs>
          <w:tab w:val="center" w:pos="590"/>
          <w:tab w:val="center" w:pos="1440"/>
          <w:tab w:val="left" w:pos="1872"/>
          <w:tab w:val="left" w:pos="9187"/>
        </w:tabs>
        <w:jc w:val="left"/>
      </w:pPr>
    </w:p>
    <w:p w:rsidR="009E04AE" w:rsidRPr="009E04AE" w:rsidRDefault="009E04AE" w:rsidP="009E04AE">
      <w:pPr>
        <w:widowControl w:val="0"/>
        <w:tabs>
          <w:tab w:val="center" w:pos="590"/>
          <w:tab w:val="center" w:pos="1440"/>
          <w:tab w:val="left" w:pos="1872"/>
          <w:tab w:val="left" w:pos="9187"/>
        </w:tabs>
        <w:jc w:val="left"/>
      </w:pPr>
      <w:r w:rsidRPr="009E04AE">
        <w:rPr>
          <w:u w:val="single"/>
        </w:rPr>
        <w:tab/>
        <w:t>Date</w:t>
      </w:r>
      <w:r w:rsidRPr="009E04AE">
        <w:rPr>
          <w:u w:val="single"/>
        </w:rPr>
        <w:tab/>
        <w:t>Body</w:t>
      </w:r>
      <w:r w:rsidRPr="009E04AE">
        <w:rPr>
          <w:u w:val="single"/>
        </w:rPr>
        <w:tab/>
        <w:t>Action Description with journal page number</w:t>
      </w:r>
      <w:r w:rsidRPr="009E04AE">
        <w:rPr>
          <w:u w:val="single"/>
        </w:rPr>
        <w:tab/>
      </w:r>
    </w:p>
    <w:p w:rsidR="00CA0746" w:rsidRDefault="00CA0746" w:rsidP="00CA0746">
      <w:pPr>
        <w:widowControl w:val="0"/>
        <w:tabs>
          <w:tab w:val="right" w:pos="1008"/>
          <w:tab w:val="left" w:pos="1152"/>
          <w:tab w:val="left" w:pos="1872"/>
          <w:tab w:val="left" w:pos="9187"/>
        </w:tabs>
        <w:ind w:left="2088" w:hanging="2088"/>
        <w:jc w:val="left"/>
      </w:pPr>
      <w:r>
        <w:tab/>
        <w:t>3/23/2017</w:t>
      </w:r>
      <w:r>
        <w:tab/>
        <w:t>Senate</w:t>
      </w:r>
      <w:r>
        <w:tab/>
      </w:r>
      <w:r w:rsidRPr="00CF5522">
        <w:t>Introduced and read first time (</w:t>
      </w:r>
      <w:hyperlink r:id="rId7" w:history="1">
        <w:r w:rsidRPr="00CF5522">
          <w:rPr>
            <w:rStyle w:val="Hyperlink"/>
          </w:rPr>
          <w:t>Senate Journal</w:t>
        </w:r>
        <w:r w:rsidRPr="00CF5522">
          <w:rPr>
            <w:rStyle w:val="Hyperlink"/>
          </w:rPr>
          <w:noBreakHyphen/>
          <w:t>page 7</w:t>
        </w:r>
      </w:hyperlink>
      <w:r w:rsidRPr="00CF5522">
        <w:t>)</w:t>
      </w:r>
    </w:p>
    <w:p w:rsidR="00CA0746" w:rsidRDefault="00CA0746" w:rsidP="00CA0746">
      <w:pPr>
        <w:widowControl w:val="0"/>
        <w:tabs>
          <w:tab w:val="right" w:pos="1008"/>
          <w:tab w:val="left" w:pos="1152"/>
          <w:tab w:val="left" w:pos="1872"/>
          <w:tab w:val="left" w:pos="9187"/>
        </w:tabs>
        <w:ind w:left="2088" w:hanging="2088"/>
        <w:jc w:val="left"/>
      </w:pPr>
      <w:r>
        <w:tab/>
        <w:t>3/23/2017</w:t>
      </w:r>
      <w:r>
        <w:tab/>
        <w:t>Senate</w:t>
      </w:r>
      <w:r>
        <w:tab/>
      </w:r>
      <w:r w:rsidRPr="00CF5522">
        <w:t>Ref</w:t>
      </w:r>
      <w:r>
        <w:t xml:space="preserve">erred to Committee on </w:t>
      </w:r>
      <w:r w:rsidRPr="00CF5522">
        <w:rPr>
          <w:b/>
        </w:rPr>
        <w:t>Judiciary</w:t>
      </w:r>
      <w:r>
        <w:t xml:space="preserve"> </w:t>
      </w:r>
      <w:r w:rsidRPr="00CF5522">
        <w:t>(</w:t>
      </w:r>
      <w:hyperlink r:id="rId8" w:history="1">
        <w:r w:rsidRPr="00CF5522">
          <w:rPr>
            <w:rStyle w:val="Hyperlink"/>
          </w:rPr>
          <w:t>Senate Journal</w:t>
        </w:r>
        <w:r w:rsidRPr="00CF5522">
          <w:rPr>
            <w:rStyle w:val="Hyperlink"/>
          </w:rPr>
          <w:noBreakHyphen/>
          <w:t>page 7</w:t>
        </w:r>
      </w:hyperlink>
      <w:r w:rsidRPr="00CF5522">
        <w:t>)</w:t>
      </w:r>
    </w:p>
    <w:p w:rsidR="00CA0746" w:rsidRDefault="00CA0746" w:rsidP="00CA0746">
      <w:pPr>
        <w:widowControl w:val="0"/>
        <w:tabs>
          <w:tab w:val="right" w:pos="1008"/>
          <w:tab w:val="left" w:pos="1152"/>
          <w:tab w:val="left" w:pos="1872"/>
          <w:tab w:val="left" w:pos="9187"/>
        </w:tabs>
        <w:ind w:left="2088" w:hanging="2088"/>
        <w:jc w:val="left"/>
      </w:pPr>
      <w:r>
        <w:tab/>
        <w:t>3/31/2017</w:t>
      </w:r>
      <w:r>
        <w:tab/>
        <w:t>Senate</w:t>
      </w:r>
      <w:r>
        <w:tab/>
      </w:r>
      <w:r w:rsidRPr="00CF5522">
        <w:t>Referred to Su</w:t>
      </w:r>
      <w:r>
        <w:t xml:space="preserve">bcommittee: Hutto (ch), Malloy, </w:t>
      </w:r>
      <w:r w:rsidRPr="00CF5522">
        <w:t>Shealy, Rice, Timmons</w:t>
      </w:r>
    </w:p>
    <w:p w:rsidR="00CA0746" w:rsidRDefault="00CA0746" w:rsidP="00CA0746">
      <w:pPr>
        <w:widowControl w:val="0"/>
        <w:tabs>
          <w:tab w:val="right" w:pos="1008"/>
          <w:tab w:val="left" w:pos="1152"/>
          <w:tab w:val="left" w:pos="1872"/>
          <w:tab w:val="left" w:pos="9187"/>
        </w:tabs>
        <w:ind w:left="2088" w:hanging="2088"/>
        <w:jc w:val="left"/>
      </w:pPr>
    </w:p>
    <w:p w:rsidR="009E04AE" w:rsidRDefault="009E04AE" w:rsidP="009E04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04AE">
          <w:rPr>
            <w:rStyle w:val="Hyperlink"/>
          </w:rPr>
          <w:t>legislative information</w:t>
        </w:r>
      </w:hyperlink>
      <w:r>
        <w:t xml:space="preserve"> at the website</w:t>
      </w:r>
    </w:p>
    <w:p w:rsidR="009E04AE" w:rsidRDefault="009E04AE" w:rsidP="009E04AE">
      <w:pPr>
        <w:widowControl w:val="0"/>
        <w:tabs>
          <w:tab w:val="right" w:pos="1008"/>
          <w:tab w:val="left" w:pos="1152"/>
          <w:tab w:val="left" w:pos="1872"/>
          <w:tab w:val="left" w:pos="9187"/>
        </w:tabs>
        <w:ind w:left="2088" w:hanging="2088"/>
        <w:jc w:val="left"/>
      </w:pPr>
    </w:p>
    <w:p w:rsidR="009E04AE" w:rsidRPr="009E04AE" w:rsidRDefault="009E04AE" w:rsidP="009E04AE">
      <w:pPr>
        <w:widowControl w:val="0"/>
        <w:tabs>
          <w:tab w:val="right" w:pos="1008"/>
          <w:tab w:val="left" w:pos="1152"/>
          <w:tab w:val="left" w:pos="1872"/>
          <w:tab w:val="left" w:pos="9187"/>
        </w:tabs>
        <w:ind w:left="2088" w:hanging="2088"/>
        <w:jc w:val="left"/>
      </w:pPr>
    </w:p>
    <w:p w:rsidR="009E04AE" w:rsidRDefault="009E04AE" w:rsidP="009E04AE">
      <w:pPr>
        <w:widowControl w:val="0"/>
        <w:jc w:val="left"/>
      </w:pPr>
      <w:r w:rsidRPr="009E04AE">
        <w:rPr>
          <w:b/>
        </w:rPr>
        <w:t>VERSIONS OF THIS BILL</w:t>
      </w:r>
    </w:p>
    <w:p w:rsidR="009E04AE" w:rsidRDefault="009E04AE" w:rsidP="009E04AE">
      <w:pPr>
        <w:widowControl w:val="0"/>
        <w:jc w:val="left"/>
      </w:pPr>
    </w:p>
    <w:p w:rsidR="009E04AE" w:rsidRDefault="00D309DF" w:rsidP="009E04AE">
      <w:pPr>
        <w:widowControl w:val="0"/>
        <w:jc w:val="left"/>
      </w:pPr>
      <w:hyperlink r:id="rId10" w:history="1">
        <w:r w:rsidR="009E04AE">
          <w:rPr>
            <w:rStyle w:val="Hyperlink"/>
          </w:rPr>
          <w:t>3/23/2017</w:t>
        </w:r>
      </w:hyperlink>
    </w:p>
    <w:p w:rsidR="009E04AE" w:rsidRDefault="009E04AE" w:rsidP="009E04AE"/>
    <w:p w:rsidR="009E04AE" w:rsidRDefault="009E04AE" w:rsidP="009E04AE">
      <w:pPr>
        <w:sectPr w:rsidR="009E04AE" w:rsidSect="009E04AE">
          <w:pgSz w:w="12240" w:h="15840" w:code="1"/>
          <w:pgMar w:top="1080" w:right="1440" w:bottom="1080" w:left="1440" w:header="720" w:footer="720" w:gutter="0"/>
          <w:cols w:space="720"/>
          <w:noEndnote/>
          <w:docGrid w:linePitch="360"/>
        </w:sectPr>
      </w:pPr>
    </w:p>
    <w:p w:rsidR="005E51A5" w:rsidRDefault="005E51A5"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0C" w:rsidRDefault="008D250C"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0C" w:rsidRDefault="008D250C"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0C" w:rsidRDefault="008D250C"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0C" w:rsidRDefault="008D250C"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0C" w:rsidRDefault="008D250C"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0C" w:rsidRDefault="008D250C" w:rsidP="008D2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5CB" w:rsidRDefault="006715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7F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1D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2457B">
        <w:rPr>
          <w:color w:val="000000" w:themeColor="text1"/>
          <w:u w:color="000000" w:themeColor="text1"/>
        </w:rPr>
        <w:t>TO AMEND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 xml:space="preserve">820, CODE OF LAWS OF SOUTH CAROLINA, 1976, RELATING TO PLACING CHILDREN IN AN ADULT JAIL, SO AS TO ELIMINATE THE EXCEPTION FOR CHILDREN TO BE TRIED AS AN ADULT AND TO DECREASE THE LENGTH OF TIME THAT A CHILD MAY BE HELD </w:t>
      </w:r>
      <w:r>
        <w:rPr>
          <w:color w:val="000000" w:themeColor="text1"/>
          <w:u w:color="000000" w:themeColor="text1"/>
        </w:rPr>
        <w:t xml:space="preserve">IN A JUVENILE DETENTION FACILITY FOR COMMITTING </w:t>
      </w:r>
      <w:r w:rsidR="00C31933">
        <w:rPr>
          <w:color w:val="000000" w:themeColor="text1"/>
          <w:u w:color="000000" w:themeColor="text1"/>
        </w:rPr>
        <w:t xml:space="preserve">A </w:t>
      </w:r>
      <w:r>
        <w:rPr>
          <w:color w:val="000000" w:themeColor="text1"/>
          <w:u w:color="000000" w:themeColor="text1"/>
        </w:rPr>
        <w:t xml:space="preserve">STATUS OFFENSE OR </w:t>
      </w:r>
      <w:r w:rsidR="00C31933">
        <w:rPr>
          <w:color w:val="000000" w:themeColor="text1"/>
          <w:u w:color="000000" w:themeColor="text1"/>
        </w:rPr>
        <w:t>FOR</w:t>
      </w:r>
      <w:r>
        <w:rPr>
          <w:color w:val="000000" w:themeColor="text1"/>
          <w:u w:color="000000" w:themeColor="text1"/>
        </w:rPr>
        <w:t xml:space="preserve"> VIOLATING A </w:t>
      </w:r>
      <w:r w:rsidR="00C31933">
        <w:rPr>
          <w:color w:val="000000" w:themeColor="text1"/>
          <w:u w:color="000000" w:themeColor="text1"/>
        </w:rPr>
        <w:t xml:space="preserve">RELATED </w:t>
      </w:r>
      <w:r>
        <w:rPr>
          <w:color w:val="000000" w:themeColor="text1"/>
          <w:u w:color="000000" w:themeColor="text1"/>
        </w:rPr>
        <w:t>COURT ORDER</w:t>
      </w:r>
      <w:r w:rsidRPr="0092457B">
        <w:rPr>
          <w:color w:val="000000" w:themeColor="text1"/>
          <w:u w:color="000000" w:themeColor="text1"/>
        </w:rPr>
        <w:t>; TO AMEND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1020, RELATING TO THE RIGHT OF CERTAIN PERSONS AND ENTITIES INJURED BY DELINQUENT ACTS OF A CHILD TO INSTITUTE LEGAL PROCEEDINGS AGAINST THE CHILD, SO AS TO REQUIRE THAT THE CHILD AND HIS FAMILY SEEK COUNSELING WHEN THE STATUS OFFENSE IS OF INCORRIGIBILITY; TO AMEND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 xml:space="preserve">1440, AS AMENDED, RELATING TO COMMITMENT OF CERTAIN CHILDREN TO THE DEPARTMENT OF JUVENILE JUSTICE, SO AS TO DISTINGUISH BETWEEN STATUS AND CRIMINAL OFFENSES AND TO CHANGE THE REQUIREMENTS FOR COURT ORDERS; </w:t>
      </w:r>
      <w:r>
        <w:rPr>
          <w:color w:val="000000" w:themeColor="text1"/>
          <w:u w:color="000000" w:themeColor="text1"/>
        </w:rPr>
        <w:t>TO AMEND SECTION 63</w:t>
      </w:r>
      <w:r w:rsidR="00885F4B">
        <w:rPr>
          <w:color w:val="000000" w:themeColor="text1"/>
          <w:u w:color="000000" w:themeColor="text1"/>
        </w:rPr>
        <w:noBreakHyphen/>
      </w:r>
      <w:r>
        <w:rPr>
          <w:color w:val="000000" w:themeColor="text1"/>
          <w:u w:color="000000" w:themeColor="text1"/>
        </w:rPr>
        <w:t>19</w:t>
      </w:r>
      <w:r w:rsidR="00885F4B">
        <w:rPr>
          <w:color w:val="000000" w:themeColor="text1"/>
          <w:u w:color="000000" w:themeColor="text1"/>
        </w:rPr>
        <w:noBreakHyphen/>
      </w:r>
      <w:r>
        <w:rPr>
          <w:color w:val="000000" w:themeColor="text1"/>
          <w:u w:color="000000" w:themeColor="text1"/>
        </w:rPr>
        <w:t xml:space="preserve">1810, RELATING TO DETERMINATION OF RELEASE OF JUVENILES ADJUDICATED DELINQUENT BY THE DEPARTMENT, SO AS TO MAKE CONFORMING CHANGES; </w:t>
      </w:r>
      <w:r w:rsidRPr="0092457B">
        <w:rPr>
          <w:color w:val="000000" w:themeColor="text1"/>
          <w:u w:color="000000" w:themeColor="text1"/>
        </w:rPr>
        <w:t>AND TO AMEND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2050, AS AMENDED, RELATING TO EXPUNGEMENT OF CERTAIN COURT RECORDS, SO AS TO PROVIDE FOR THE AUTOMATIC EXPUNGEMENT OF A JUVENILE</w:t>
      </w:r>
      <w:r w:rsidR="009A01B5" w:rsidRPr="009A01B5">
        <w:rPr>
          <w:color w:val="000000" w:themeColor="text1"/>
          <w:u w:color="000000" w:themeColor="text1"/>
        </w:rPr>
        <w:t>’</w:t>
      </w:r>
      <w:r w:rsidRPr="0092457B">
        <w:rPr>
          <w:color w:val="000000" w:themeColor="text1"/>
          <w:u w:color="000000" w:themeColor="text1"/>
        </w:rPr>
        <w:t>S RECORDS FOR STATUS OFFENSES, WITH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7F33" w:rsidRDefault="00907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F33" w:rsidRDefault="00907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lastRenderedPageBreak/>
        <w:t>SECTION</w:t>
      </w:r>
      <w:r w:rsidRPr="0092457B">
        <w:rPr>
          <w:color w:val="000000" w:themeColor="text1"/>
          <w:u w:color="000000" w:themeColor="text1"/>
        </w:rPr>
        <w:tab/>
        <w:t>1.</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820(C) and (E) of the 1976 Code is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r>
      <w:r w:rsidRPr="0092457B">
        <w:rPr>
          <w:strike/>
          <w:color w:val="000000" w:themeColor="text1"/>
          <w:u w:color="000000" w:themeColor="text1"/>
        </w:rPr>
        <w:t>No</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w:t>
      </w:r>
      <w:r w:rsidRPr="0092457B">
        <w:rPr>
          <w:strike/>
          <w:color w:val="000000" w:themeColor="text1"/>
          <w:u w:color="000000" w:themeColor="text1"/>
        </w:rPr>
        <w:t>may</w:t>
      </w:r>
      <w:r w:rsidRPr="0092457B">
        <w:rPr>
          <w:color w:val="000000" w:themeColor="text1"/>
          <w:u w:color="000000" w:themeColor="text1"/>
        </w:rPr>
        <w:t xml:space="preserve"> </w:t>
      </w:r>
      <w:r w:rsidRPr="0092457B">
        <w:rPr>
          <w:color w:val="000000" w:themeColor="text1"/>
          <w:u w:val="single" w:color="000000" w:themeColor="text1"/>
        </w:rPr>
        <w:t>must not</w:t>
      </w:r>
      <w:r w:rsidRPr="0092457B">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92457B">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92457B">
        <w:rPr>
          <w:color w:val="000000" w:themeColor="text1"/>
          <w:u w:color="000000" w:themeColor="text1"/>
        </w:rPr>
        <w:t xml:space="preserve"> </w:t>
      </w:r>
      <w:r w:rsidRPr="0092457B">
        <w:rPr>
          <w:color w:val="000000" w:themeColor="text1"/>
          <w:u w:val="single" w:color="000000" w:themeColor="text1"/>
        </w:rPr>
        <w:t>A juvenile</w:t>
      </w:r>
      <w:r w:rsidRPr="0092457B">
        <w:rPr>
          <w:color w:val="000000" w:themeColor="text1"/>
          <w:u w:color="000000" w:themeColor="text1"/>
        </w:rPr>
        <w:t xml:space="preserve"> placed in secure confinement in an adult jail during this six</w:t>
      </w:r>
      <w:r w:rsidR="00885F4B">
        <w:rPr>
          <w:color w:val="000000" w:themeColor="text1"/>
          <w:u w:color="000000" w:themeColor="text1"/>
        </w:rPr>
        <w:noBreakHyphen/>
      </w:r>
      <w:r w:rsidRPr="0092457B">
        <w:rPr>
          <w:color w:val="000000" w:themeColor="text1"/>
          <w:u w:color="000000" w:themeColor="text1"/>
        </w:rPr>
        <w:t>hour period must be confined in an area of the jail which is separated by sight and sound from adults similarly confined.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(E)</w:t>
      </w:r>
      <w:r w:rsidRPr="0092457B">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9F0299">
        <w:rPr>
          <w:strike/>
          <w:color w:val="000000" w:themeColor="text1"/>
          <w:u w:color="000000" w:themeColor="text1"/>
        </w:rPr>
        <w:t>more than twenty</w:t>
      </w:r>
      <w:r w:rsidR="00885F4B">
        <w:rPr>
          <w:strike/>
          <w:color w:val="000000" w:themeColor="text1"/>
          <w:u w:color="000000" w:themeColor="text1"/>
        </w:rPr>
        <w:noBreakHyphen/>
      </w:r>
      <w:r w:rsidRPr="009F0299">
        <w:rPr>
          <w:strike/>
          <w:color w:val="000000" w:themeColor="text1"/>
          <w:u w:color="000000" w:themeColor="text1"/>
        </w:rPr>
        <w:t>four hours</w:t>
      </w:r>
      <w:r w:rsidRPr="0092457B">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w:t>
      </w:r>
      <w:r w:rsidR="009A01B5" w:rsidRPr="009A01B5">
        <w:rPr>
          <w:color w:val="000000" w:themeColor="text1"/>
          <w:u w:color="000000" w:themeColor="text1"/>
        </w:rPr>
        <w:t>’</w:t>
      </w:r>
      <w:r w:rsidRPr="0092457B">
        <w:rPr>
          <w:color w:val="000000" w:themeColor="text1"/>
          <w:u w:color="000000" w:themeColor="text1"/>
        </w:rPr>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92457B">
        <w:rPr>
          <w:strike/>
          <w:color w:val="000000" w:themeColor="text1"/>
          <w:u w:color="000000" w:themeColor="text1"/>
        </w:rPr>
        <w:t>seventy</w:t>
      </w:r>
      <w:r w:rsidR="00885F4B">
        <w:rPr>
          <w:strike/>
          <w:color w:val="000000" w:themeColor="text1"/>
          <w:u w:color="000000" w:themeColor="text1"/>
        </w:rPr>
        <w:noBreakHyphen/>
      </w:r>
      <w:r w:rsidRPr="0092457B">
        <w:rPr>
          <w:strike/>
          <w:color w:val="000000" w:themeColor="text1"/>
          <w:u w:color="000000" w:themeColor="text1"/>
        </w:rPr>
        <w:t>two</w:t>
      </w:r>
      <w:r w:rsidRPr="0092457B">
        <w:rPr>
          <w:color w:val="000000" w:themeColor="text1"/>
          <w:u w:color="000000" w:themeColor="text1"/>
        </w:rPr>
        <w:t xml:space="preserve"> </w:t>
      </w:r>
      <w:r w:rsidRPr="0092457B">
        <w:rPr>
          <w:color w:val="000000" w:themeColor="text1"/>
          <w:u w:val="single" w:color="000000" w:themeColor="text1"/>
        </w:rPr>
        <w:t>forty</w:t>
      </w:r>
      <w:r w:rsidR="00885F4B">
        <w:rPr>
          <w:color w:val="000000" w:themeColor="text1"/>
          <w:u w:val="single" w:color="000000" w:themeColor="text1"/>
        </w:rPr>
        <w:noBreakHyphen/>
      </w:r>
      <w:r w:rsidRPr="0092457B">
        <w:rPr>
          <w:color w:val="000000" w:themeColor="text1"/>
          <w:u w:val="single" w:color="000000" w:themeColor="text1"/>
        </w:rPr>
        <w:t>eight</w:t>
      </w:r>
      <w:r w:rsidRPr="0092457B">
        <w:rPr>
          <w:color w:val="000000" w:themeColor="text1"/>
          <w:u w:color="000000" w:themeColor="text1"/>
        </w:rPr>
        <w:t xml:space="preserve"> hours, excluding weekends and holidays. However, nothing in this section precludes a law enforcement officer from taking a status offender into custody.”</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2.</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1020 of the 1976 Code is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1020.</w:t>
      </w:r>
      <w:r>
        <w:rPr>
          <w:color w:val="000000" w:themeColor="text1"/>
          <w:u w:color="000000" w:themeColor="text1"/>
        </w:rPr>
        <w:tab/>
      </w:r>
      <w:r w:rsidRPr="0092457B">
        <w:rPr>
          <w:color w:val="000000" w:themeColor="text1"/>
          <w:u w:color="000000" w:themeColor="text1"/>
        </w:rPr>
        <w:tab/>
      </w:r>
      <w:r w:rsidRPr="0092457B">
        <w:rPr>
          <w:color w:val="000000" w:themeColor="text1"/>
          <w:u w:val="single" w:color="000000" w:themeColor="text1"/>
        </w:rPr>
        <w:t>(A)</w:t>
      </w:r>
      <w:r>
        <w:rPr>
          <w:color w:val="000000" w:themeColor="text1"/>
          <w:u w:color="000000" w:themeColor="text1"/>
        </w:rPr>
        <w:tab/>
      </w:r>
      <w:r w:rsidRPr="0092457B">
        <w:rPr>
          <w:color w:val="000000" w:themeColor="text1"/>
          <w:u w:color="000000" w:themeColor="text1"/>
        </w:rPr>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val="single" w:color="000000" w:themeColor="text1"/>
        </w:rPr>
        <w:t>(B)</w:t>
      </w:r>
      <w:r w:rsidRPr="0092457B">
        <w:rPr>
          <w:color w:val="000000" w:themeColor="text1"/>
          <w:u w:color="000000" w:themeColor="text1"/>
        </w:rPr>
        <w:tab/>
      </w:r>
      <w:r w:rsidRPr="0092457B">
        <w:rPr>
          <w:color w:val="000000" w:themeColor="text1"/>
          <w:u w:val="single" w:color="000000" w:themeColor="text1"/>
        </w:rPr>
        <w:t>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009A01B5" w:rsidRPr="009A01B5">
        <w:rPr>
          <w:color w:val="000000" w:themeColor="text1"/>
          <w:u w:val="single" w:color="000000" w:themeColor="text1"/>
        </w:rPr>
        <w:t>’</w:t>
      </w:r>
      <w:r w:rsidRPr="0092457B">
        <w:rPr>
          <w:color w:val="000000" w:themeColor="text1"/>
          <w:u w:val="single" w:color="000000" w:themeColor="text1"/>
        </w:rPr>
        <w:t>s community or provide services itself to assist the family.</w:t>
      </w:r>
      <w:r w:rsidRPr="0092457B">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3.</w:t>
      </w:r>
      <w:r w:rsidRPr="0092457B">
        <w:rPr>
          <w:color w:val="000000" w:themeColor="text1"/>
          <w:u w:color="000000" w:themeColor="text1"/>
        </w:rPr>
        <w:tab/>
        <w:t>A.</w:t>
      </w:r>
      <w:r w:rsidRPr="0092457B">
        <w:rPr>
          <w:color w:val="000000" w:themeColor="text1"/>
          <w:u w:color="000000" w:themeColor="text1"/>
        </w:rPr>
        <w:tab/>
        <w:t>1.</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1440(A)</w:t>
      </w:r>
      <w:r>
        <w:rPr>
          <w:color w:val="000000" w:themeColor="text1"/>
          <w:u w:color="000000" w:themeColor="text1"/>
        </w:rPr>
        <w:t>,</w:t>
      </w:r>
      <w:r w:rsidRPr="0092457B">
        <w:rPr>
          <w:color w:val="000000" w:themeColor="text1"/>
          <w:u w:color="000000" w:themeColor="text1"/>
        </w:rPr>
        <w:t xml:space="preserve"> (C)</w:t>
      </w:r>
      <w:r>
        <w:rPr>
          <w:color w:val="000000" w:themeColor="text1"/>
          <w:u w:color="000000" w:themeColor="text1"/>
        </w:rPr>
        <w:t>,</w:t>
      </w:r>
      <w:r w:rsidRPr="0092457B">
        <w:rPr>
          <w:color w:val="000000" w:themeColor="text1"/>
          <w:u w:color="000000" w:themeColor="text1"/>
        </w:rPr>
        <w:t xml:space="preserve"> as last amended by Act 227 of 2012, and (F) of the 1976 Code is further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009A01B5" w:rsidRPr="009A01B5">
        <w:rPr>
          <w:color w:val="000000" w:themeColor="text1"/>
          <w:u w:color="000000" w:themeColor="text1"/>
        </w:rPr>
        <w:t>’</w:t>
      </w:r>
      <w:r w:rsidRPr="0092457B">
        <w:rPr>
          <w:color w:val="000000" w:themeColor="text1"/>
          <w:u w:color="000000" w:themeColor="text1"/>
        </w:rPr>
        <w:t xml:space="preserve">s twelfth birthday and before the seventeenth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009A01B5" w:rsidRPr="009A01B5">
        <w:rPr>
          <w:color w:val="000000" w:themeColor="text1"/>
          <w:u w:color="000000" w:themeColor="text1"/>
        </w:rPr>
        <w:t>’</w:t>
      </w:r>
      <w:r w:rsidRPr="0092457B">
        <w:rPr>
          <w:color w:val="000000" w:themeColor="text1"/>
          <w:u w:color="000000" w:themeColor="text1"/>
        </w:rPr>
        <w:t xml:space="preserve">s seventeenth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885F4B">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who is temporarily committed to the department</w:t>
      </w:r>
      <w:r w:rsidR="009A01B5" w:rsidRPr="009A01B5">
        <w:rPr>
          <w:color w:val="000000" w:themeColor="text1"/>
          <w:u w:color="000000" w:themeColor="text1"/>
        </w:rPr>
        <w:t>’</w:t>
      </w:r>
      <w:r w:rsidRPr="0092457B">
        <w:rPr>
          <w:color w:val="000000" w:themeColor="text1"/>
          <w:u w:color="000000" w:themeColor="text1"/>
        </w:rPr>
        <w:t>s custody for a residential evaluation, to reside in that child</w:t>
      </w:r>
      <w:r w:rsidR="009A01B5" w:rsidRPr="009A01B5">
        <w:rPr>
          <w:color w:val="000000" w:themeColor="text1"/>
          <w:u w:color="000000" w:themeColor="text1"/>
        </w:rPr>
        <w:t>’</w:t>
      </w:r>
      <w:r w:rsidRPr="0092457B">
        <w:rPr>
          <w:color w:val="000000" w:themeColor="text1"/>
          <w:u w:color="000000" w:themeColor="text1"/>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009A01B5" w:rsidRPr="009A01B5">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009A01B5"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 xml:space="preserve">20; </w:t>
      </w:r>
      <w:r w:rsidRPr="00712137">
        <w:rPr>
          <w:color w:val="000000" w:themeColor="text1"/>
          <w:u w:color="000000" w:themeColor="text1"/>
        </w:rPr>
        <w:t>or</w:t>
      </w:r>
    </w:p>
    <w:p w:rsidR="00021DCB" w:rsidRPr="00712137"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009A01B5"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 xml:space="preserve">20 </w:t>
      </w:r>
      <w:r w:rsidRPr="00C31218">
        <w:rPr>
          <w:strike/>
          <w:color w:val="000000" w:themeColor="text1"/>
          <w:u w:color="000000" w:themeColor="text1"/>
        </w:rPr>
        <w:t>including truancy</w:t>
      </w:r>
      <w:r w:rsidR="00712137">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712137"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021DCB" w:rsidRPr="0092457B" w:rsidRDefault="00712137"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Nothing in this section precludes the commitment of a child who is charged with, adjudicated of, or convicted of a criminal offens</w:t>
      </w:r>
      <w:r w:rsidRPr="00712137">
        <w:rPr>
          <w:color w:val="000000" w:themeColor="text1"/>
          <w:u w:val="single" w:color="000000" w:themeColor="text1"/>
        </w:rPr>
        <w:t>e.</w:t>
      </w:r>
      <w:r w:rsidR="00021DCB" w:rsidRPr="0092457B">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These subsections take effect upon approval by the Governor and are effective until July 1, 2019.</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B.</w:t>
      </w:r>
      <w:r w:rsidRPr="0092457B">
        <w:rPr>
          <w:color w:val="000000" w:themeColor="text1"/>
          <w:u w:color="000000" w:themeColor="text1"/>
        </w:rPr>
        <w:tab/>
        <w:t>1.</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1440(A),(C), and (F) of the 1976 Code, as last amended by Act 268 of 2016, is further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009A01B5" w:rsidRPr="009A01B5">
        <w:rPr>
          <w:color w:val="000000" w:themeColor="text1"/>
          <w:u w:color="000000" w:themeColor="text1"/>
        </w:rPr>
        <w:t>’</w:t>
      </w:r>
      <w:r w:rsidRPr="0092457B">
        <w:rPr>
          <w:color w:val="000000" w:themeColor="text1"/>
          <w:u w:color="000000" w:themeColor="text1"/>
        </w:rPr>
        <w:t xml:space="preserve">s twelfth birthday and before the eighteenth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009A01B5" w:rsidRPr="009A01B5">
        <w:rPr>
          <w:color w:val="000000" w:themeColor="text1"/>
          <w:u w:color="000000" w:themeColor="text1"/>
        </w:rPr>
        <w:t>’</w:t>
      </w:r>
      <w:r w:rsidRPr="0092457B">
        <w:rPr>
          <w:color w:val="000000" w:themeColor="text1"/>
          <w:u w:color="000000" w:themeColor="text1"/>
        </w:rPr>
        <w:t xml:space="preserve">s eighteenth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885F4B">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t>
      </w:r>
      <w:r w:rsidRPr="0092457B">
        <w:rPr>
          <w:color w:val="000000" w:themeColor="text1"/>
          <w:u w:val="single" w:color="000000" w:themeColor="text1"/>
        </w:rPr>
        <w:t>and</w:t>
      </w:r>
      <w:r w:rsidRPr="0092457B">
        <w:rPr>
          <w:color w:val="000000" w:themeColor="text1"/>
          <w:u w:color="000000" w:themeColor="text1"/>
        </w:rPr>
        <w:t xml:space="preserve"> who is temporarily committed to the department</w:t>
      </w:r>
      <w:r w:rsidR="009A01B5" w:rsidRPr="009A01B5">
        <w:rPr>
          <w:color w:val="000000" w:themeColor="text1"/>
          <w:u w:color="000000" w:themeColor="text1"/>
        </w:rPr>
        <w:t>’</w:t>
      </w:r>
      <w:r w:rsidRPr="0092457B">
        <w:rPr>
          <w:color w:val="000000" w:themeColor="text1"/>
          <w:u w:color="000000" w:themeColor="text1"/>
        </w:rPr>
        <w:t>s custody for a residential evaluation, to reside in that child</w:t>
      </w:r>
      <w:r w:rsidR="009A01B5" w:rsidRPr="009A01B5">
        <w:rPr>
          <w:color w:val="000000" w:themeColor="text1"/>
          <w:u w:color="000000" w:themeColor="text1"/>
        </w:rPr>
        <w:t>’</w:t>
      </w:r>
      <w:r w:rsidRPr="0092457B">
        <w:rPr>
          <w:color w:val="000000" w:themeColor="text1"/>
          <w:u w:color="000000" w:themeColor="text1"/>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009A01B5" w:rsidRPr="009A01B5">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009A01B5"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 xml:space="preserve">20; </w:t>
      </w:r>
      <w:r w:rsidRPr="009A24DF">
        <w:rPr>
          <w:color w:val="000000" w:themeColor="text1"/>
          <w:u w:color="000000" w:themeColor="text1"/>
        </w:rPr>
        <w:t>or</w:t>
      </w:r>
    </w:p>
    <w:p w:rsidR="00021DCB" w:rsidRPr="009A24DF"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009A01B5"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 xml:space="preserve">20 </w:t>
      </w:r>
      <w:r w:rsidRPr="00D84A2F">
        <w:rPr>
          <w:strike/>
          <w:color w:val="000000" w:themeColor="text1"/>
          <w:u w:color="000000" w:themeColor="text1"/>
        </w:rPr>
        <w:t>including truancy</w:t>
      </w:r>
      <w:r w:rsidR="009A24DF">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9A24DF"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021DCB" w:rsidRPr="0092457B" w:rsidRDefault="009A24DF"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Nothing in this section precludes the commitment of a child who is charged with, adjudicated of, or convicted of a criminal </w:t>
      </w:r>
      <w:r w:rsidRPr="009A24DF">
        <w:rPr>
          <w:color w:val="000000" w:themeColor="text1"/>
          <w:u w:val="single" w:color="000000" w:themeColor="text1"/>
        </w:rPr>
        <w:t>offense.</w:t>
      </w:r>
      <w:r w:rsidR="00021DCB" w:rsidRPr="0092457B">
        <w:rPr>
          <w:color w:val="000000" w:themeColor="text1"/>
          <w:u w:color="000000" w:themeColor="text1"/>
        </w:rPr>
        <w: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 These subsections take effect July 1, 2019.</w:t>
      </w:r>
    </w:p>
    <w:p w:rsidR="00021DC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AB7CBC">
        <w:rPr>
          <w:color w:val="000000" w:themeColor="text1"/>
          <w:u w:color="000000" w:themeColor="text1"/>
        </w:rPr>
        <w:t xml:space="preserve"> Section 63</w:t>
      </w:r>
      <w:r w:rsidR="00885F4B">
        <w:rPr>
          <w:color w:val="000000" w:themeColor="text1"/>
          <w:u w:color="000000" w:themeColor="text1"/>
        </w:rPr>
        <w:noBreakHyphen/>
      </w:r>
      <w:r w:rsidRPr="00AB7CBC">
        <w:rPr>
          <w:color w:val="000000" w:themeColor="text1"/>
          <w:u w:color="000000" w:themeColor="text1"/>
        </w:rPr>
        <w:t>19</w:t>
      </w:r>
      <w:r w:rsidR="00885F4B">
        <w:rPr>
          <w:color w:val="000000" w:themeColor="text1"/>
          <w:u w:color="000000" w:themeColor="text1"/>
        </w:rPr>
        <w:noBreakHyphen/>
      </w:r>
      <w:r w:rsidRPr="00AB7CBC">
        <w:rPr>
          <w:color w:val="000000" w:themeColor="text1"/>
          <w:u w:color="000000" w:themeColor="text1"/>
        </w:rPr>
        <w:t>1810(A) of the 1976 Code is amended to read:</w:t>
      </w:r>
    </w:p>
    <w:p w:rsidR="00021DCB" w:rsidRPr="00AB7CBC"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AB7CBC"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B7CBC">
        <w:rPr>
          <w:color w:val="000000" w:themeColor="text1"/>
          <w:u w:color="000000" w:themeColor="text1"/>
        </w:rPr>
        <w:t>(A)</w:t>
      </w:r>
      <w:r>
        <w:rPr>
          <w:color w:val="000000" w:themeColor="text1"/>
          <w:u w:color="000000" w:themeColor="text1"/>
        </w:rPr>
        <w:tab/>
      </w:r>
      <w:r w:rsidRPr="00AB7CBC">
        <w:rPr>
          <w:color w:val="000000" w:themeColor="text1"/>
          <w:u w:color="000000" w:themeColor="text1"/>
        </w:rPr>
        <w:t>The release and revocation of release of juveniles adjudicated delinquent and committed to the department must be determined by:</w:t>
      </w:r>
    </w:p>
    <w:p w:rsidR="00021DCB" w:rsidRPr="00AB7CBC"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(1)</w:t>
      </w:r>
      <w:r>
        <w:rPr>
          <w:color w:val="000000" w:themeColor="text1"/>
          <w:u w:color="000000" w:themeColor="text1"/>
        </w:rPr>
        <w:tab/>
      </w:r>
      <w:r w:rsidRPr="00AB7CBC">
        <w:rPr>
          <w:color w:val="000000" w:themeColor="text1"/>
          <w:u w:color="000000" w:themeColor="text1"/>
        </w:rPr>
        <w:t xml:space="preserve">the department for juveniles adjudicated delinquent and committed after March 31, 2007, for an indeterminate period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 and for juveniles who have violated probation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(2)</w:t>
      </w:r>
      <w:r>
        <w:rPr>
          <w:color w:val="000000" w:themeColor="text1"/>
          <w:u w:color="000000" w:themeColor="text1"/>
        </w:rPr>
        <w:tab/>
      </w:r>
      <w:r w:rsidRPr="00AB7CBC">
        <w:rPr>
          <w:color w:val="000000" w:themeColor="text1"/>
          <w:u w:color="000000" w:themeColor="text1"/>
        </w:rPr>
        <w:t>the Board of Juvenile Parole for juveniles adjudicated delinquent and committed for an offense other than an offense provided for in item (1).”</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92457B">
        <w:rPr>
          <w:color w:val="000000" w:themeColor="text1"/>
          <w:u w:color="000000" w:themeColor="text1"/>
        </w:rPr>
        <w:t>.A.</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2050(A) of the 1976 Code, as last amended by Act 22 of 2015, is further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“(A)(1)</w:t>
      </w:r>
      <w:r w:rsidRPr="0092457B">
        <w:rPr>
          <w:color w:val="000000" w:themeColor="text1"/>
          <w:u w:color="000000" w:themeColor="text1"/>
        </w:rPr>
        <w:tab/>
        <w:t xml:space="preserve">A person who has been taken into custody for, charged with, or adjudicated delinquent for having committed a </w:t>
      </w:r>
      <w:r w:rsidRPr="0092457B">
        <w:rPr>
          <w:strike/>
          <w:color w:val="000000" w:themeColor="text1"/>
          <w:u w:color="000000" w:themeColor="text1"/>
        </w:rPr>
        <w:t>status offense or a</w:t>
      </w:r>
      <w:r w:rsidRPr="0092457B">
        <w:rPr>
          <w:color w:val="000000" w:themeColor="text1"/>
          <w:u w:color="000000" w:themeColor="text1"/>
        </w:rPr>
        <w:t xml:space="preserve"> nonviolent crime, as defined in Section 16</w:t>
      </w:r>
      <w:r w:rsidR="00885F4B">
        <w:rPr>
          <w:color w:val="000000" w:themeColor="text1"/>
          <w:u w:color="000000" w:themeColor="text1"/>
        </w:rPr>
        <w:noBreakHyphen/>
      </w:r>
      <w:r w:rsidRPr="0092457B">
        <w:rPr>
          <w:color w:val="000000" w:themeColor="text1"/>
          <w:u w:color="000000" w:themeColor="text1"/>
        </w:rPr>
        <w:t>1</w:t>
      </w:r>
      <w:r w:rsidR="00885F4B">
        <w:rPr>
          <w:color w:val="000000" w:themeColor="text1"/>
          <w:u w:color="000000" w:themeColor="text1"/>
        </w:rPr>
        <w:noBreakHyphen/>
      </w:r>
      <w:r w:rsidRPr="0092457B">
        <w:rPr>
          <w:color w:val="000000" w:themeColor="text1"/>
          <w:u w:color="000000" w:themeColor="text1"/>
        </w:rPr>
        <w:t>70, may petition the court for an order expunging all official records relating to:</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(a)</w:t>
      </w:r>
      <w:r w:rsidRPr="0092457B">
        <w:rPr>
          <w:color w:val="000000" w:themeColor="text1"/>
          <w:u w:color="000000" w:themeColor="text1"/>
        </w:rPr>
        <w:tab/>
        <w:t>being taken into custody;</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(b)</w:t>
      </w:r>
      <w:r w:rsidRPr="0092457B">
        <w:rPr>
          <w:color w:val="000000" w:themeColor="text1"/>
          <w:u w:color="000000" w:themeColor="text1"/>
        </w:rPr>
        <w:tab/>
        <w:t>the charges filed against the person;</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(c)</w:t>
      </w:r>
      <w:r w:rsidRPr="0092457B">
        <w:rPr>
          <w:color w:val="000000" w:themeColor="text1"/>
          <w:u w:color="000000" w:themeColor="text1"/>
        </w:rPr>
        <w:tab/>
        <w:t>the adjudication; and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(d)</w:t>
      </w:r>
      <w:r w:rsidRPr="0092457B">
        <w:rPr>
          <w:color w:val="000000" w:themeColor="text1"/>
          <w:u w:color="000000" w:themeColor="text1"/>
        </w:rPr>
        <w:tab/>
        <w:t>the disposition.</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A person may not petition the court if the person has a prior adjudication for an offense that would carry a maximum term of imprisonment of five years or more if committed by an adult.”</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B.</w:t>
      </w:r>
      <w:r w:rsidRPr="0092457B">
        <w:rPr>
          <w:color w:val="000000" w:themeColor="text1"/>
          <w:u w:color="000000" w:themeColor="text1"/>
        </w:rPr>
        <w:tab/>
        <w:t>1.</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2050(C) of the 1976 Code, as last amended by Act 268 of 2016, is further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92457B">
        <w:rPr>
          <w:color w:val="000000" w:themeColor="text1"/>
          <w:u w:color="000000" w:themeColor="text1"/>
        </w:rPr>
        <w:t xml:space="preserve"> </w:t>
      </w:r>
      <w:r w:rsidRPr="0092457B">
        <w:rPr>
          <w:color w:val="000000" w:themeColor="text1"/>
          <w:u w:val="single" w:color="000000" w:themeColor="text1"/>
        </w:rPr>
        <w:t>All official records relating to taking into custody, the charges filed, the adjudication, and the disposition for committing a status offense, as defined in Section 63</w:t>
      </w:r>
      <w:r w:rsidR="00885F4B">
        <w:rPr>
          <w:color w:val="000000" w:themeColor="text1"/>
          <w:u w:val="single" w:color="000000" w:themeColor="text1"/>
        </w:rPr>
        <w:noBreakHyphen/>
      </w:r>
      <w:r w:rsidRPr="0092457B">
        <w:rPr>
          <w:color w:val="000000" w:themeColor="text1"/>
          <w:u w:val="single" w:color="000000" w:themeColor="text1"/>
        </w:rPr>
        <w:t>19</w:t>
      </w:r>
      <w:r w:rsidR="00885F4B">
        <w:rPr>
          <w:color w:val="000000" w:themeColor="text1"/>
          <w:u w:val="single" w:color="000000" w:themeColor="text1"/>
        </w:rPr>
        <w:noBreakHyphen/>
      </w:r>
      <w:r w:rsidRPr="0092457B">
        <w:rPr>
          <w:color w:val="000000" w:themeColor="text1"/>
          <w:u w:val="single" w:color="000000" w:themeColor="text1"/>
        </w:rPr>
        <w:t>20, must be expunged automatically. The automatic expungement must occur as soon as the person has reached the age of seventeen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If the person has been taken into custody for, charged with, or adjudicated delinquent for having committed a nonviolent crime, as defined in Section 16</w:t>
      </w:r>
      <w:r w:rsidR="00885F4B">
        <w:rPr>
          <w:color w:val="000000" w:themeColor="text1"/>
          <w:u w:color="000000" w:themeColor="text1"/>
        </w:rPr>
        <w:noBreakHyphen/>
      </w:r>
      <w:r w:rsidRPr="0092457B">
        <w:rPr>
          <w:color w:val="000000" w:themeColor="text1"/>
          <w:u w:color="000000" w:themeColor="text1"/>
        </w:rPr>
        <w:t>1</w:t>
      </w:r>
      <w:r w:rsidR="00885F4B">
        <w:rPr>
          <w:color w:val="000000" w:themeColor="text1"/>
          <w:u w:color="000000" w:themeColor="text1"/>
        </w:rPr>
        <w:noBreakHyphen/>
      </w:r>
      <w:r w:rsidRPr="0092457B">
        <w:rPr>
          <w:color w:val="000000" w:themeColor="text1"/>
          <w:u w:color="000000" w:themeColor="text1"/>
        </w:rPr>
        <w:t>70, the court may grant the expungement order.</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seventeen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009A01B5" w:rsidRPr="009A01B5">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885F4B">
        <w:rPr>
          <w:color w:val="000000" w:themeColor="text1"/>
          <w:u w:color="000000" w:themeColor="text1"/>
        </w:rPr>
        <w:noBreakHyphen/>
      </w:r>
      <w:r w:rsidRPr="0092457B">
        <w:rPr>
          <w:color w:val="000000" w:themeColor="text1"/>
          <w:u w:color="000000" w:themeColor="text1"/>
        </w:rPr>
        <w:t>1</w:t>
      </w:r>
      <w:r w:rsidR="00885F4B">
        <w:rPr>
          <w:color w:val="000000" w:themeColor="text1"/>
          <w:u w:color="000000" w:themeColor="text1"/>
        </w:rPr>
        <w:noBreakHyphen/>
      </w:r>
      <w:r w:rsidRPr="0092457B">
        <w:rPr>
          <w:color w:val="000000" w:themeColor="text1"/>
          <w:u w:color="000000" w:themeColor="text1"/>
        </w:rPr>
        <w:t>60, must not be expunged.”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This subsection takes effect upon approval by the Governor and is effective until July 1, 2019.</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C.</w:t>
      </w:r>
      <w:r w:rsidRPr="0092457B">
        <w:rPr>
          <w:color w:val="000000" w:themeColor="text1"/>
          <w:u w:color="000000" w:themeColor="text1"/>
        </w:rPr>
        <w:tab/>
        <w:t>1.</w:t>
      </w:r>
      <w:r w:rsidRPr="0092457B">
        <w:rPr>
          <w:color w:val="000000" w:themeColor="text1"/>
          <w:u w:color="000000" w:themeColor="text1"/>
        </w:rPr>
        <w:tab/>
        <w:t>Section 63</w:t>
      </w:r>
      <w:r w:rsidR="00885F4B">
        <w:rPr>
          <w:color w:val="000000" w:themeColor="text1"/>
          <w:u w:color="000000" w:themeColor="text1"/>
        </w:rPr>
        <w:noBreakHyphen/>
      </w:r>
      <w:r w:rsidRPr="0092457B">
        <w:rPr>
          <w:color w:val="000000" w:themeColor="text1"/>
          <w:u w:color="000000" w:themeColor="text1"/>
        </w:rPr>
        <w:t>19</w:t>
      </w:r>
      <w:r w:rsidR="00885F4B">
        <w:rPr>
          <w:color w:val="000000" w:themeColor="text1"/>
          <w:u w:color="000000" w:themeColor="text1"/>
        </w:rPr>
        <w:noBreakHyphen/>
      </w:r>
      <w:r w:rsidRPr="0092457B">
        <w:rPr>
          <w:color w:val="000000" w:themeColor="text1"/>
          <w:u w:color="000000" w:themeColor="text1"/>
        </w:rPr>
        <w:t>2050(C) of the 1976 Code, as last amended by Act 268 of 2016, is further amended to read: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92457B">
        <w:rPr>
          <w:color w:val="000000" w:themeColor="text1"/>
          <w:u w:color="000000" w:themeColor="text1"/>
        </w:rPr>
        <w:t xml:space="preserve"> </w:t>
      </w:r>
      <w:r>
        <w:rPr>
          <w:color w:val="000000" w:themeColor="text1"/>
          <w:u w:val="single" w:color="000000" w:themeColor="text1"/>
        </w:rPr>
        <w:t>All official records relating to the taking into custody, the charges filed, the adjudication, and the disposition for committing a status offense, as defined in Section 63</w:t>
      </w:r>
      <w:r w:rsidR="00885F4B">
        <w:rPr>
          <w:color w:val="000000" w:themeColor="text1"/>
          <w:u w:val="single" w:color="000000" w:themeColor="text1"/>
        </w:rPr>
        <w:noBreakHyphen/>
      </w:r>
      <w:r>
        <w:rPr>
          <w:color w:val="000000" w:themeColor="text1"/>
          <w:u w:val="single" w:color="000000" w:themeColor="text1"/>
        </w:rPr>
        <w:t>19</w:t>
      </w:r>
      <w:r w:rsidR="00885F4B">
        <w:rPr>
          <w:color w:val="000000" w:themeColor="text1"/>
          <w:u w:val="single" w:color="000000" w:themeColor="text1"/>
        </w:rPr>
        <w:noBreakHyphen/>
      </w:r>
      <w:r>
        <w:rPr>
          <w:color w:val="000000" w:themeColor="text1"/>
          <w:u w:val="single" w:color="000000" w:themeColor="text1"/>
        </w:rPr>
        <w:t>20, must be expunged automatically. The automatic expungement must occur as soon as the person has reached the age of seventeen and has successfully completed any dispositional sentences adjudicated imposed, as long as the person has not been subsequently adjudicated delinquent for or convicted of a criminal offense other than for a probation violation or contempt of court arising from a status offense.</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If the person has been taken into custody for, charged with, or adjudicated delinquent for having committed a nonviolent crime, as defined in Section 16</w:t>
      </w:r>
      <w:r w:rsidR="00885F4B">
        <w:rPr>
          <w:color w:val="000000" w:themeColor="text1"/>
          <w:u w:color="000000" w:themeColor="text1"/>
        </w:rPr>
        <w:noBreakHyphen/>
      </w:r>
      <w:r w:rsidRPr="0092457B">
        <w:rPr>
          <w:color w:val="000000" w:themeColor="text1"/>
          <w:u w:color="000000" w:themeColor="text1"/>
        </w:rPr>
        <w:t>1</w:t>
      </w:r>
      <w:r w:rsidR="00885F4B">
        <w:rPr>
          <w:color w:val="000000" w:themeColor="text1"/>
          <w:u w:color="000000" w:themeColor="text1"/>
        </w:rPr>
        <w:noBreakHyphen/>
      </w:r>
      <w:r w:rsidRPr="0092457B">
        <w:rPr>
          <w:color w:val="000000" w:themeColor="text1"/>
          <w:u w:color="000000" w:themeColor="text1"/>
        </w:rPr>
        <w:t>70, the court may grant the expungement order.</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009A01B5" w:rsidRPr="009A01B5">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885F4B">
        <w:rPr>
          <w:color w:val="000000" w:themeColor="text1"/>
          <w:u w:color="000000" w:themeColor="text1"/>
        </w:rPr>
        <w:noBreakHyphen/>
      </w:r>
      <w:r w:rsidRPr="0092457B">
        <w:rPr>
          <w:color w:val="000000" w:themeColor="text1"/>
          <w:u w:color="000000" w:themeColor="text1"/>
        </w:rPr>
        <w:t>1</w:t>
      </w:r>
      <w:r w:rsidR="00885F4B">
        <w:rPr>
          <w:color w:val="000000" w:themeColor="text1"/>
          <w:u w:color="000000" w:themeColor="text1"/>
        </w:rPr>
        <w:noBreakHyphen/>
      </w:r>
      <w:r w:rsidRPr="0092457B">
        <w:rPr>
          <w:color w:val="000000" w:themeColor="text1"/>
          <w:u w:color="000000" w:themeColor="text1"/>
        </w:rPr>
        <w:t>60, must not be expunged.”</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This subsection takes effect July 1, 2019.</w:t>
      </w:r>
    </w:p>
    <w:p w:rsidR="00021DCB" w:rsidRPr="0092457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DCB" w:rsidRDefault="00021DCB" w:rsidP="0002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sidRPr="0092457B">
        <w:rPr>
          <w:color w:val="000000" w:themeColor="text1"/>
          <w:u w:color="000000" w:themeColor="text1"/>
        </w:rPr>
        <w:t>.</w:t>
      </w:r>
      <w:r w:rsidRPr="0092457B">
        <w:rPr>
          <w:color w:val="000000" w:themeColor="text1"/>
          <w:u w:color="000000" w:themeColor="text1"/>
        </w:rPr>
        <w:tab/>
        <w:t>This act takes effect upon approval by the Governor.</w:t>
      </w:r>
    </w:p>
    <w:p w:rsidR="00737B48" w:rsidRDefault="00885F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4AE" w:rsidRDefault="009E04AE" w:rsidP="009E04AE">
      <w:pPr>
        <w:suppressAutoHyphens/>
      </w:pPr>
    </w:p>
    <w:sectPr w:rsidR="009E04AE" w:rsidSect="009E04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F33" w:rsidRDefault="00907F33" w:rsidP="009F0C77">
      <w:r>
        <w:separator/>
      </w:r>
    </w:p>
  </w:endnote>
  <w:endnote w:type="continuationSeparator" w:id="0">
    <w:p w:rsidR="00907F33" w:rsidRDefault="00907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8B547D-AC51-49FB-8D47-61EEE2096E78}"/>
    <w:embedBold r:id="rId2" w:fontKey="{EE06FB1D-205E-4962-8B9D-910B62E9A5C9}"/>
  </w:font>
  <w:font w:name="Calibri">
    <w:panose1 w:val="020F0502020204030204"/>
    <w:charset w:val="00"/>
    <w:family w:val="swiss"/>
    <w:pitch w:val="variable"/>
    <w:sig w:usb0="E00002FF" w:usb1="4000ACFF" w:usb2="00000001" w:usb3="00000000" w:csb0="0000019F" w:csb1="00000000"/>
    <w:embedRegular r:id="rId3" w:fontKey="{BC75A959-F77A-4749-8DA6-F5C7855AFA9C}"/>
  </w:font>
  <w:font w:name="Segoe UI">
    <w:panose1 w:val="020B0502040204020203"/>
    <w:charset w:val="00"/>
    <w:family w:val="swiss"/>
    <w:pitch w:val="variable"/>
    <w:sig w:usb0="E10022FF" w:usb1="C000E47F" w:usb2="00000029" w:usb3="00000000" w:csb0="000001DF" w:csb1="00000000"/>
    <w:embedRegular r:id="rId4" w:fontKey="{8231A1A8-AE90-4A93-97D9-292D05935AA9}"/>
  </w:font>
  <w:font w:name="Cambria">
    <w:panose1 w:val="02040503050406030204"/>
    <w:charset w:val="00"/>
    <w:family w:val="roman"/>
    <w:pitch w:val="variable"/>
    <w:sig w:usb0="E00002FF" w:usb1="400004FF" w:usb2="00000000" w:usb3="00000000" w:csb0="0000019F" w:csb1="00000000"/>
    <w:embedRegular r:id="rId5" w:fontKey="{5741504E-818B-41AC-8DE0-96B0F3866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4AE" w:rsidRPr="005E51A5" w:rsidRDefault="009E04AE" w:rsidP="005E51A5">
    <w:pPr>
      <w:pStyle w:val="Footer"/>
      <w:tabs>
        <w:tab w:val="clear" w:pos="4680"/>
        <w:tab w:val="clear" w:pos="9360"/>
        <w:tab w:val="center" w:pos="2995"/>
      </w:tabs>
      <w:spacing w:before="120"/>
    </w:pPr>
    <w:r>
      <w:t>[580]</w:t>
    </w:r>
    <w:r>
      <w:tab/>
    </w:r>
    <w:r>
      <w:fldChar w:fldCharType="begin"/>
    </w:r>
    <w:r>
      <w:instrText xml:space="preserve"> PAGE  \* MERGEFORMAT </w:instrText>
    </w:r>
    <w:r>
      <w:fldChar w:fldCharType="separate"/>
    </w:r>
    <w:r w:rsidR="008A52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F33" w:rsidRDefault="00907F33" w:rsidP="009F0C77">
      <w:r>
        <w:separator/>
      </w:r>
    </w:p>
  </w:footnote>
  <w:footnote w:type="continuationSeparator" w:id="0">
    <w:p w:rsidR="00907F33" w:rsidRDefault="00907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24VR17"/>
    <w:docVar w:name="CoverBillType" w:val="b"/>
    <w:docVar w:name="DocPath" w:val="L:\Council\bills\CC\15124VR17.DOCX"/>
    <w:docVar w:name="dvBillNumber" w:val="580"/>
    <w:docVar w:name="dvBillNumberPrefix" w:val="S. "/>
    <w:docVar w:name="dvOriginalBody" w:val="Senate"/>
    <w:docVar w:name="dvSteno" w:val="CC"/>
    <w:docVar w:name="NameofBody" w:val="s"/>
    <w:docVar w:name="vGroup2" w:val="Council"/>
  </w:docVars>
  <w:rsids>
    <w:rsidRoot w:val="00907F33"/>
    <w:rsid w:val="00021DCB"/>
    <w:rsid w:val="000263D9"/>
    <w:rsid w:val="00026C9A"/>
    <w:rsid w:val="00031685"/>
    <w:rsid w:val="000965A1"/>
    <w:rsid w:val="000C487D"/>
    <w:rsid w:val="000D6F54"/>
    <w:rsid w:val="000E1785"/>
    <w:rsid w:val="000F39F2"/>
    <w:rsid w:val="001023A4"/>
    <w:rsid w:val="0010776B"/>
    <w:rsid w:val="00133E66"/>
    <w:rsid w:val="00134ACF"/>
    <w:rsid w:val="00144E15"/>
    <w:rsid w:val="001A4A62"/>
    <w:rsid w:val="001A681E"/>
    <w:rsid w:val="001D08F2"/>
    <w:rsid w:val="001E7850"/>
    <w:rsid w:val="002037CA"/>
    <w:rsid w:val="002047A2"/>
    <w:rsid w:val="002321B6"/>
    <w:rsid w:val="0023696B"/>
    <w:rsid w:val="00250967"/>
    <w:rsid w:val="002759C5"/>
    <w:rsid w:val="00277DEE"/>
    <w:rsid w:val="00280D88"/>
    <w:rsid w:val="00292485"/>
    <w:rsid w:val="00294ABE"/>
    <w:rsid w:val="002A3EB4"/>
    <w:rsid w:val="00325348"/>
    <w:rsid w:val="00393688"/>
    <w:rsid w:val="003D411E"/>
    <w:rsid w:val="003E12BB"/>
    <w:rsid w:val="003E3C1E"/>
    <w:rsid w:val="003E6148"/>
    <w:rsid w:val="003E7D04"/>
    <w:rsid w:val="00400EAA"/>
    <w:rsid w:val="0041760A"/>
    <w:rsid w:val="004203D7"/>
    <w:rsid w:val="004809EE"/>
    <w:rsid w:val="004B2A8B"/>
    <w:rsid w:val="00511EE9"/>
    <w:rsid w:val="00521E00"/>
    <w:rsid w:val="00577C6C"/>
    <w:rsid w:val="0058501B"/>
    <w:rsid w:val="005C5AC4"/>
    <w:rsid w:val="005E51A5"/>
    <w:rsid w:val="0061228A"/>
    <w:rsid w:val="006215AA"/>
    <w:rsid w:val="006340D9"/>
    <w:rsid w:val="00643B8E"/>
    <w:rsid w:val="00653ECC"/>
    <w:rsid w:val="00665EBC"/>
    <w:rsid w:val="006715CB"/>
    <w:rsid w:val="00680479"/>
    <w:rsid w:val="00680776"/>
    <w:rsid w:val="0069470D"/>
    <w:rsid w:val="006A476C"/>
    <w:rsid w:val="006C6A93"/>
    <w:rsid w:val="006E02F9"/>
    <w:rsid w:val="006F3F76"/>
    <w:rsid w:val="00712137"/>
    <w:rsid w:val="00737B48"/>
    <w:rsid w:val="00753C04"/>
    <w:rsid w:val="00756946"/>
    <w:rsid w:val="00757F80"/>
    <w:rsid w:val="00771EEC"/>
    <w:rsid w:val="00786819"/>
    <w:rsid w:val="007A325A"/>
    <w:rsid w:val="007C3099"/>
    <w:rsid w:val="007E72BE"/>
    <w:rsid w:val="007F1523"/>
    <w:rsid w:val="007F509E"/>
    <w:rsid w:val="007F5799"/>
    <w:rsid w:val="007F6947"/>
    <w:rsid w:val="00802228"/>
    <w:rsid w:val="00834A12"/>
    <w:rsid w:val="008725F8"/>
    <w:rsid w:val="00872729"/>
    <w:rsid w:val="00885F4B"/>
    <w:rsid w:val="008A52A8"/>
    <w:rsid w:val="008D250C"/>
    <w:rsid w:val="008F3810"/>
    <w:rsid w:val="008F4429"/>
    <w:rsid w:val="00907F33"/>
    <w:rsid w:val="00932670"/>
    <w:rsid w:val="009352BB"/>
    <w:rsid w:val="00936D10"/>
    <w:rsid w:val="00990668"/>
    <w:rsid w:val="009A01B5"/>
    <w:rsid w:val="009A24DF"/>
    <w:rsid w:val="009B397B"/>
    <w:rsid w:val="009E04AE"/>
    <w:rsid w:val="009F0C77"/>
    <w:rsid w:val="009F4DD1"/>
    <w:rsid w:val="00A40D5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1933"/>
    <w:rsid w:val="00C3483A"/>
    <w:rsid w:val="00C52A4E"/>
    <w:rsid w:val="00C74E9D"/>
    <w:rsid w:val="00C82FD3"/>
    <w:rsid w:val="00CA0746"/>
    <w:rsid w:val="00CC6B7B"/>
    <w:rsid w:val="00CC6FFA"/>
    <w:rsid w:val="00CD3619"/>
    <w:rsid w:val="00CF4447"/>
    <w:rsid w:val="00D239F9"/>
    <w:rsid w:val="00D24C61"/>
    <w:rsid w:val="00D405E7"/>
    <w:rsid w:val="00D40DD2"/>
    <w:rsid w:val="00D41D56"/>
    <w:rsid w:val="00D6260D"/>
    <w:rsid w:val="00D6662B"/>
    <w:rsid w:val="00D72F1D"/>
    <w:rsid w:val="00D94FB9"/>
    <w:rsid w:val="00D95E2F"/>
    <w:rsid w:val="00D970A9"/>
    <w:rsid w:val="00DB3AC0"/>
    <w:rsid w:val="00DC6813"/>
    <w:rsid w:val="00DE68F0"/>
    <w:rsid w:val="00DF3845"/>
    <w:rsid w:val="00DF7E17"/>
    <w:rsid w:val="00E71C82"/>
    <w:rsid w:val="00EB00A2"/>
    <w:rsid w:val="00EB1BF3"/>
    <w:rsid w:val="00ED20ED"/>
    <w:rsid w:val="00EF3EEE"/>
    <w:rsid w:val="00F149A7"/>
    <w:rsid w:val="00F50BAF"/>
    <w:rsid w:val="00F52C10"/>
    <w:rsid w:val="00F81FFD"/>
    <w:rsid w:val="00F85228"/>
    <w:rsid w:val="00F907F7"/>
    <w:rsid w:val="00FB6773"/>
    <w:rsid w:val="00FC0CE1"/>
    <w:rsid w:val="00FE0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7C377D-6673-40AA-9380-CFA01FFB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16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685"/>
    <w:rPr>
      <w:rFonts w:ascii="Segoe UI" w:eastAsia="Times New Roman" w:hAnsi="Segoe UI" w:cs="Segoe UI"/>
      <w:sz w:val="18"/>
      <w:szCs w:val="18"/>
    </w:rPr>
  </w:style>
  <w:style w:type="character" w:styleId="Hyperlink">
    <w:name w:val="Hyperlink"/>
    <w:basedOn w:val="DefaultParagraphFont"/>
    <w:uiPriority w:val="99"/>
    <w:unhideWhenUsed/>
    <w:rsid w:val="009E04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80_2017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B200E-4BCC-4C92-B894-F9BD704EE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3</Pages>
  <Words>3529</Words>
  <Characters>16659</Characters>
  <Application>Microsoft Office Word</Application>
  <DocSecurity>0</DocSecurity>
  <Lines>666</Lines>
  <Paragraphs>175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580: Children in adult jails - South Carolina Legislature Online</dc:title>
  <dc:subject/>
  <dc:creator>%USERNAME%</dc:creator>
  <cp:keywords/>
  <dc:description/>
  <cp:lastModifiedBy>S Volk</cp:lastModifiedBy>
  <cp:revision>2</cp:revision>
  <cp:lastPrinted>2017-03-22T16:07:00Z</cp:lastPrinted>
  <dcterms:created xsi:type="dcterms:W3CDTF">2018-03-22T19:13:00Z</dcterms:created>
  <dcterms:modified xsi:type="dcterms:W3CDTF">2018-03-22T19:13:00Z</dcterms:modified>
</cp:coreProperties>
</file>