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A30" w:rsidRDefault="003C1A30" w:rsidP="003C1A30">
      <w:pPr>
        <w:widowControl w:val="0"/>
        <w:jc w:val="center"/>
      </w:pPr>
      <w:r w:rsidRPr="003C1A30">
        <w:rPr>
          <w:b/>
        </w:rPr>
        <w:t>South Carolina General Assembly</w:t>
      </w:r>
    </w:p>
    <w:p w:rsidR="003C1A30" w:rsidRDefault="003C1A30" w:rsidP="003C1A30">
      <w:pPr>
        <w:widowControl w:val="0"/>
        <w:jc w:val="center"/>
      </w:pPr>
      <w:r>
        <w:t>122nd Session, 2017-2018</w:t>
      </w:r>
    </w:p>
    <w:p w:rsidR="003C1A30" w:rsidRDefault="003C1A30" w:rsidP="003C1A30">
      <w:pPr>
        <w:widowControl w:val="0"/>
        <w:jc w:val="left"/>
      </w:pPr>
    </w:p>
    <w:p w:rsidR="003C1A30" w:rsidRDefault="003C1A30" w:rsidP="003C1A30">
      <w:pPr>
        <w:widowControl w:val="0"/>
        <w:jc w:val="left"/>
        <w:rPr>
          <w:b/>
        </w:rPr>
      </w:pPr>
      <w:r w:rsidRPr="003C1A30">
        <w:rPr>
          <w:b/>
        </w:rPr>
        <w:t>S.</w:t>
      </w:r>
      <w:r>
        <w:rPr>
          <w:b/>
        </w:rPr>
        <w:t xml:space="preserve"> </w:t>
      </w:r>
      <w:r w:rsidRPr="003C1A30">
        <w:rPr>
          <w:b/>
        </w:rPr>
        <w:t>646</w:t>
      </w:r>
    </w:p>
    <w:p w:rsidR="003C1A30" w:rsidRDefault="003C1A30" w:rsidP="003C1A30">
      <w:pPr>
        <w:widowControl w:val="0"/>
        <w:jc w:val="left"/>
        <w:rPr>
          <w:b/>
        </w:rPr>
      </w:pPr>
    </w:p>
    <w:p w:rsidR="003C1A30" w:rsidRDefault="003C1A30" w:rsidP="003C1A30">
      <w:pPr>
        <w:widowControl w:val="0"/>
        <w:jc w:val="left"/>
      </w:pPr>
      <w:r w:rsidRPr="003C1A30">
        <w:rPr>
          <w:b/>
        </w:rPr>
        <w:t>STATUS INFORMATION</w:t>
      </w:r>
    </w:p>
    <w:p w:rsidR="003C1A30" w:rsidRDefault="003C1A30" w:rsidP="003C1A30">
      <w:pPr>
        <w:widowControl w:val="0"/>
        <w:jc w:val="left"/>
      </w:pPr>
    </w:p>
    <w:p w:rsidR="003C1A30" w:rsidRDefault="003C1A30" w:rsidP="003C1A30">
      <w:pPr>
        <w:widowControl w:val="0"/>
        <w:jc w:val="left"/>
      </w:pPr>
      <w:r>
        <w:t>General Bill</w:t>
      </w:r>
    </w:p>
    <w:p w:rsidR="003C1A30" w:rsidRDefault="003C1A30" w:rsidP="003C1A30">
      <w:pPr>
        <w:widowControl w:val="0"/>
        <w:jc w:val="left"/>
      </w:pPr>
      <w:r>
        <w:t>Sponsors: Senators Davis, Campsen and M.B. Matthews</w:t>
      </w:r>
    </w:p>
    <w:p w:rsidR="003C1A30" w:rsidRDefault="003C1A30" w:rsidP="003C1A30">
      <w:pPr>
        <w:widowControl w:val="0"/>
        <w:jc w:val="left"/>
      </w:pPr>
      <w:r>
        <w:t>Document Path: l:\council\bills\nl\13684sd17.docx</w:t>
      </w:r>
    </w:p>
    <w:p w:rsidR="003C1A30" w:rsidRDefault="003C1A30" w:rsidP="003C1A30">
      <w:pPr>
        <w:widowControl w:val="0"/>
        <w:jc w:val="left"/>
      </w:pPr>
    </w:p>
    <w:p w:rsidR="003C1A30" w:rsidRDefault="003C1A30" w:rsidP="003C1A30">
      <w:pPr>
        <w:widowControl w:val="0"/>
        <w:jc w:val="left"/>
      </w:pPr>
      <w:r>
        <w:t>Introduced in the Senate on April 20, 2017</w:t>
      </w:r>
    </w:p>
    <w:p w:rsidR="003C1A30" w:rsidRDefault="003C1A30" w:rsidP="003C1A30">
      <w:pPr>
        <w:widowControl w:val="0"/>
        <w:jc w:val="left"/>
      </w:pPr>
      <w:r>
        <w:t xml:space="preserve">Currently residing in the Senate Committee on </w:t>
      </w:r>
      <w:r w:rsidRPr="003C1A30">
        <w:rPr>
          <w:b/>
        </w:rPr>
        <w:t>Judiciary</w:t>
      </w:r>
    </w:p>
    <w:p w:rsidR="003C1A30" w:rsidRDefault="003C1A30" w:rsidP="003C1A30">
      <w:pPr>
        <w:widowControl w:val="0"/>
        <w:jc w:val="left"/>
      </w:pPr>
    </w:p>
    <w:p w:rsidR="003C1A30" w:rsidRDefault="003C1A30" w:rsidP="003C1A30">
      <w:pPr>
        <w:widowControl w:val="0"/>
        <w:jc w:val="left"/>
      </w:pPr>
      <w:r>
        <w:t xml:space="preserve">Summary: </w:t>
      </w:r>
      <w:r w:rsidR="0063721C">
        <w:t>Boundary lines of Beaufort and Jasper counties</w:t>
      </w:r>
    </w:p>
    <w:p w:rsidR="003C1A30" w:rsidRDefault="003C1A30" w:rsidP="003C1A30">
      <w:pPr>
        <w:widowControl w:val="0"/>
        <w:jc w:val="left"/>
      </w:pPr>
    </w:p>
    <w:p w:rsidR="003C1A30" w:rsidRDefault="003C1A30" w:rsidP="003C1A30">
      <w:pPr>
        <w:widowControl w:val="0"/>
        <w:jc w:val="left"/>
      </w:pPr>
    </w:p>
    <w:p w:rsidR="003C1A30" w:rsidRDefault="003C1A30" w:rsidP="003C1A30">
      <w:pPr>
        <w:widowControl w:val="0"/>
        <w:tabs>
          <w:tab w:val="center" w:pos="590"/>
          <w:tab w:val="center" w:pos="1440"/>
          <w:tab w:val="left" w:pos="1872"/>
          <w:tab w:val="left" w:pos="9187"/>
        </w:tabs>
        <w:jc w:val="left"/>
      </w:pPr>
      <w:r w:rsidRPr="003C1A30">
        <w:rPr>
          <w:b/>
        </w:rPr>
        <w:t>HISTORY OF LEGISLATIVE ACTIONS</w:t>
      </w:r>
    </w:p>
    <w:p w:rsidR="003C1A30" w:rsidRDefault="003C1A30" w:rsidP="003C1A30">
      <w:pPr>
        <w:widowControl w:val="0"/>
        <w:tabs>
          <w:tab w:val="center" w:pos="590"/>
          <w:tab w:val="center" w:pos="1440"/>
          <w:tab w:val="left" w:pos="1872"/>
          <w:tab w:val="left" w:pos="9187"/>
        </w:tabs>
        <w:jc w:val="left"/>
      </w:pPr>
    </w:p>
    <w:p w:rsidR="003C1A30" w:rsidRPr="003C1A30" w:rsidRDefault="003C1A30" w:rsidP="003C1A30">
      <w:pPr>
        <w:widowControl w:val="0"/>
        <w:tabs>
          <w:tab w:val="center" w:pos="590"/>
          <w:tab w:val="center" w:pos="1440"/>
          <w:tab w:val="left" w:pos="1872"/>
          <w:tab w:val="left" w:pos="9187"/>
        </w:tabs>
        <w:jc w:val="left"/>
      </w:pPr>
      <w:r w:rsidRPr="003C1A30">
        <w:rPr>
          <w:u w:val="single"/>
        </w:rPr>
        <w:tab/>
        <w:t>Date</w:t>
      </w:r>
      <w:r w:rsidRPr="003C1A30">
        <w:rPr>
          <w:u w:val="single"/>
        </w:rPr>
        <w:tab/>
        <w:t>Body</w:t>
      </w:r>
      <w:r w:rsidRPr="003C1A30">
        <w:rPr>
          <w:u w:val="single"/>
        </w:rPr>
        <w:tab/>
        <w:t>Action Description with journal page number</w:t>
      </w:r>
      <w:r w:rsidRPr="003C1A30">
        <w:rPr>
          <w:u w:val="single"/>
        </w:rPr>
        <w:tab/>
      </w:r>
    </w:p>
    <w:p w:rsidR="00386E1D" w:rsidRDefault="00386E1D" w:rsidP="00386E1D">
      <w:pPr>
        <w:widowControl w:val="0"/>
        <w:tabs>
          <w:tab w:val="right" w:pos="1008"/>
          <w:tab w:val="left" w:pos="1152"/>
          <w:tab w:val="left" w:pos="1872"/>
          <w:tab w:val="left" w:pos="9187"/>
        </w:tabs>
        <w:ind w:left="2088" w:hanging="2088"/>
        <w:jc w:val="left"/>
      </w:pPr>
      <w:r>
        <w:tab/>
        <w:t>4/20/2017</w:t>
      </w:r>
      <w:r>
        <w:tab/>
        <w:t>Senate</w:t>
      </w:r>
      <w:r>
        <w:tab/>
      </w:r>
      <w:r w:rsidRPr="00D03C0D">
        <w:t>Introduced and read first time (</w:t>
      </w:r>
      <w:hyperlink r:id="rId7" w:history="1">
        <w:r w:rsidRPr="00D03C0D">
          <w:rPr>
            <w:rStyle w:val="Hyperlink"/>
          </w:rPr>
          <w:t>Senate Journal</w:t>
        </w:r>
        <w:r w:rsidRPr="00D03C0D">
          <w:rPr>
            <w:rStyle w:val="Hyperlink"/>
          </w:rPr>
          <w:noBreakHyphen/>
          <w:t>page 8</w:t>
        </w:r>
      </w:hyperlink>
      <w:r w:rsidRPr="00D03C0D">
        <w:t>)</w:t>
      </w:r>
    </w:p>
    <w:p w:rsidR="00386E1D" w:rsidRDefault="00386E1D" w:rsidP="00386E1D">
      <w:pPr>
        <w:widowControl w:val="0"/>
        <w:tabs>
          <w:tab w:val="right" w:pos="1008"/>
          <w:tab w:val="left" w:pos="1152"/>
          <w:tab w:val="left" w:pos="1872"/>
          <w:tab w:val="left" w:pos="9187"/>
        </w:tabs>
        <w:ind w:left="2088" w:hanging="2088"/>
        <w:jc w:val="left"/>
      </w:pPr>
      <w:r>
        <w:tab/>
        <w:t>4/20/2017</w:t>
      </w:r>
      <w:r>
        <w:tab/>
        <w:t>Senate</w:t>
      </w:r>
      <w:r>
        <w:tab/>
      </w:r>
      <w:r w:rsidRPr="00D03C0D">
        <w:t>Ref</w:t>
      </w:r>
      <w:r>
        <w:t xml:space="preserve">erred to Committee on </w:t>
      </w:r>
      <w:r w:rsidRPr="00D03C0D">
        <w:rPr>
          <w:b/>
        </w:rPr>
        <w:t>Judiciary</w:t>
      </w:r>
      <w:r>
        <w:t xml:space="preserve"> </w:t>
      </w:r>
      <w:r w:rsidRPr="00D03C0D">
        <w:t>(</w:t>
      </w:r>
      <w:hyperlink r:id="rId8" w:history="1">
        <w:r w:rsidRPr="00D03C0D">
          <w:rPr>
            <w:rStyle w:val="Hyperlink"/>
          </w:rPr>
          <w:t>Senate Journal</w:t>
        </w:r>
        <w:r w:rsidRPr="00D03C0D">
          <w:rPr>
            <w:rStyle w:val="Hyperlink"/>
          </w:rPr>
          <w:noBreakHyphen/>
          <w:t>page 8</w:t>
        </w:r>
      </w:hyperlink>
      <w:r w:rsidRPr="00D03C0D">
        <w:t>)</w:t>
      </w:r>
    </w:p>
    <w:p w:rsidR="00386E1D" w:rsidRDefault="00386E1D" w:rsidP="00386E1D">
      <w:pPr>
        <w:widowControl w:val="0"/>
        <w:tabs>
          <w:tab w:val="right" w:pos="1008"/>
          <w:tab w:val="left" w:pos="1152"/>
          <w:tab w:val="left" w:pos="1872"/>
          <w:tab w:val="left" w:pos="9187"/>
        </w:tabs>
        <w:ind w:left="2088" w:hanging="2088"/>
        <w:jc w:val="left"/>
      </w:pPr>
    </w:p>
    <w:p w:rsidR="003C1A30" w:rsidRDefault="003C1A30" w:rsidP="003C1A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1A30">
          <w:rPr>
            <w:rStyle w:val="Hyperlink"/>
          </w:rPr>
          <w:t>legislative information</w:t>
        </w:r>
      </w:hyperlink>
      <w:r>
        <w:t xml:space="preserve"> at the website</w:t>
      </w:r>
    </w:p>
    <w:p w:rsidR="003C1A30" w:rsidRDefault="003C1A30" w:rsidP="003C1A30">
      <w:pPr>
        <w:widowControl w:val="0"/>
        <w:tabs>
          <w:tab w:val="right" w:pos="1008"/>
          <w:tab w:val="left" w:pos="1152"/>
          <w:tab w:val="left" w:pos="1872"/>
          <w:tab w:val="left" w:pos="9187"/>
        </w:tabs>
        <w:ind w:left="2088" w:hanging="2088"/>
        <w:jc w:val="left"/>
      </w:pPr>
    </w:p>
    <w:p w:rsidR="003C1A30" w:rsidRPr="003C1A30" w:rsidRDefault="003C1A30" w:rsidP="003C1A30">
      <w:pPr>
        <w:widowControl w:val="0"/>
        <w:tabs>
          <w:tab w:val="right" w:pos="1008"/>
          <w:tab w:val="left" w:pos="1152"/>
          <w:tab w:val="left" w:pos="1872"/>
          <w:tab w:val="left" w:pos="9187"/>
        </w:tabs>
        <w:ind w:left="2088" w:hanging="2088"/>
        <w:jc w:val="left"/>
      </w:pPr>
    </w:p>
    <w:p w:rsidR="003C1A30" w:rsidRDefault="003C1A30" w:rsidP="003C1A30">
      <w:pPr>
        <w:widowControl w:val="0"/>
        <w:jc w:val="left"/>
      </w:pPr>
      <w:r w:rsidRPr="003C1A30">
        <w:rPr>
          <w:b/>
        </w:rPr>
        <w:t>VERSIONS OF THIS BILL</w:t>
      </w:r>
    </w:p>
    <w:p w:rsidR="003C1A30" w:rsidRDefault="003C1A30" w:rsidP="003C1A30">
      <w:pPr>
        <w:widowControl w:val="0"/>
        <w:jc w:val="left"/>
      </w:pPr>
    </w:p>
    <w:p w:rsidR="003C1A30" w:rsidRDefault="00A675C9" w:rsidP="003C1A30">
      <w:pPr>
        <w:widowControl w:val="0"/>
        <w:jc w:val="left"/>
      </w:pPr>
      <w:hyperlink r:id="rId10" w:history="1">
        <w:r w:rsidR="003C1A30">
          <w:rPr>
            <w:rStyle w:val="Hyperlink"/>
          </w:rPr>
          <w:t>4/20/2017</w:t>
        </w:r>
      </w:hyperlink>
    </w:p>
    <w:p w:rsidR="003C1A30" w:rsidRDefault="003C1A30" w:rsidP="003C1A30"/>
    <w:p w:rsidR="003C1A30" w:rsidRDefault="003C1A30" w:rsidP="003C1A30">
      <w:pPr>
        <w:sectPr w:rsidR="003C1A30" w:rsidSect="003C1A30">
          <w:pgSz w:w="12240" w:h="15840" w:code="1"/>
          <w:pgMar w:top="1080" w:right="1440" w:bottom="1080" w:left="1440" w:header="720" w:footer="720" w:gutter="0"/>
          <w:cols w:space="720"/>
          <w:noEndnote/>
          <w:docGrid w:linePitch="360"/>
        </w:sectPr>
      </w:pPr>
    </w:p>
    <w:p w:rsidR="00145A39" w:rsidRDefault="00145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D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6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4</w:t>
      </w:r>
      <w:r w:rsidR="00264B10">
        <w:noBreakHyphen/>
      </w:r>
      <w:r>
        <w:t>3</w:t>
      </w:r>
      <w:r w:rsidR="00264B10">
        <w:noBreakHyphen/>
      </w:r>
      <w:r>
        <w:t>75 AND 4</w:t>
      </w:r>
      <w:r w:rsidR="00264B10">
        <w:noBreakHyphen/>
      </w:r>
      <w:r>
        <w:t>3</w:t>
      </w:r>
      <w:r w:rsidR="00264B10">
        <w:noBreakHyphen/>
      </w:r>
      <w:r>
        <w:t>325 SO AS TO ALTER THE BOUNDARY LINES OF BEAUFORT AND JASPER  COUNTIES BY ANNEXING A CERTAIN PORTION OF JASPER COUNTY TO BEAUFORT COUNTY AND A CERTAIN PORTION OF BEAUFORT COUNTY TO JASPER COUNTY AND MAKE PROVISIONS FOR LEGAL RECORDS.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governing bodies of Beaufort and Jasper counties have no objection to a change in the county lines of both counties by transferring certain property in Beaufort County to Jasper County and by transferring certain property in Jasper County to Beaufort County;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governing bodies of both counties by resolution have consented to and approved these adjustments of the boundary lines and attendant annexations;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7, Article VII of the Constitution of South Carolina, 1895, requires before any county line is altered the question must be submitted to the qualified electors of the territory proposed to be taken from one county and given to another;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this time there are no inhabitants in the territory proposed to be taken from either county and given to the other county;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Attorney General has issued an opinion, Op. Atty. Gen., 90</w:t>
      </w:r>
      <w:r w:rsidR="00264B10">
        <w:noBreakHyphen/>
      </w:r>
      <w:r>
        <w:t xml:space="preserve">67 (November 21, 1990), which concludes that when there are no inhabitants and therefore no qualified electors in the territory being moved from one county to </w:t>
      </w:r>
      <w:r>
        <w:lastRenderedPageBreak/>
        <w:t>another no election is required to move a county line between two counties.  Now, therefore,</w:t>
      </w:r>
    </w:p>
    <w:p w:rsidR="003606C6" w:rsidRDefault="0036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6C6" w:rsidRDefault="00CD0D91"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606C6">
        <w:t>Chapter 3, Title 4 of the 1976 Code is amended by adding:</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264B10">
        <w:noBreakHyphen/>
      </w:r>
      <w:r>
        <w:t>3</w:t>
      </w:r>
      <w:r w:rsidR="00264B10">
        <w:noBreakHyphen/>
      </w:r>
      <w:r>
        <w:t>75.</w:t>
      </w:r>
      <w:r>
        <w:tab/>
        <w:t>(A)(1)</w:t>
      </w:r>
      <w:r>
        <w:tab/>
        <w:t>The following described portion of Jasper County is transferred and annexed to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that area consisting of approximately 5.95 acres of land more specifically identified and described on those certain plats of survey prepared by Cornerstone Surveying and Engineering, Inc. for the South Carolina Geodetic Survey, R. David Branton, Professional Land Surveyor, entitled ‘A Plat of a Portion of the Beaufort</w:t>
      </w:r>
      <w:r w:rsidR="00264B10">
        <w:noBreakHyphen/>
      </w:r>
      <w:r>
        <w:t>Jasper County Line’ dated June 15, 2016, and being on file in the South Carolina Revenue and Fiscal Affairs Office.</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Jasper County indebtedness of the area transferred must be assumed by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Jasper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Beaufort County, it has the same force and effect in Beaufort County that it had in Jasper County and any record not transferred continues in force and effect, and each has the same force and effect in Beaufort County as if it had been transferred and made a record in the proper office in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3, Title 4 of the 1976 Code is amended by adding:</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264B10">
        <w:noBreakHyphen/>
      </w:r>
      <w:r>
        <w:t>3</w:t>
      </w:r>
      <w:r w:rsidR="00264B10">
        <w:noBreakHyphen/>
      </w:r>
      <w:r>
        <w:t>325.</w:t>
      </w:r>
      <w:r>
        <w:tab/>
        <w:t>(A)(1)</w:t>
      </w:r>
      <w:r>
        <w:tab/>
        <w:t>The following described portion of Beaufort County is transferred and annexed to Jasper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that area consisting of approximately 22.34 acres of land more specifically identified and described on those certain plats of survey prepared by Cornerstone Surveying and Engineering, Inc. for the South Carolina Geodetic Survey, R. David Branton, Professional Land Surveyor, entitled ‘A Plat of a Portion of the Beaufort</w:t>
      </w:r>
      <w:r w:rsidR="00264B10">
        <w:noBreakHyphen/>
      </w:r>
      <w:r>
        <w:t>Jasper County Line’ dated June 15, 2016, and being on file in the South Carolina Revenue and Fiscal Affairs Office.</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Beaufort County indebtedness of the area transferred must be assumed by Jasper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Beaufort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Jasper County, it has the same force and effect in Jasper County that it had in Beaufort County and any record not transferred continues in force and effect, and each has the same force and effect in Jasper County as if it had been transferred and made a record in the proper office in Jasper County.”</w:t>
      </w: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06C6">
        <w:t>3</w:t>
      </w:r>
      <w:r>
        <w:t>.</w:t>
      </w:r>
      <w:r>
        <w:tab/>
        <w:t>This act takes effect upon approval by the Governor.</w:t>
      </w:r>
    </w:p>
    <w:p w:rsidR="00BD407D" w:rsidRDefault="00264B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A30" w:rsidRDefault="003C1A30" w:rsidP="003C1A30">
      <w:pPr>
        <w:suppressAutoHyphens/>
      </w:pPr>
    </w:p>
    <w:sectPr w:rsidR="003C1A30" w:rsidSect="003C1A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B10" w:rsidRDefault="00264B10" w:rsidP="009F0C77">
      <w:r>
        <w:separator/>
      </w:r>
    </w:p>
  </w:endnote>
  <w:endnote w:type="continuationSeparator" w:id="0">
    <w:p w:rsidR="00264B10" w:rsidRDefault="00264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D683B-0AAD-4984-B696-FF38B8828AFB}"/>
    <w:embedBold r:id="rId2" w:fontKey="{1421941A-92CB-4ED4-85F8-68D0BC920D10}"/>
  </w:font>
  <w:font w:name="Calibri">
    <w:panose1 w:val="020F0502020204030204"/>
    <w:charset w:val="00"/>
    <w:family w:val="swiss"/>
    <w:pitch w:val="variable"/>
    <w:sig w:usb0="E00002FF" w:usb1="4000ACFF" w:usb2="00000001" w:usb3="00000000" w:csb0="0000019F" w:csb1="00000000"/>
    <w:embedRegular r:id="rId3" w:fontKey="{78C8FBF2-4D03-41E4-A8C5-36222DA79B91}"/>
  </w:font>
  <w:font w:name="Segoe UI">
    <w:panose1 w:val="020B0502040204020203"/>
    <w:charset w:val="00"/>
    <w:family w:val="swiss"/>
    <w:pitch w:val="variable"/>
    <w:sig w:usb0="E10022FF" w:usb1="C000E47F" w:usb2="00000029" w:usb3="00000000" w:csb0="000001DF" w:csb1="00000000"/>
    <w:embedRegular r:id="rId4" w:fontKey="{8811091B-9B82-4629-AF27-98158A5C1E48}"/>
  </w:font>
  <w:font w:name="Cambria">
    <w:panose1 w:val="02040503050406030204"/>
    <w:charset w:val="00"/>
    <w:family w:val="roman"/>
    <w:pitch w:val="variable"/>
    <w:sig w:usb0="E00002FF" w:usb1="400004FF" w:usb2="00000000" w:usb3="00000000" w:csb0="0000019F" w:csb1="00000000"/>
    <w:embedRegular r:id="rId5" w:fontKey="{70DADAE8-8940-4DFC-8FA6-FEFCDC031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30" w:rsidRPr="00145A39" w:rsidRDefault="003C1A30" w:rsidP="00145A39">
    <w:pPr>
      <w:pStyle w:val="Footer"/>
      <w:tabs>
        <w:tab w:val="clear" w:pos="4680"/>
        <w:tab w:val="clear" w:pos="9360"/>
        <w:tab w:val="center" w:pos="2995"/>
      </w:tabs>
      <w:spacing w:before="120"/>
    </w:pPr>
    <w:r>
      <w:t>[646]</w:t>
    </w:r>
    <w:r>
      <w:tab/>
    </w:r>
    <w:r>
      <w:fldChar w:fldCharType="begin"/>
    </w:r>
    <w:r>
      <w:instrText xml:space="preserve"> PAGE  \* MERGEFORMAT </w:instrText>
    </w:r>
    <w:r>
      <w:fldChar w:fldCharType="separate"/>
    </w:r>
    <w:r w:rsidR="006372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B10" w:rsidRDefault="00264B10" w:rsidP="009F0C77">
      <w:r>
        <w:separator/>
      </w:r>
    </w:p>
  </w:footnote>
  <w:footnote w:type="continuationSeparator" w:id="0">
    <w:p w:rsidR="00264B10" w:rsidRDefault="00264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84SD17"/>
    <w:docVar w:name="CoverBillType" w:val="b"/>
    <w:docVar w:name="DocPath" w:val="L:\Council\bills\NL\13684SD17.DOCX"/>
    <w:docVar w:name="dvBillNumber" w:val="646"/>
    <w:docVar w:name="dvBillNumberPrefix" w:val="S. "/>
    <w:docVar w:name="dvOriginalBody" w:val="Senate"/>
    <w:docVar w:name="dvSteno" w:val="NL"/>
    <w:docVar w:name="NameofBody" w:val="s"/>
    <w:docVar w:name="vGroup2" w:val="Council"/>
  </w:docVars>
  <w:rsids>
    <w:rsidRoot w:val="00CD0D91"/>
    <w:rsid w:val="000263D9"/>
    <w:rsid w:val="00026C9A"/>
    <w:rsid w:val="000965A1"/>
    <w:rsid w:val="000C487D"/>
    <w:rsid w:val="000E1785"/>
    <w:rsid w:val="000F39F2"/>
    <w:rsid w:val="001023A4"/>
    <w:rsid w:val="0010776B"/>
    <w:rsid w:val="00133E66"/>
    <w:rsid w:val="00134ACF"/>
    <w:rsid w:val="00144E15"/>
    <w:rsid w:val="00145A39"/>
    <w:rsid w:val="001A4A62"/>
    <w:rsid w:val="001A681E"/>
    <w:rsid w:val="001D08F2"/>
    <w:rsid w:val="002037CA"/>
    <w:rsid w:val="002047A2"/>
    <w:rsid w:val="002321B6"/>
    <w:rsid w:val="0023696B"/>
    <w:rsid w:val="00250967"/>
    <w:rsid w:val="00264B10"/>
    <w:rsid w:val="002759C5"/>
    <w:rsid w:val="00277DEE"/>
    <w:rsid w:val="00280D88"/>
    <w:rsid w:val="00294ABE"/>
    <w:rsid w:val="002A3EB4"/>
    <w:rsid w:val="00325348"/>
    <w:rsid w:val="003606C6"/>
    <w:rsid w:val="00386E1D"/>
    <w:rsid w:val="00393688"/>
    <w:rsid w:val="003C1A30"/>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721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A0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407D"/>
    <w:rsid w:val="00C038D8"/>
    <w:rsid w:val="00C045DD"/>
    <w:rsid w:val="00C3136F"/>
    <w:rsid w:val="00C3483A"/>
    <w:rsid w:val="00C60262"/>
    <w:rsid w:val="00C74E9D"/>
    <w:rsid w:val="00C82FD3"/>
    <w:rsid w:val="00CC6B7B"/>
    <w:rsid w:val="00CD0D91"/>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6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896FC-44E9-4007-922E-F429AA2D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3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A0B"/>
    <w:rPr>
      <w:rFonts w:ascii="Segoe UI" w:eastAsia="Times New Roman" w:hAnsi="Segoe UI" w:cs="Segoe UI"/>
      <w:sz w:val="18"/>
      <w:szCs w:val="18"/>
    </w:rPr>
  </w:style>
  <w:style w:type="character" w:styleId="Hyperlink">
    <w:name w:val="Hyperlink"/>
    <w:basedOn w:val="DefaultParagraphFont"/>
    <w:uiPriority w:val="99"/>
    <w:unhideWhenUsed/>
    <w:rsid w:val="003C1A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46_2017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35019-D1EA-4D35-A76D-9AAFDC55B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851</Words>
  <Characters>4422</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646: Boundary lines of Beaufort and Jasper counties - South Carolina Legislature Online</dc:title>
  <dc:subject/>
  <dc:creator>nancylee</dc:creator>
  <cp:keywords/>
  <dc:description/>
  <cp:lastModifiedBy>S Volk</cp:lastModifiedBy>
  <cp:revision>2</cp:revision>
  <cp:lastPrinted>2017-04-19T19:51:00Z</cp:lastPrinted>
  <dcterms:created xsi:type="dcterms:W3CDTF">2017-04-21T19:12:00Z</dcterms:created>
  <dcterms:modified xsi:type="dcterms:W3CDTF">2017-04-21T19:12:00Z</dcterms:modified>
</cp:coreProperties>
</file>