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829" w:rsidRDefault="00795829" w:rsidP="00795829">
      <w:pPr>
        <w:widowControl w:val="0"/>
        <w:jc w:val="center"/>
      </w:pPr>
      <w:r w:rsidRPr="00795829">
        <w:rPr>
          <w:b/>
        </w:rPr>
        <w:t>South Carolina General Assembly</w:t>
      </w:r>
    </w:p>
    <w:p w:rsidR="00795829" w:rsidRDefault="00795829" w:rsidP="00795829">
      <w:pPr>
        <w:widowControl w:val="0"/>
        <w:jc w:val="center"/>
      </w:pPr>
      <w:r>
        <w:t>122nd Session, 2017-2018</w:t>
      </w:r>
    </w:p>
    <w:p w:rsidR="00795829" w:rsidRDefault="00795829" w:rsidP="00795829">
      <w:pPr>
        <w:widowControl w:val="0"/>
        <w:jc w:val="left"/>
      </w:pPr>
    </w:p>
    <w:p w:rsidR="00795829" w:rsidRDefault="00795829" w:rsidP="00795829">
      <w:pPr>
        <w:widowControl w:val="0"/>
        <w:jc w:val="left"/>
        <w:rPr>
          <w:b/>
        </w:rPr>
      </w:pPr>
      <w:r w:rsidRPr="00795829">
        <w:rPr>
          <w:b/>
        </w:rPr>
        <w:t>S.</w:t>
      </w:r>
      <w:r>
        <w:rPr>
          <w:b/>
        </w:rPr>
        <w:t xml:space="preserve"> </w:t>
      </w:r>
      <w:r w:rsidRPr="00795829">
        <w:rPr>
          <w:b/>
        </w:rPr>
        <w:t>66</w:t>
      </w:r>
    </w:p>
    <w:p w:rsidR="00795829" w:rsidRDefault="00795829" w:rsidP="00795829">
      <w:pPr>
        <w:widowControl w:val="0"/>
        <w:jc w:val="left"/>
        <w:rPr>
          <w:b/>
        </w:rPr>
      </w:pPr>
    </w:p>
    <w:p w:rsidR="00795829" w:rsidRDefault="00795829" w:rsidP="00795829">
      <w:pPr>
        <w:widowControl w:val="0"/>
        <w:jc w:val="left"/>
      </w:pPr>
      <w:r w:rsidRPr="00795829">
        <w:rPr>
          <w:b/>
        </w:rPr>
        <w:t>STATUS INFORMATION</w:t>
      </w:r>
    </w:p>
    <w:p w:rsidR="00795829" w:rsidRDefault="00795829" w:rsidP="00795829">
      <w:pPr>
        <w:widowControl w:val="0"/>
        <w:jc w:val="left"/>
      </w:pPr>
    </w:p>
    <w:p w:rsidR="00795829" w:rsidRDefault="00795829" w:rsidP="00795829">
      <w:pPr>
        <w:widowControl w:val="0"/>
        <w:jc w:val="left"/>
      </w:pPr>
      <w:r>
        <w:t>General Bill</w:t>
      </w:r>
    </w:p>
    <w:p w:rsidR="00795829" w:rsidRDefault="00795829" w:rsidP="00795829">
      <w:pPr>
        <w:widowControl w:val="0"/>
        <w:jc w:val="left"/>
      </w:pPr>
      <w:r>
        <w:t>Sponsors: Senator Campsen</w:t>
      </w:r>
    </w:p>
    <w:p w:rsidR="00795829" w:rsidRDefault="00795829" w:rsidP="00795829">
      <w:pPr>
        <w:widowControl w:val="0"/>
        <w:jc w:val="left"/>
      </w:pPr>
      <w:r>
        <w:t>Document Path: l:\council\bills\bbm\9532dg17.docx</w:t>
      </w:r>
    </w:p>
    <w:p w:rsidR="00795829" w:rsidRDefault="00795829" w:rsidP="00795829">
      <w:pPr>
        <w:widowControl w:val="0"/>
        <w:jc w:val="left"/>
      </w:pPr>
    </w:p>
    <w:p w:rsidR="00080C9E" w:rsidRDefault="00080C9E" w:rsidP="00795829">
      <w:pPr>
        <w:widowControl w:val="0"/>
        <w:jc w:val="left"/>
      </w:pPr>
      <w:r>
        <w:t>Introduced in the Senate on January 10, 2017</w:t>
      </w:r>
    </w:p>
    <w:p w:rsidR="00080C9E" w:rsidRPr="00080C9E" w:rsidRDefault="00080C9E" w:rsidP="00795829">
      <w:pPr>
        <w:widowControl w:val="0"/>
        <w:jc w:val="left"/>
      </w:pPr>
      <w:r>
        <w:t xml:space="preserve">Currently residing in the Senate Committee on </w:t>
      </w:r>
      <w:r w:rsidRPr="00080C9E">
        <w:rPr>
          <w:b/>
        </w:rPr>
        <w:t>Finance</w:t>
      </w:r>
    </w:p>
    <w:p w:rsidR="00080C9E" w:rsidRDefault="00080C9E" w:rsidP="00795829">
      <w:pPr>
        <w:widowControl w:val="0"/>
        <w:jc w:val="left"/>
      </w:pPr>
    </w:p>
    <w:p w:rsidR="00795829" w:rsidRDefault="00795829" w:rsidP="00795829">
      <w:pPr>
        <w:widowControl w:val="0"/>
        <w:jc w:val="left"/>
      </w:pPr>
      <w:r>
        <w:t xml:space="preserve">Summary: </w:t>
      </w:r>
      <w:r w:rsidR="00162C94">
        <w:t>State General Appropriation Act</w:t>
      </w:r>
    </w:p>
    <w:p w:rsidR="00795829" w:rsidRDefault="00795829" w:rsidP="00795829">
      <w:pPr>
        <w:widowControl w:val="0"/>
        <w:jc w:val="left"/>
      </w:pPr>
    </w:p>
    <w:p w:rsidR="00795829" w:rsidRDefault="00795829" w:rsidP="00795829">
      <w:pPr>
        <w:widowControl w:val="0"/>
        <w:jc w:val="left"/>
      </w:pPr>
    </w:p>
    <w:p w:rsidR="00795829" w:rsidRDefault="00795829" w:rsidP="00795829">
      <w:pPr>
        <w:widowControl w:val="0"/>
        <w:tabs>
          <w:tab w:val="center" w:pos="590"/>
          <w:tab w:val="center" w:pos="1440"/>
          <w:tab w:val="left" w:pos="1872"/>
          <w:tab w:val="left" w:pos="9187"/>
        </w:tabs>
        <w:jc w:val="left"/>
      </w:pPr>
      <w:r w:rsidRPr="00795829">
        <w:rPr>
          <w:b/>
        </w:rPr>
        <w:t>HISTORY OF LEGISLATIVE ACTIONS</w:t>
      </w:r>
    </w:p>
    <w:p w:rsidR="00795829" w:rsidRDefault="00795829" w:rsidP="00795829">
      <w:pPr>
        <w:widowControl w:val="0"/>
        <w:tabs>
          <w:tab w:val="center" w:pos="590"/>
          <w:tab w:val="center" w:pos="1440"/>
          <w:tab w:val="left" w:pos="1872"/>
          <w:tab w:val="left" w:pos="9187"/>
        </w:tabs>
        <w:jc w:val="left"/>
      </w:pPr>
    </w:p>
    <w:p w:rsidR="00795829" w:rsidRPr="00795829" w:rsidRDefault="00795829" w:rsidP="00795829">
      <w:pPr>
        <w:widowControl w:val="0"/>
        <w:tabs>
          <w:tab w:val="center" w:pos="590"/>
          <w:tab w:val="center" w:pos="1440"/>
          <w:tab w:val="left" w:pos="1872"/>
          <w:tab w:val="left" w:pos="9187"/>
        </w:tabs>
        <w:jc w:val="left"/>
      </w:pPr>
      <w:r w:rsidRPr="00795829">
        <w:rPr>
          <w:u w:val="single"/>
        </w:rPr>
        <w:tab/>
        <w:t>Date</w:t>
      </w:r>
      <w:r w:rsidRPr="00795829">
        <w:rPr>
          <w:u w:val="single"/>
        </w:rPr>
        <w:tab/>
        <w:t>Body</w:t>
      </w:r>
      <w:r w:rsidRPr="00795829">
        <w:rPr>
          <w:u w:val="single"/>
        </w:rPr>
        <w:tab/>
        <w:t>Action Description with journal page number</w:t>
      </w:r>
      <w:r w:rsidRPr="00795829">
        <w:rPr>
          <w:u w:val="single"/>
        </w:rPr>
        <w:tab/>
      </w:r>
    </w:p>
    <w:p w:rsidR="008A7D4D" w:rsidRDefault="008A7D4D" w:rsidP="008A7D4D">
      <w:pPr>
        <w:widowControl w:val="0"/>
        <w:tabs>
          <w:tab w:val="right" w:pos="1008"/>
          <w:tab w:val="left" w:pos="1152"/>
          <w:tab w:val="left" w:pos="1872"/>
          <w:tab w:val="left" w:pos="9187"/>
        </w:tabs>
        <w:ind w:left="2088" w:hanging="2088"/>
        <w:jc w:val="left"/>
      </w:pPr>
      <w:r>
        <w:tab/>
        <w:t>12/13/2016</w:t>
      </w:r>
      <w:r>
        <w:tab/>
        <w:t>Senate</w:t>
      </w:r>
      <w:r>
        <w:tab/>
      </w:r>
      <w:r w:rsidRPr="0026452E">
        <w:t>Prefiled</w:t>
      </w:r>
    </w:p>
    <w:p w:rsidR="008A7D4D" w:rsidRDefault="008A7D4D" w:rsidP="008A7D4D">
      <w:pPr>
        <w:widowControl w:val="0"/>
        <w:tabs>
          <w:tab w:val="right" w:pos="1008"/>
          <w:tab w:val="left" w:pos="1152"/>
          <w:tab w:val="left" w:pos="1872"/>
          <w:tab w:val="left" w:pos="9187"/>
        </w:tabs>
        <w:ind w:left="2088" w:hanging="2088"/>
        <w:jc w:val="left"/>
      </w:pPr>
      <w:r>
        <w:tab/>
        <w:t>12/13/2016</w:t>
      </w:r>
      <w:r>
        <w:tab/>
        <w:t>Senate</w:t>
      </w:r>
      <w:r>
        <w:tab/>
      </w:r>
      <w:r w:rsidRPr="0026452E">
        <w:t xml:space="preserve">Referred to Committee on </w:t>
      </w:r>
      <w:r w:rsidRPr="0026452E">
        <w:rPr>
          <w:b/>
        </w:rPr>
        <w:t>Finance</w:t>
      </w:r>
    </w:p>
    <w:p w:rsidR="008A7D4D" w:rsidRDefault="008A7D4D" w:rsidP="008A7D4D">
      <w:pPr>
        <w:widowControl w:val="0"/>
        <w:tabs>
          <w:tab w:val="right" w:pos="1008"/>
          <w:tab w:val="left" w:pos="1152"/>
          <w:tab w:val="left" w:pos="1872"/>
          <w:tab w:val="left" w:pos="9187"/>
        </w:tabs>
        <w:ind w:left="2088" w:hanging="2088"/>
        <w:jc w:val="left"/>
      </w:pPr>
      <w:r>
        <w:tab/>
        <w:t>1/10/2017</w:t>
      </w:r>
      <w:r>
        <w:tab/>
        <w:t>Senate</w:t>
      </w:r>
      <w:r>
        <w:tab/>
      </w:r>
      <w:r w:rsidRPr="0026452E">
        <w:t>Introduced and read first time (</w:t>
      </w:r>
      <w:hyperlink r:id="rId7" w:history="1">
        <w:r w:rsidRPr="0026452E">
          <w:rPr>
            <w:rStyle w:val="Hyperlink"/>
          </w:rPr>
          <w:t>Senate Journal</w:t>
        </w:r>
        <w:r w:rsidRPr="0026452E">
          <w:rPr>
            <w:rStyle w:val="Hyperlink"/>
          </w:rPr>
          <w:noBreakHyphen/>
          <w:t>page 46</w:t>
        </w:r>
      </w:hyperlink>
      <w:r w:rsidRPr="0026452E">
        <w:t>)</w:t>
      </w:r>
    </w:p>
    <w:p w:rsidR="008A7D4D" w:rsidRDefault="008A7D4D" w:rsidP="008A7D4D">
      <w:pPr>
        <w:widowControl w:val="0"/>
        <w:tabs>
          <w:tab w:val="right" w:pos="1008"/>
          <w:tab w:val="left" w:pos="1152"/>
          <w:tab w:val="left" w:pos="1872"/>
          <w:tab w:val="left" w:pos="9187"/>
        </w:tabs>
        <w:ind w:left="2088" w:hanging="2088"/>
        <w:jc w:val="left"/>
      </w:pPr>
      <w:r>
        <w:tab/>
        <w:t>1/10/2017</w:t>
      </w:r>
      <w:r>
        <w:tab/>
        <w:t>Senate</w:t>
      </w:r>
      <w:r>
        <w:tab/>
      </w:r>
      <w:r w:rsidRPr="0026452E">
        <w:t>R</w:t>
      </w:r>
      <w:r>
        <w:t xml:space="preserve">eferred to Committee on </w:t>
      </w:r>
      <w:r w:rsidRPr="0026452E">
        <w:rPr>
          <w:b/>
        </w:rPr>
        <w:t>Finance</w:t>
      </w:r>
      <w:r>
        <w:t xml:space="preserve"> </w:t>
      </w:r>
      <w:r w:rsidRPr="0026452E">
        <w:t>(</w:t>
      </w:r>
      <w:hyperlink r:id="rId8" w:history="1">
        <w:r w:rsidRPr="0026452E">
          <w:rPr>
            <w:rStyle w:val="Hyperlink"/>
          </w:rPr>
          <w:t>Senate Journal</w:t>
        </w:r>
        <w:r w:rsidRPr="0026452E">
          <w:rPr>
            <w:rStyle w:val="Hyperlink"/>
          </w:rPr>
          <w:noBreakHyphen/>
          <w:t>page 46</w:t>
        </w:r>
      </w:hyperlink>
      <w:r w:rsidRPr="0026452E">
        <w:t>)</w:t>
      </w:r>
    </w:p>
    <w:p w:rsidR="008A7D4D" w:rsidRDefault="008A7D4D" w:rsidP="008A7D4D">
      <w:pPr>
        <w:widowControl w:val="0"/>
        <w:tabs>
          <w:tab w:val="right" w:pos="1008"/>
          <w:tab w:val="left" w:pos="1152"/>
          <w:tab w:val="left" w:pos="1872"/>
          <w:tab w:val="left" w:pos="9187"/>
        </w:tabs>
        <w:ind w:left="2088" w:hanging="2088"/>
        <w:jc w:val="left"/>
      </w:pPr>
    </w:p>
    <w:p w:rsidR="00795829" w:rsidRDefault="00795829" w:rsidP="007958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5829">
          <w:rPr>
            <w:rStyle w:val="Hyperlink"/>
          </w:rPr>
          <w:t>legislative information</w:t>
        </w:r>
      </w:hyperlink>
      <w:r>
        <w:t xml:space="preserve"> at the website</w:t>
      </w:r>
    </w:p>
    <w:p w:rsidR="00795829" w:rsidRDefault="00795829" w:rsidP="00795829">
      <w:pPr>
        <w:widowControl w:val="0"/>
        <w:tabs>
          <w:tab w:val="right" w:pos="1008"/>
          <w:tab w:val="left" w:pos="1152"/>
          <w:tab w:val="left" w:pos="1872"/>
          <w:tab w:val="left" w:pos="9187"/>
        </w:tabs>
        <w:ind w:left="2088" w:hanging="2088"/>
        <w:jc w:val="left"/>
      </w:pPr>
    </w:p>
    <w:p w:rsidR="00795829" w:rsidRPr="00795829" w:rsidRDefault="00795829" w:rsidP="00795829">
      <w:pPr>
        <w:widowControl w:val="0"/>
        <w:tabs>
          <w:tab w:val="right" w:pos="1008"/>
          <w:tab w:val="left" w:pos="1152"/>
          <w:tab w:val="left" w:pos="1872"/>
          <w:tab w:val="left" w:pos="9187"/>
        </w:tabs>
        <w:ind w:left="2088" w:hanging="2088"/>
        <w:jc w:val="left"/>
      </w:pPr>
    </w:p>
    <w:p w:rsidR="00795829" w:rsidRDefault="00795829" w:rsidP="00795829">
      <w:pPr>
        <w:widowControl w:val="0"/>
        <w:jc w:val="left"/>
      </w:pPr>
      <w:r w:rsidRPr="00795829">
        <w:rPr>
          <w:b/>
        </w:rPr>
        <w:t>VERSIONS OF THIS BILL</w:t>
      </w:r>
    </w:p>
    <w:p w:rsidR="00795829" w:rsidRDefault="00795829" w:rsidP="00795829">
      <w:pPr>
        <w:widowControl w:val="0"/>
        <w:jc w:val="left"/>
      </w:pPr>
    </w:p>
    <w:p w:rsidR="00795829" w:rsidRDefault="00FF0169" w:rsidP="00795829">
      <w:pPr>
        <w:widowControl w:val="0"/>
        <w:jc w:val="left"/>
      </w:pPr>
      <w:hyperlink r:id="rId10" w:history="1">
        <w:r w:rsidR="00795829">
          <w:rPr>
            <w:rStyle w:val="Hyperlink"/>
          </w:rPr>
          <w:t>12/13/2016</w:t>
        </w:r>
      </w:hyperlink>
    </w:p>
    <w:p w:rsidR="00795829" w:rsidRDefault="00795829" w:rsidP="00795829"/>
    <w:p w:rsidR="00795829" w:rsidRDefault="00795829" w:rsidP="00795829">
      <w:pPr>
        <w:sectPr w:rsidR="00795829" w:rsidSect="00795829">
          <w:pgSz w:w="12240" w:h="15840" w:code="1"/>
          <w:pgMar w:top="1080" w:right="1440" w:bottom="1080" w:left="1440" w:header="720" w:footer="720" w:gutter="0"/>
          <w:cols w:space="720"/>
          <w:noEndnote/>
          <w:docGrid w:linePitch="360"/>
        </w:sectPr>
      </w:pPr>
    </w:p>
    <w:p w:rsidR="005635A1" w:rsidRDefault="005635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B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6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2F9D">
        <w:rPr>
          <w:color w:val="000000" w:themeColor="text1"/>
          <w:u w:color="000000" w:themeColor="text1"/>
        </w:rPr>
        <w:t xml:space="preserve">TO AMEND </w:t>
      </w:r>
      <w:r>
        <w:rPr>
          <w:color w:val="000000" w:themeColor="text1"/>
          <w:u w:color="000000" w:themeColor="text1"/>
        </w:rPr>
        <w:t>THE CODE OF LAWS OF SOUTH CAROLINA, 1976,</w:t>
      </w:r>
      <w:r w:rsidRPr="00DA2F9D">
        <w:rPr>
          <w:color w:val="000000" w:themeColor="text1"/>
          <w:u w:color="000000" w:themeColor="text1"/>
        </w:rPr>
        <w:t xml:space="preserve"> BY ADDING SECTION 2</w:t>
      </w:r>
      <w:r>
        <w:rPr>
          <w:color w:val="000000" w:themeColor="text1"/>
          <w:u w:color="000000" w:themeColor="text1"/>
        </w:rPr>
        <w:noBreakHyphen/>
      </w:r>
      <w:r w:rsidRPr="00DA2F9D">
        <w:rPr>
          <w:color w:val="000000" w:themeColor="text1"/>
          <w:u w:color="000000" w:themeColor="text1"/>
        </w:rPr>
        <w:t>7</w:t>
      </w:r>
      <w:r>
        <w:rPr>
          <w:color w:val="000000" w:themeColor="text1"/>
          <w:u w:color="000000" w:themeColor="text1"/>
        </w:rPr>
        <w:noBreakHyphen/>
      </w:r>
      <w:r w:rsidRPr="00DA2F9D">
        <w:rPr>
          <w:color w:val="000000" w:themeColor="text1"/>
          <w:u w:color="000000" w:themeColor="text1"/>
        </w:rPr>
        <w:t>61</w:t>
      </w:r>
      <w:r>
        <w:rPr>
          <w:color w:val="000000" w:themeColor="text1"/>
          <w:u w:color="000000" w:themeColor="text1"/>
        </w:rPr>
        <w:t xml:space="preserve"> SO AS</w:t>
      </w:r>
      <w:r w:rsidRPr="00DA2F9D">
        <w:rPr>
          <w:color w:val="000000" w:themeColor="text1"/>
          <w:u w:color="000000" w:themeColor="text1"/>
        </w:rPr>
        <w:t xml:space="preserve"> TO PROVIDE THAT THE GENERAL ASSEMBLY SHALL NOT INCREASE OR IMPLEMENT A FINE OR PENALTY IN THE GENERAL APPROPRIATIONS BILL AND </w:t>
      </w:r>
      <w:r>
        <w:rPr>
          <w:color w:val="000000" w:themeColor="text1"/>
          <w:u w:color="000000" w:themeColor="text1"/>
        </w:rPr>
        <w:t>MUST ONLY DO SO BY SEPARATE ACT,</w:t>
      </w:r>
      <w:r w:rsidRPr="00DA2F9D">
        <w:rPr>
          <w:color w:val="000000" w:themeColor="text1"/>
          <w:u w:color="000000" w:themeColor="text1"/>
        </w:rPr>
        <w:t xml:space="preserve"> TO PROVIDE THAT A STATE AGENCY, DEPARTMENT, OR ENTITY MUST NOT INCREASE OR IMPLEMENT A FINE OR FEE BY REGULATION OR ADMINISTRATIVE ACTION</w:t>
      </w:r>
      <w:r>
        <w:rPr>
          <w:color w:val="000000" w:themeColor="text1"/>
          <w:u w:color="000000" w:themeColor="text1"/>
        </w:rPr>
        <w:t>,</w:t>
      </w:r>
      <w:r w:rsidRPr="00DA2F9D">
        <w:rPr>
          <w:color w:val="000000" w:themeColor="text1"/>
          <w:u w:color="000000" w:themeColor="text1"/>
        </w:rPr>
        <w:t xml:space="preserve">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5D" w:rsidRPr="00DA2F9D" w:rsidRDefault="00AA6BC0"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665D" w:rsidRPr="00DA2F9D">
        <w:rPr>
          <w:color w:val="000000" w:themeColor="text1"/>
          <w:u w:color="000000" w:themeColor="text1"/>
        </w:rPr>
        <w:t>Chapter 7, Title 2 of the 1976 Code is amended by adding:</w:t>
      </w: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9D">
        <w:rPr>
          <w:color w:val="000000" w:themeColor="text1"/>
          <w:u w:color="000000" w:themeColor="text1"/>
        </w:rPr>
        <w:tab/>
        <w:t>“Section 2</w:t>
      </w:r>
      <w:r>
        <w:rPr>
          <w:color w:val="000000" w:themeColor="text1"/>
          <w:u w:color="000000" w:themeColor="text1"/>
        </w:rPr>
        <w:noBreakHyphen/>
      </w:r>
      <w:r w:rsidRPr="00DA2F9D">
        <w:rPr>
          <w:color w:val="000000" w:themeColor="text1"/>
          <w:u w:color="000000" w:themeColor="text1"/>
        </w:rPr>
        <w:t>7</w:t>
      </w:r>
      <w:r>
        <w:rPr>
          <w:color w:val="000000" w:themeColor="text1"/>
          <w:u w:color="000000" w:themeColor="text1"/>
        </w:rPr>
        <w:noBreakHyphen/>
      </w:r>
      <w:r w:rsidRPr="00DA2F9D">
        <w:rPr>
          <w:color w:val="000000" w:themeColor="text1"/>
          <w:u w:color="000000" w:themeColor="text1"/>
        </w:rPr>
        <w:t>61.</w:t>
      </w:r>
      <w:r w:rsidRPr="00DA2F9D">
        <w:rPr>
          <w:color w:val="000000" w:themeColor="text1"/>
          <w:u w:color="000000" w:themeColor="text1"/>
        </w:rPr>
        <w:tab/>
        <w:t>(A)</w:t>
      </w:r>
      <w:r w:rsidRPr="00DA2F9D">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67665D" w:rsidRPr="00DA2F9D"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9D">
        <w:rPr>
          <w:color w:val="000000" w:themeColor="text1"/>
          <w:u w:color="000000" w:themeColor="text1"/>
        </w:rPr>
        <w:tab/>
        <w:t>(B)</w:t>
      </w:r>
      <w:r w:rsidRPr="00DA2F9D">
        <w:rPr>
          <w:color w:val="000000" w:themeColor="text1"/>
          <w:u w:color="000000" w:themeColor="text1"/>
        </w:rPr>
        <w:tab/>
        <w:t>Notwithstanding any other provision of law, a state agency, department, or entity must not increase or implement a fee for performing a service or function, or a civil penalty or fine for failure to comply with a requirement or provision of law under its jurisdiction by regulation or administrative action.</w:t>
      </w:r>
    </w:p>
    <w:p w:rsidR="00AA6BC0" w:rsidRDefault="0067665D" w:rsidP="0067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2F9D">
        <w:rPr>
          <w:color w:val="000000" w:themeColor="text1"/>
          <w:u w:color="000000" w:themeColor="text1"/>
        </w:rPr>
        <w:tab/>
        <w:t>(C)</w:t>
      </w:r>
      <w:r w:rsidRPr="00DA2F9D">
        <w:rPr>
          <w:color w:val="000000" w:themeColor="text1"/>
          <w:u w:color="000000" w:themeColor="text1"/>
        </w:rPr>
        <w:tab/>
        <w:t xml:space="preserve">The provisions of this section do not apply to internal charges between state agencies, departments, or entities, or any fees </w:t>
      </w:r>
      <w:r w:rsidRPr="00DA2F9D">
        <w:rPr>
          <w:color w:val="000000" w:themeColor="text1"/>
          <w:u w:color="000000" w:themeColor="text1"/>
        </w:rPr>
        <w:lastRenderedPageBreak/>
        <w:t>or charges, including tuition, made by schools or colleges to students of the institution for instruction, activities, or materials provided or furnished to those students.”</w:t>
      </w: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BC0" w:rsidRDefault="00AA6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665D">
        <w:t>2</w:t>
      </w:r>
      <w:r>
        <w:t>.</w:t>
      </w:r>
      <w:r>
        <w:tab/>
        <w:t>This act takes effect upon approval by the Governor.</w:t>
      </w:r>
    </w:p>
    <w:p w:rsidR="003E67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5829" w:rsidRDefault="00795829" w:rsidP="00795829">
      <w:pPr>
        <w:suppressAutoHyphens/>
      </w:pPr>
    </w:p>
    <w:sectPr w:rsidR="00795829" w:rsidSect="007958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BC0" w:rsidRDefault="00AA6BC0" w:rsidP="009F0C77">
      <w:r>
        <w:separator/>
      </w:r>
    </w:p>
  </w:endnote>
  <w:endnote w:type="continuationSeparator" w:id="0">
    <w:p w:rsidR="00AA6BC0" w:rsidRDefault="00AA6B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532CA-5E36-44B9-8D49-2157223912E2}"/>
    <w:embedBold r:id="rId2" w:fontKey="{47052695-C56E-47F6-89DA-B3415F5A68A9}"/>
  </w:font>
  <w:font w:name="Calibri">
    <w:panose1 w:val="020F0502020204030204"/>
    <w:charset w:val="00"/>
    <w:family w:val="swiss"/>
    <w:pitch w:val="variable"/>
    <w:sig w:usb0="E00002FF" w:usb1="4000ACFF" w:usb2="00000001" w:usb3="00000000" w:csb0="0000019F" w:csb1="00000000"/>
    <w:embedRegular r:id="rId3" w:fontKey="{44C97DEF-C6DA-4DD4-895F-92B4A769BA9A}"/>
  </w:font>
  <w:font w:name="Cambria">
    <w:panose1 w:val="02040503050406030204"/>
    <w:charset w:val="00"/>
    <w:family w:val="roman"/>
    <w:pitch w:val="variable"/>
    <w:sig w:usb0="E00002FF" w:usb1="400004FF" w:usb2="00000000" w:usb3="00000000" w:csb0="0000019F" w:csb1="00000000"/>
    <w:embedRegular r:id="rId4" w:fontKey="{E887D25C-481F-44BA-A5E0-2F53E0558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829" w:rsidRPr="005635A1" w:rsidRDefault="00795829" w:rsidP="005635A1">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sidR="008A7D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BC0" w:rsidRDefault="00AA6BC0" w:rsidP="009F0C77">
      <w:r>
        <w:separator/>
      </w:r>
    </w:p>
  </w:footnote>
  <w:footnote w:type="continuationSeparator" w:id="0">
    <w:p w:rsidR="00AA6BC0" w:rsidRDefault="00AA6B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2DG17"/>
    <w:docVar w:name="CoverBillType" w:val="b"/>
    <w:docVar w:name="docpath" w:val="L:\Council\bills\BBM\9532DG17.DOCX"/>
    <w:docVar w:name="dvBillNumber" w:val="66"/>
    <w:docVar w:name="dvBillNumberPrefix" w:val="S. "/>
    <w:docVar w:name="dvOriginalBody" w:val="Senate"/>
    <w:docVar w:name="dvSteno" w:val="BBM"/>
    <w:docVar w:name="NameofBody" w:val="s"/>
    <w:docVar w:name="vgroup2" w:val="Council"/>
  </w:docVars>
  <w:rsids>
    <w:rsidRoot w:val="00AA6BC0"/>
    <w:rsid w:val="00026C9A"/>
    <w:rsid w:val="00080C9E"/>
    <w:rsid w:val="000965A1"/>
    <w:rsid w:val="000E1785"/>
    <w:rsid w:val="000F39F2"/>
    <w:rsid w:val="001023A4"/>
    <w:rsid w:val="0010776B"/>
    <w:rsid w:val="00133E66"/>
    <w:rsid w:val="00134ACF"/>
    <w:rsid w:val="00144E15"/>
    <w:rsid w:val="00162C9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715"/>
    <w:rsid w:val="00400EAA"/>
    <w:rsid w:val="0041760A"/>
    <w:rsid w:val="004203D7"/>
    <w:rsid w:val="004809EE"/>
    <w:rsid w:val="004D4368"/>
    <w:rsid w:val="00511EE9"/>
    <w:rsid w:val="00521E00"/>
    <w:rsid w:val="005635A1"/>
    <w:rsid w:val="00577C6C"/>
    <w:rsid w:val="0058501B"/>
    <w:rsid w:val="0061228A"/>
    <w:rsid w:val="006215AA"/>
    <w:rsid w:val="006340D9"/>
    <w:rsid w:val="00643B8E"/>
    <w:rsid w:val="00665EBC"/>
    <w:rsid w:val="0067665D"/>
    <w:rsid w:val="0069470D"/>
    <w:rsid w:val="006A476C"/>
    <w:rsid w:val="006C6A93"/>
    <w:rsid w:val="006E02F9"/>
    <w:rsid w:val="00753C04"/>
    <w:rsid w:val="00756946"/>
    <w:rsid w:val="00757F80"/>
    <w:rsid w:val="00771EEC"/>
    <w:rsid w:val="00786819"/>
    <w:rsid w:val="00795829"/>
    <w:rsid w:val="007A325A"/>
    <w:rsid w:val="007C3099"/>
    <w:rsid w:val="007E72BE"/>
    <w:rsid w:val="007F1523"/>
    <w:rsid w:val="007F509E"/>
    <w:rsid w:val="007F5799"/>
    <w:rsid w:val="007F6947"/>
    <w:rsid w:val="00825360"/>
    <w:rsid w:val="00834A12"/>
    <w:rsid w:val="00860846"/>
    <w:rsid w:val="00872729"/>
    <w:rsid w:val="008A7D4D"/>
    <w:rsid w:val="008F4429"/>
    <w:rsid w:val="00932670"/>
    <w:rsid w:val="009352BB"/>
    <w:rsid w:val="00990668"/>
    <w:rsid w:val="009B397B"/>
    <w:rsid w:val="009F0C77"/>
    <w:rsid w:val="009F4DD1"/>
    <w:rsid w:val="00A64E80"/>
    <w:rsid w:val="00A741D9"/>
    <w:rsid w:val="00A9741D"/>
    <w:rsid w:val="00AA6BC0"/>
    <w:rsid w:val="00AD4B17"/>
    <w:rsid w:val="00B26FA6"/>
    <w:rsid w:val="00B741CB"/>
    <w:rsid w:val="00B934F3"/>
    <w:rsid w:val="00BB6347"/>
    <w:rsid w:val="00BD2134"/>
    <w:rsid w:val="00BE0E2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317B2-38D4-42C8-827B-B8578F25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95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6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BC52E-BD3D-42E0-9F67-2D058C17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439</Words>
  <Characters>2305</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 State General Appropriation Act - South Carolina Legislature Online</dc:title>
  <dc:subject/>
  <dc:creator>BRENDA MELTON</dc:creator>
  <cp:keywords/>
  <dc:description/>
  <cp:lastModifiedBy>S Volk</cp:lastModifiedBy>
  <cp:revision>2</cp:revision>
  <dcterms:created xsi:type="dcterms:W3CDTF">2017-01-11T19:54:00Z</dcterms:created>
  <dcterms:modified xsi:type="dcterms:W3CDTF">2017-01-11T19:54:00Z</dcterms:modified>
</cp:coreProperties>
</file>