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9BA" w:rsidRDefault="009309BA" w:rsidP="009309BA">
      <w:pPr>
        <w:widowControl w:val="0"/>
        <w:jc w:val="center"/>
      </w:pPr>
      <w:r w:rsidRPr="009309BA">
        <w:rPr>
          <w:b/>
        </w:rPr>
        <w:t>South Carolina General Assembly</w:t>
      </w:r>
    </w:p>
    <w:p w:rsidR="009309BA" w:rsidRDefault="009309BA" w:rsidP="009309BA">
      <w:pPr>
        <w:widowControl w:val="0"/>
        <w:jc w:val="center"/>
      </w:pPr>
      <w:r>
        <w:t>122nd Session, 2017-2018</w:t>
      </w:r>
    </w:p>
    <w:p w:rsidR="009309BA" w:rsidRDefault="009309BA" w:rsidP="009309BA">
      <w:pPr>
        <w:widowControl w:val="0"/>
      </w:pPr>
    </w:p>
    <w:p w:rsidR="009309BA" w:rsidRDefault="009309BA" w:rsidP="009309BA">
      <w:pPr>
        <w:widowControl w:val="0"/>
        <w:rPr>
          <w:b/>
        </w:rPr>
      </w:pPr>
      <w:r w:rsidRPr="009309BA">
        <w:rPr>
          <w:b/>
        </w:rPr>
        <w:t>S.</w:t>
      </w:r>
      <w:r>
        <w:rPr>
          <w:b/>
        </w:rPr>
        <w:t xml:space="preserve"> </w:t>
      </w:r>
      <w:r w:rsidRPr="009309BA">
        <w:rPr>
          <w:b/>
        </w:rPr>
        <w:t>691</w:t>
      </w:r>
    </w:p>
    <w:p w:rsidR="009309BA" w:rsidRDefault="009309BA" w:rsidP="009309BA">
      <w:pPr>
        <w:widowControl w:val="0"/>
        <w:rPr>
          <w:b/>
        </w:rPr>
      </w:pPr>
    </w:p>
    <w:p w:rsidR="009309BA" w:rsidRDefault="009309BA" w:rsidP="009309BA">
      <w:pPr>
        <w:widowControl w:val="0"/>
      </w:pPr>
      <w:r w:rsidRPr="009309BA">
        <w:rPr>
          <w:b/>
        </w:rPr>
        <w:t>STATUS INFORMATION</w:t>
      </w:r>
    </w:p>
    <w:p w:rsidR="009309BA" w:rsidRDefault="009309BA" w:rsidP="009309BA">
      <w:pPr>
        <w:widowControl w:val="0"/>
      </w:pPr>
    </w:p>
    <w:p w:rsidR="009309BA" w:rsidRDefault="009309BA" w:rsidP="009309BA">
      <w:pPr>
        <w:widowControl w:val="0"/>
      </w:pPr>
      <w:r>
        <w:t>Joint Resolution</w:t>
      </w:r>
    </w:p>
    <w:p w:rsidR="009309BA" w:rsidRDefault="009309BA" w:rsidP="009309BA">
      <w:pPr>
        <w:widowControl w:val="0"/>
      </w:pPr>
      <w:r>
        <w:t>Sponsors: Senator Campsen</w:t>
      </w:r>
    </w:p>
    <w:p w:rsidR="009309BA" w:rsidRDefault="009309BA" w:rsidP="009309BA">
      <w:pPr>
        <w:widowControl w:val="0"/>
      </w:pPr>
      <w:r>
        <w:t>Document Path: l:\s-jud\bills\campsen\jud0049.hla.docx</w:t>
      </w:r>
    </w:p>
    <w:p w:rsidR="009309BA" w:rsidRDefault="009309BA" w:rsidP="009309BA">
      <w:pPr>
        <w:widowControl w:val="0"/>
      </w:pPr>
    </w:p>
    <w:p w:rsidR="009309BA" w:rsidRDefault="009309BA" w:rsidP="009309BA">
      <w:pPr>
        <w:widowControl w:val="0"/>
      </w:pPr>
      <w:r>
        <w:t>Introduced in the Senate on May 3, 2017</w:t>
      </w:r>
    </w:p>
    <w:p w:rsidR="009309BA" w:rsidRDefault="009309BA" w:rsidP="009309BA">
      <w:pPr>
        <w:widowControl w:val="0"/>
      </w:pPr>
      <w:r>
        <w:t xml:space="preserve">Currently residing in the Senate Committee on </w:t>
      </w:r>
      <w:r w:rsidRPr="009309BA">
        <w:rPr>
          <w:b/>
        </w:rPr>
        <w:t>Judiciary</w:t>
      </w:r>
    </w:p>
    <w:p w:rsidR="009309BA" w:rsidRDefault="009309BA" w:rsidP="009309BA">
      <w:pPr>
        <w:widowControl w:val="0"/>
      </w:pPr>
    </w:p>
    <w:p w:rsidR="009309BA" w:rsidRDefault="009309BA" w:rsidP="009309BA">
      <w:pPr>
        <w:widowControl w:val="0"/>
      </w:pPr>
      <w:r>
        <w:t xml:space="preserve">Summary: </w:t>
      </w:r>
      <w:r w:rsidR="009E1233">
        <w:t>Uniform and Overseas Citizens Absentee Voting Act</w:t>
      </w:r>
    </w:p>
    <w:p w:rsidR="009309BA" w:rsidRDefault="009309BA" w:rsidP="009309BA">
      <w:pPr>
        <w:widowControl w:val="0"/>
      </w:pPr>
    </w:p>
    <w:p w:rsidR="009309BA" w:rsidRDefault="009309BA" w:rsidP="009309BA">
      <w:pPr>
        <w:widowControl w:val="0"/>
      </w:pPr>
    </w:p>
    <w:p w:rsidR="009309BA" w:rsidRDefault="009309BA" w:rsidP="009309BA">
      <w:pPr>
        <w:widowControl w:val="0"/>
        <w:tabs>
          <w:tab w:val="center" w:pos="590"/>
          <w:tab w:val="center" w:pos="1440"/>
          <w:tab w:val="left" w:pos="1872"/>
          <w:tab w:val="left" w:pos="9187"/>
        </w:tabs>
      </w:pPr>
      <w:r w:rsidRPr="009309BA">
        <w:rPr>
          <w:b/>
        </w:rPr>
        <w:t>HISTORY OF LEGISLATIVE ACTIONS</w:t>
      </w:r>
    </w:p>
    <w:p w:rsidR="009309BA" w:rsidRDefault="009309BA" w:rsidP="009309BA">
      <w:pPr>
        <w:widowControl w:val="0"/>
        <w:tabs>
          <w:tab w:val="center" w:pos="590"/>
          <w:tab w:val="center" w:pos="1440"/>
          <w:tab w:val="left" w:pos="1872"/>
          <w:tab w:val="left" w:pos="9187"/>
        </w:tabs>
      </w:pPr>
    </w:p>
    <w:p w:rsidR="009309BA" w:rsidRPr="009309BA" w:rsidRDefault="009309BA" w:rsidP="009309BA">
      <w:pPr>
        <w:widowControl w:val="0"/>
        <w:tabs>
          <w:tab w:val="center" w:pos="590"/>
          <w:tab w:val="center" w:pos="1440"/>
          <w:tab w:val="left" w:pos="1872"/>
          <w:tab w:val="left" w:pos="9187"/>
        </w:tabs>
      </w:pPr>
      <w:r w:rsidRPr="009309BA">
        <w:rPr>
          <w:u w:val="single"/>
        </w:rPr>
        <w:tab/>
        <w:t>Date</w:t>
      </w:r>
      <w:r w:rsidRPr="009309BA">
        <w:rPr>
          <w:u w:val="single"/>
        </w:rPr>
        <w:tab/>
        <w:t>Body</w:t>
      </w:r>
      <w:r w:rsidRPr="009309BA">
        <w:rPr>
          <w:u w:val="single"/>
        </w:rPr>
        <w:tab/>
        <w:t>Action Description with journal page number</w:t>
      </w:r>
      <w:r w:rsidRPr="009309BA">
        <w:rPr>
          <w:u w:val="single"/>
        </w:rPr>
        <w:tab/>
      </w:r>
    </w:p>
    <w:p w:rsidR="00F16F35" w:rsidRDefault="00F16F35" w:rsidP="00F16F35">
      <w:pPr>
        <w:widowControl w:val="0"/>
        <w:tabs>
          <w:tab w:val="right" w:pos="1008"/>
          <w:tab w:val="left" w:pos="1152"/>
          <w:tab w:val="left" w:pos="1872"/>
          <w:tab w:val="left" w:pos="9187"/>
        </w:tabs>
        <w:ind w:left="2088" w:hanging="2088"/>
      </w:pPr>
      <w:r>
        <w:tab/>
        <w:t>5/3/2017</w:t>
      </w:r>
      <w:r>
        <w:tab/>
        <w:t>Senate</w:t>
      </w:r>
      <w:r>
        <w:tab/>
      </w:r>
      <w:r w:rsidRPr="006350E0">
        <w:t>Introduced and read first time (</w:t>
      </w:r>
      <w:hyperlink r:id="rId6" w:history="1">
        <w:r w:rsidRPr="006350E0">
          <w:rPr>
            <w:rStyle w:val="Hyperlink"/>
          </w:rPr>
          <w:t>Senate Journal</w:t>
        </w:r>
        <w:r w:rsidRPr="006350E0">
          <w:rPr>
            <w:rStyle w:val="Hyperlink"/>
          </w:rPr>
          <w:noBreakHyphen/>
          <w:t>page 9</w:t>
        </w:r>
      </w:hyperlink>
      <w:r w:rsidRPr="006350E0">
        <w:t>)</w:t>
      </w:r>
    </w:p>
    <w:p w:rsidR="00F16F35" w:rsidRDefault="00F16F35" w:rsidP="00F16F35">
      <w:pPr>
        <w:widowControl w:val="0"/>
        <w:tabs>
          <w:tab w:val="right" w:pos="1008"/>
          <w:tab w:val="left" w:pos="1152"/>
          <w:tab w:val="left" w:pos="1872"/>
          <w:tab w:val="left" w:pos="9187"/>
        </w:tabs>
        <w:ind w:left="2088" w:hanging="2088"/>
      </w:pPr>
      <w:r>
        <w:tab/>
        <w:t>5/3/2017</w:t>
      </w:r>
      <w:r>
        <w:tab/>
        <w:t>Senate</w:t>
      </w:r>
      <w:r>
        <w:tab/>
      </w:r>
      <w:r w:rsidRPr="006350E0">
        <w:t>Ref</w:t>
      </w:r>
      <w:r>
        <w:t xml:space="preserve">erred to Committee on </w:t>
      </w:r>
      <w:r w:rsidRPr="006350E0">
        <w:rPr>
          <w:b/>
        </w:rPr>
        <w:t>Judiciary</w:t>
      </w:r>
      <w:r>
        <w:t xml:space="preserve"> </w:t>
      </w:r>
      <w:r w:rsidRPr="006350E0">
        <w:t>(</w:t>
      </w:r>
      <w:hyperlink r:id="rId7" w:history="1">
        <w:r w:rsidRPr="006350E0">
          <w:rPr>
            <w:rStyle w:val="Hyperlink"/>
          </w:rPr>
          <w:t>Senate Journal</w:t>
        </w:r>
        <w:r w:rsidRPr="006350E0">
          <w:rPr>
            <w:rStyle w:val="Hyperlink"/>
          </w:rPr>
          <w:noBreakHyphen/>
          <w:t>page 9</w:t>
        </w:r>
      </w:hyperlink>
      <w:r w:rsidRPr="006350E0">
        <w:t>)</w:t>
      </w:r>
    </w:p>
    <w:p w:rsidR="00F16F35" w:rsidRDefault="00F16F35" w:rsidP="00F16F35">
      <w:pPr>
        <w:widowControl w:val="0"/>
        <w:tabs>
          <w:tab w:val="right" w:pos="1008"/>
          <w:tab w:val="left" w:pos="1152"/>
          <w:tab w:val="left" w:pos="1872"/>
          <w:tab w:val="left" w:pos="9187"/>
        </w:tabs>
        <w:ind w:left="2088" w:hanging="2088"/>
      </w:pPr>
    </w:p>
    <w:p w:rsidR="009309BA" w:rsidRDefault="009309BA" w:rsidP="009309B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309BA">
          <w:rPr>
            <w:rStyle w:val="Hyperlink"/>
          </w:rPr>
          <w:t>legislative information</w:t>
        </w:r>
      </w:hyperlink>
      <w:r>
        <w:t xml:space="preserve"> at the website</w:t>
      </w:r>
    </w:p>
    <w:p w:rsidR="009309BA" w:rsidRDefault="009309BA" w:rsidP="009309BA">
      <w:pPr>
        <w:widowControl w:val="0"/>
        <w:tabs>
          <w:tab w:val="right" w:pos="1008"/>
          <w:tab w:val="left" w:pos="1152"/>
          <w:tab w:val="left" w:pos="1872"/>
          <w:tab w:val="left" w:pos="9187"/>
        </w:tabs>
        <w:ind w:left="2088" w:hanging="2088"/>
      </w:pPr>
    </w:p>
    <w:p w:rsidR="009309BA" w:rsidRPr="009309BA" w:rsidRDefault="009309BA" w:rsidP="009309BA">
      <w:pPr>
        <w:widowControl w:val="0"/>
        <w:tabs>
          <w:tab w:val="right" w:pos="1008"/>
          <w:tab w:val="left" w:pos="1152"/>
          <w:tab w:val="left" w:pos="1872"/>
          <w:tab w:val="left" w:pos="9187"/>
        </w:tabs>
        <w:ind w:left="2088" w:hanging="2088"/>
      </w:pPr>
    </w:p>
    <w:p w:rsidR="009309BA" w:rsidRDefault="009309BA" w:rsidP="009309BA">
      <w:pPr>
        <w:widowControl w:val="0"/>
      </w:pPr>
      <w:r w:rsidRPr="009309BA">
        <w:rPr>
          <w:b/>
        </w:rPr>
        <w:t>VERSIONS OF THIS BILL</w:t>
      </w:r>
    </w:p>
    <w:p w:rsidR="009309BA" w:rsidRDefault="009309BA" w:rsidP="009309BA">
      <w:pPr>
        <w:widowControl w:val="0"/>
      </w:pPr>
    </w:p>
    <w:p w:rsidR="009309BA" w:rsidRDefault="00FE7203" w:rsidP="009309BA">
      <w:pPr>
        <w:widowControl w:val="0"/>
      </w:pPr>
      <w:hyperlink r:id="rId9" w:history="1">
        <w:r w:rsidR="009309BA">
          <w:rPr>
            <w:rStyle w:val="Hyperlink"/>
          </w:rPr>
          <w:t>5/3/2017</w:t>
        </w:r>
      </w:hyperlink>
    </w:p>
    <w:p w:rsidR="009309BA" w:rsidRDefault="009309BA" w:rsidP="009309BA"/>
    <w:p w:rsidR="009309BA" w:rsidRDefault="009309BA" w:rsidP="009309BA">
      <w:pPr>
        <w:sectPr w:rsidR="009309BA" w:rsidSect="009309BA">
          <w:pgSz w:w="12240" w:h="15840" w:code="1"/>
          <w:pgMar w:top="1080" w:right="1440" w:bottom="1080" w:left="1440" w:header="720" w:footer="720" w:gutter="0"/>
          <w:cols w:space="720"/>
          <w:noEndnote/>
          <w:docGrid w:linePitch="360"/>
        </w:sectPr>
      </w:pPr>
    </w:p>
    <w:p w:rsidR="00DC461F" w:rsidRDefault="00DC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58B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4F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4FAE">
        <w:rPr>
          <w:rFonts w:eastAsia="Times New Roman"/>
        </w:rPr>
        <w:t>TO ALLOW THE STATE ELECTION COMMISSION TO EXTEND THE RECEIPT OF BALLOTS CAST PURSUANT TO THE UNIFORM AND OVERSEAS CITIZENS ABSENTEE VOTING ACT AND TO EXTEND CERTIFICATION OF THESE FEDERAL SPECIAL ELECTION RESULTS FOR TWO WEEKS FOLLOWING A FEDERAL SPECIAL ELECTION FOR WHICH THE PRIMARY WAS HELD ON MAY 2, 2017</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8B3"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58B3"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8B3" w:rsidRPr="003E4FAE" w:rsidRDefault="00C658B3" w:rsidP="003E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3E4FAE" w:rsidRPr="009C6904">
        <w:rPr>
          <w:color w:val="000000" w:themeColor="text1"/>
          <w:szCs w:val="24"/>
          <w:u w:color="000000" w:themeColor="text1"/>
        </w:rPr>
        <w:t>(1)</w:t>
      </w:r>
      <w:r w:rsidR="003E4FAE" w:rsidRPr="009C6904">
        <w:rPr>
          <w:color w:val="000000" w:themeColor="text1"/>
          <w:szCs w:val="24"/>
          <w:u w:color="000000" w:themeColor="text1"/>
        </w:rPr>
        <w:tab/>
        <w:t>The State Election Commission may extend the deadline for receipt of ballots cast pursuant to the Uniform and Overseas Citizens Absentee Voting Act for an additional two weeks following a federal special election for which the primary was held on May 2, 2017.  The State Election Commission may also extend the certification of these federal special election results for an additional two weeks to ensure that receipt and certification of all ballots cast in accordance with the Uniformed and Overseas Citizens Absentee Voting Act are in compliance with federal law.</w:t>
      </w:r>
    </w:p>
    <w:p w:rsidR="00C658B3"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8B3" w:rsidRPr="00522CE0" w:rsidRDefault="00C6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4FAE">
        <w:rPr>
          <w:rFonts w:eastAsia="Times New Roman"/>
        </w:rPr>
        <w:t>2</w:t>
      </w:r>
      <w:r>
        <w:rPr>
          <w:rFonts w:eastAsia="Times New Roman"/>
        </w:rPr>
        <w:t>.</w:t>
      </w:r>
      <w:r>
        <w:rPr>
          <w:rFonts w:eastAsia="Times New Roman"/>
        </w:rPr>
        <w:tab/>
      </w:r>
      <w:r w:rsidR="003E4FAE" w:rsidRPr="009C6904">
        <w:rPr>
          <w:color w:val="000000" w:themeColor="text1"/>
          <w:szCs w:val="24"/>
          <w:u w:color="000000" w:themeColor="text1"/>
        </w:rPr>
        <w:t>This joint resolution takes effect upon approval by the Governor and is applicable only to a federal special election for the primary election was held on May 2, 2017.</w:t>
      </w:r>
    </w:p>
    <w:p w:rsidR="003438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09BA" w:rsidRDefault="009309BA" w:rsidP="009309BA">
      <w:pPr>
        <w:suppressAutoHyphens/>
        <w:jc w:val="both"/>
        <w:rPr>
          <w:rFonts w:eastAsia="Times New Roman"/>
        </w:rPr>
      </w:pPr>
    </w:p>
    <w:sectPr w:rsidR="009309BA" w:rsidSect="009309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B3" w:rsidRDefault="00C658B3" w:rsidP="00522CE0">
      <w:r>
        <w:separator/>
      </w:r>
    </w:p>
  </w:endnote>
  <w:endnote w:type="continuationSeparator" w:id="0">
    <w:p w:rsidR="00C658B3" w:rsidRDefault="00C658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8EBC1C-9BB1-4748-85B6-AF56570E045D}"/>
    <w:embedBold r:id="rId2" w:fontKey="{E6CC5FD2-9F29-47C2-9444-4970165BB0F9}"/>
  </w:font>
  <w:font w:name="Calibri">
    <w:panose1 w:val="020F0502020204030204"/>
    <w:charset w:val="00"/>
    <w:family w:val="swiss"/>
    <w:pitch w:val="variable"/>
    <w:sig w:usb0="E00002FF" w:usb1="4000ACFF" w:usb2="00000001" w:usb3="00000000" w:csb0="0000019F" w:csb1="00000000"/>
    <w:embedRegular r:id="rId3" w:fontKey="{398CFADF-003B-4078-A9A3-935FB2816828}"/>
    <w:embedBold r:id="rId4" w:fontKey="{C3596811-1EFA-473A-B7EA-32C24B08B097}"/>
  </w:font>
  <w:font w:name="Cambria">
    <w:panose1 w:val="02040503050406030204"/>
    <w:charset w:val="00"/>
    <w:family w:val="roman"/>
    <w:pitch w:val="variable"/>
    <w:sig w:usb0="E00002FF" w:usb1="400004FF" w:usb2="00000000" w:usb3="00000000" w:csb0="0000019F" w:csb1="00000000"/>
    <w:embedRegular r:id="rId5" w:fontKey="{A5A1F2E3-250F-49DB-951F-5A32A8951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9BA" w:rsidRPr="00DC461F" w:rsidRDefault="009309BA" w:rsidP="00DC461F">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sidR="009E12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B3" w:rsidRDefault="00C658B3" w:rsidP="00522CE0">
      <w:r>
        <w:separator/>
      </w:r>
    </w:p>
  </w:footnote>
  <w:footnote w:type="continuationSeparator" w:id="0">
    <w:p w:rsidR="00C658B3" w:rsidRDefault="00C658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HLA"/>
    <w:docVar w:name="CoverAttorneyInitials" w:val="HLA"/>
    <w:docVar w:name="CoverAttorneyLastName" w:val="Anderson"/>
    <w:docVar w:name="CoverBillType" w:val="j"/>
    <w:docVar w:name="DraftFileName" w:val="JUD0049.HLA.DOCX"/>
    <w:docVar w:name="DraftStenoName" w:val="Knipp"/>
    <w:docVar w:name="dvBillNumber" w:val="691"/>
    <w:docVar w:name="dvBillNumberPrefix" w:val="S. "/>
    <w:docVar w:name="dvOriginalBody" w:val="Senate"/>
    <w:docVar w:name="fulldraftpath" w:val="L:\S-JUD\BILLS\Campsen\JUD0049.HLA.DOCX"/>
    <w:docVar w:name="NameofBody" w:val="S"/>
    <w:docVar w:name="SenatorFolderName" w:val="Campsen"/>
    <w:docVar w:name="VGROUP2" w:val="S-JUD"/>
  </w:docVars>
  <w:rsids>
    <w:rsidRoot w:val="00C658B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350"/>
    <w:rsid w:val="00206D3D"/>
    <w:rsid w:val="0021330E"/>
    <w:rsid w:val="00221A5C"/>
    <w:rsid w:val="0024519E"/>
    <w:rsid w:val="00245C4E"/>
    <w:rsid w:val="002C5896"/>
    <w:rsid w:val="002E7B2B"/>
    <w:rsid w:val="00307C2B"/>
    <w:rsid w:val="0031409E"/>
    <w:rsid w:val="0032109A"/>
    <w:rsid w:val="00333DF1"/>
    <w:rsid w:val="0033541C"/>
    <w:rsid w:val="003438D1"/>
    <w:rsid w:val="00364389"/>
    <w:rsid w:val="003D6A5D"/>
    <w:rsid w:val="003D6E2B"/>
    <w:rsid w:val="003E4FAE"/>
    <w:rsid w:val="003E7597"/>
    <w:rsid w:val="00412C9E"/>
    <w:rsid w:val="0042257B"/>
    <w:rsid w:val="00434D87"/>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7345"/>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09BA"/>
    <w:rsid w:val="00931A96"/>
    <w:rsid w:val="00983951"/>
    <w:rsid w:val="00984124"/>
    <w:rsid w:val="00984640"/>
    <w:rsid w:val="00995C37"/>
    <w:rsid w:val="009A7B72"/>
    <w:rsid w:val="009C118A"/>
    <w:rsid w:val="009C2F97"/>
    <w:rsid w:val="009C6FD3"/>
    <w:rsid w:val="009E123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658B3"/>
    <w:rsid w:val="00C74052"/>
    <w:rsid w:val="00CB187A"/>
    <w:rsid w:val="00CD1843"/>
    <w:rsid w:val="00CD7C71"/>
    <w:rsid w:val="00D05246"/>
    <w:rsid w:val="00D1088B"/>
    <w:rsid w:val="00D123BB"/>
    <w:rsid w:val="00D156D2"/>
    <w:rsid w:val="00D21989"/>
    <w:rsid w:val="00D77EC0"/>
    <w:rsid w:val="00D86943"/>
    <w:rsid w:val="00DA47B9"/>
    <w:rsid w:val="00DC461F"/>
    <w:rsid w:val="00E677A1"/>
    <w:rsid w:val="00E91E2F"/>
    <w:rsid w:val="00EA3546"/>
    <w:rsid w:val="00EB1AAC"/>
    <w:rsid w:val="00EB47AE"/>
    <w:rsid w:val="00EC34E1"/>
    <w:rsid w:val="00ED0AE1"/>
    <w:rsid w:val="00F0234A"/>
    <w:rsid w:val="00F16F3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13EF073-FA5F-46A6-AA94-B86A2781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309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1&amp;session=122&amp;summary=B" TargetMode="External"/><Relationship Id="rId3" Type="http://schemas.openxmlformats.org/officeDocument/2006/relationships/webSettings" Target="webSettings.xml"/><Relationship Id="rId7" Type="http://schemas.openxmlformats.org/officeDocument/2006/relationships/hyperlink" Target="file:///h:\sj\201705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91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DC02CE45.dotm</Template>
  <TotalTime>0</TotalTime>
  <Pages>2</Pages>
  <Words>281</Words>
  <Characters>1544</Characters>
  <Application>Microsoft Office Word</Application>
  <DocSecurity>0</DocSecurity>
  <Lines>66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691: Uniform and Overseas Citizens Absentee Voting Act - South Carolina Legislature Online</dc:title>
  <dc:subject/>
  <dc:creator>LindseyKnipp</dc:creator>
  <cp:keywords/>
  <dc:description/>
  <cp:lastModifiedBy>S Volk</cp:lastModifiedBy>
  <cp:revision>2</cp:revision>
  <dcterms:created xsi:type="dcterms:W3CDTF">2017-05-05T18:53:00Z</dcterms:created>
  <dcterms:modified xsi:type="dcterms:W3CDTF">2017-05-05T18:53:00Z</dcterms:modified>
</cp:coreProperties>
</file>