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771CF">
        <w:rPr>
          <w:rFonts w:eastAsia="Times New Roman" w:cs="Times New Roman"/>
          <w:b/>
          <w:szCs w:val="20"/>
        </w:rPr>
        <w:t>South Carolina General Assembly</w:t>
      </w: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771CF">
        <w:rPr>
          <w:rFonts w:eastAsia="Times New Roman" w:cs="Times New Roman"/>
          <w:szCs w:val="20"/>
        </w:rPr>
        <w:t>122nd Session, 2017-2018</w:t>
      </w: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71CF" w:rsidRPr="003771CF" w:rsidRDefault="0089257C"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A256, R284, S709</w:t>
      </w: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71CF">
        <w:rPr>
          <w:rFonts w:eastAsia="Times New Roman" w:cs="Times New Roman"/>
          <w:b/>
          <w:szCs w:val="20"/>
        </w:rPr>
        <w:t>STATUS INFORMATION</w:t>
      </w: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71CF">
        <w:rPr>
          <w:rFonts w:eastAsia="Times New Roman" w:cs="Times New Roman"/>
          <w:szCs w:val="20"/>
        </w:rPr>
        <w:t>General Bill</w:t>
      </w: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71CF">
        <w:rPr>
          <w:rFonts w:eastAsia="Times New Roman" w:cs="Times New Roman"/>
          <w:szCs w:val="20"/>
        </w:rPr>
        <w:t>Sponsors: Senator Hembree</w:t>
      </w: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71CF">
        <w:rPr>
          <w:rFonts w:eastAsia="Times New Roman" w:cs="Times New Roman"/>
          <w:szCs w:val="20"/>
        </w:rPr>
        <w:t>Document Path: l:\council\bills\agm\19185wab17.docx</w:t>
      </w: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3AB3" w:rsidRDefault="00373AB3"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8, 2017</w:t>
      </w:r>
    </w:p>
    <w:p w:rsidR="00373AB3" w:rsidRDefault="00373AB3"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 2018</w:t>
      </w:r>
    </w:p>
    <w:p w:rsidR="00373AB3" w:rsidRDefault="00373AB3"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27, 2018</w:t>
      </w:r>
    </w:p>
    <w:p w:rsidR="00373AB3" w:rsidRDefault="00373AB3"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27, 2018</w:t>
      </w:r>
    </w:p>
    <w:p w:rsidR="00373AB3" w:rsidRDefault="00373AB3"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July 2, 2018, Signed</w:t>
      </w:r>
    </w:p>
    <w:p w:rsidR="00373AB3" w:rsidRDefault="00373AB3"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71CF">
        <w:rPr>
          <w:rFonts w:eastAsia="Times New Roman" w:cs="Times New Roman"/>
          <w:szCs w:val="20"/>
        </w:rPr>
        <w:t xml:space="preserve">Summary: </w:t>
      </w:r>
      <w:r w:rsidR="002E332C">
        <w:rPr>
          <w:rFonts w:eastAsia="Times New Roman" w:cs="Times New Roman"/>
          <w:szCs w:val="20"/>
        </w:rPr>
        <w:t>Fire and safety policies</w:t>
      </w: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71CF" w:rsidRPr="003771CF" w:rsidRDefault="003771CF" w:rsidP="003771CF">
      <w:pPr>
        <w:widowControl w:val="0"/>
        <w:tabs>
          <w:tab w:val="center" w:pos="590"/>
          <w:tab w:val="center" w:pos="1440"/>
          <w:tab w:val="left" w:pos="1872"/>
          <w:tab w:val="left" w:pos="9187"/>
        </w:tabs>
        <w:rPr>
          <w:rFonts w:eastAsia="Times New Roman" w:cs="Times New Roman"/>
          <w:szCs w:val="20"/>
        </w:rPr>
      </w:pPr>
      <w:r w:rsidRPr="003771CF">
        <w:rPr>
          <w:rFonts w:eastAsia="Times New Roman" w:cs="Times New Roman"/>
          <w:b/>
          <w:szCs w:val="20"/>
        </w:rPr>
        <w:t>HISTORY OF LEGISLATIVE ACTIONS</w:t>
      </w:r>
    </w:p>
    <w:p w:rsidR="003771CF" w:rsidRPr="003771CF" w:rsidRDefault="003771CF" w:rsidP="003771CF">
      <w:pPr>
        <w:widowControl w:val="0"/>
        <w:tabs>
          <w:tab w:val="center" w:pos="590"/>
          <w:tab w:val="center" w:pos="1440"/>
          <w:tab w:val="left" w:pos="1872"/>
          <w:tab w:val="left" w:pos="9187"/>
        </w:tabs>
        <w:rPr>
          <w:rFonts w:eastAsia="Times New Roman" w:cs="Times New Roman"/>
          <w:szCs w:val="20"/>
        </w:rPr>
      </w:pPr>
    </w:p>
    <w:p w:rsidR="003771CF" w:rsidRPr="003771CF" w:rsidRDefault="003771CF" w:rsidP="003771CF">
      <w:pPr>
        <w:widowControl w:val="0"/>
        <w:tabs>
          <w:tab w:val="center" w:pos="590"/>
          <w:tab w:val="center" w:pos="1440"/>
          <w:tab w:val="left" w:pos="1872"/>
          <w:tab w:val="left" w:pos="9187"/>
        </w:tabs>
        <w:rPr>
          <w:rFonts w:eastAsia="Times New Roman" w:cs="Times New Roman"/>
          <w:szCs w:val="20"/>
        </w:rPr>
      </w:pPr>
      <w:r w:rsidRPr="003771CF">
        <w:rPr>
          <w:rFonts w:eastAsia="Times New Roman" w:cs="Times New Roman"/>
          <w:szCs w:val="20"/>
          <w:u w:val="single"/>
        </w:rPr>
        <w:tab/>
        <w:t>Date</w:t>
      </w:r>
      <w:r w:rsidRPr="003771CF">
        <w:rPr>
          <w:rFonts w:eastAsia="Times New Roman" w:cs="Times New Roman"/>
          <w:szCs w:val="20"/>
          <w:u w:val="single"/>
        </w:rPr>
        <w:tab/>
        <w:t>Body</w:t>
      </w:r>
      <w:r w:rsidRPr="003771CF">
        <w:rPr>
          <w:rFonts w:eastAsia="Times New Roman" w:cs="Times New Roman"/>
          <w:szCs w:val="20"/>
          <w:u w:val="single"/>
        </w:rPr>
        <w:tab/>
        <w:t>Action Description with journal page number</w:t>
      </w:r>
      <w:r w:rsidRPr="003771CF">
        <w:rPr>
          <w:rFonts w:eastAsia="Times New Roman" w:cs="Times New Roman"/>
          <w:szCs w:val="20"/>
          <w:u w:val="single"/>
        </w:rPr>
        <w:tab/>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345913">
        <w:rPr>
          <w:rFonts w:cs="Times New Roman"/>
        </w:rPr>
        <w:t>Introduced and read first time (</w:t>
      </w:r>
      <w:hyperlink r:id="rId6" w:history="1">
        <w:r w:rsidRPr="00345913">
          <w:rPr>
            <w:rStyle w:val="Hyperlink"/>
            <w:rFonts w:cs="Times New Roman"/>
          </w:rPr>
          <w:t>Senate Journal</w:t>
        </w:r>
        <w:r w:rsidRPr="00345913">
          <w:rPr>
            <w:rStyle w:val="Hyperlink"/>
            <w:rFonts w:cs="Times New Roman"/>
          </w:rPr>
          <w:noBreakHyphen/>
          <w:t>page 5</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345913">
        <w:rPr>
          <w:rFonts w:cs="Times New Roman"/>
        </w:rPr>
        <w:t>Referred</w:t>
      </w:r>
      <w:r>
        <w:rPr>
          <w:rFonts w:cs="Times New Roman"/>
        </w:rPr>
        <w:t xml:space="preserve"> to Committee on </w:t>
      </w:r>
      <w:r w:rsidRPr="00345913">
        <w:rPr>
          <w:rFonts w:cs="Times New Roman"/>
          <w:b/>
        </w:rPr>
        <w:t>Education</w:t>
      </w:r>
      <w:r>
        <w:rPr>
          <w:rFonts w:cs="Times New Roman"/>
        </w:rPr>
        <w:t xml:space="preserve"> </w:t>
      </w:r>
      <w:r w:rsidRPr="00345913">
        <w:rPr>
          <w:rFonts w:cs="Times New Roman"/>
        </w:rPr>
        <w:t>(</w:t>
      </w:r>
      <w:hyperlink r:id="rId7" w:history="1">
        <w:r w:rsidRPr="00345913">
          <w:rPr>
            <w:rStyle w:val="Hyperlink"/>
            <w:rFonts w:cs="Times New Roman"/>
          </w:rPr>
          <w:t>Senate Journal</w:t>
        </w:r>
        <w:r w:rsidRPr="00345913">
          <w:rPr>
            <w:rStyle w:val="Hyperlink"/>
            <w:rFonts w:cs="Times New Roman"/>
          </w:rPr>
          <w:noBreakHyphen/>
          <w:t>page 5</w:t>
        </w:r>
      </w:hyperlink>
      <w:bookmarkStart w:id="0" w:name="_GoBack"/>
      <w:bookmarkEnd w:id="0"/>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345913">
        <w:rPr>
          <w:rFonts w:cs="Times New Roman"/>
        </w:rPr>
        <w:t>Committee r</w:t>
      </w:r>
      <w:r>
        <w:rPr>
          <w:rFonts w:cs="Times New Roman"/>
        </w:rPr>
        <w:t xml:space="preserve">eport: Favorable with amendment </w:t>
      </w:r>
      <w:r w:rsidRPr="00345913">
        <w:rPr>
          <w:rFonts w:cs="Times New Roman"/>
          <w:b/>
        </w:rPr>
        <w:t>Education</w:t>
      </w:r>
      <w:r w:rsidRPr="00345913">
        <w:rPr>
          <w:rFonts w:cs="Times New Roman"/>
        </w:rPr>
        <w:t xml:space="preserve"> (</w:t>
      </w:r>
      <w:hyperlink r:id="rId8" w:history="1">
        <w:r w:rsidRPr="00345913">
          <w:rPr>
            <w:rStyle w:val="Hyperlink"/>
            <w:rFonts w:cs="Times New Roman"/>
          </w:rPr>
          <w:t>Senate Journal</w:t>
        </w:r>
        <w:r w:rsidRPr="00345913">
          <w:rPr>
            <w:rStyle w:val="Hyperlink"/>
            <w:rFonts w:cs="Times New Roman"/>
          </w:rPr>
          <w:noBreakHyphen/>
          <w:t>page 8</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345913">
        <w:rPr>
          <w:rFonts w:cs="Times New Roman"/>
        </w:rPr>
        <w:t>Amended (</w:t>
      </w:r>
      <w:hyperlink r:id="rId9" w:history="1">
        <w:r w:rsidRPr="00345913">
          <w:rPr>
            <w:rStyle w:val="Hyperlink"/>
            <w:rFonts w:cs="Times New Roman"/>
          </w:rPr>
          <w:t>Senate Journal</w:t>
        </w:r>
        <w:r w:rsidRPr="00345913">
          <w:rPr>
            <w:rStyle w:val="Hyperlink"/>
            <w:rFonts w:cs="Times New Roman"/>
          </w:rPr>
          <w:noBreakHyphen/>
          <w:t>page 30</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345913">
        <w:rPr>
          <w:rFonts w:cs="Times New Roman"/>
        </w:rPr>
        <w:t>Read second time (</w:t>
      </w:r>
      <w:hyperlink r:id="rId10" w:history="1">
        <w:r w:rsidRPr="00345913">
          <w:rPr>
            <w:rStyle w:val="Hyperlink"/>
            <w:rFonts w:cs="Times New Roman"/>
          </w:rPr>
          <w:t>Senate Journal</w:t>
        </w:r>
        <w:r w:rsidRPr="00345913">
          <w:rPr>
            <w:rStyle w:val="Hyperlink"/>
            <w:rFonts w:cs="Times New Roman"/>
          </w:rPr>
          <w:noBreakHyphen/>
          <w:t>page 30</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345913">
        <w:rPr>
          <w:rFonts w:cs="Times New Roman"/>
        </w:rPr>
        <w:t>Roll call Ayes</w:t>
      </w:r>
      <w:r>
        <w:rPr>
          <w:rFonts w:cs="Times New Roman"/>
        </w:rPr>
        <w:noBreakHyphen/>
      </w:r>
      <w:r w:rsidRPr="00345913">
        <w:rPr>
          <w:rFonts w:cs="Times New Roman"/>
        </w:rPr>
        <w:t>45  Nays</w:t>
      </w:r>
      <w:r>
        <w:rPr>
          <w:rFonts w:cs="Times New Roman"/>
        </w:rPr>
        <w:noBreakHyphen/>
      </w:r>
      <w:r w:rsidRPr="00345913">
        <w:rPr>
          <w:rFonts w:cs="Times New Roman"/>
        </w:rPr>
        <w:t>0 (</w:t>
      </w:r>
      <w:hyperlink r:id="rId11" w:history="1">
        <w:r w:rsidRPr="00345913">
          <w:rPr>
            <w:rStyle w:val="Hyperlink"/>
            <w:rFonts w:cs="Times New Roman"/>
          </w:rPr>
          <w:t>Senate Journal</w:t>
        </w:r>
        <w:r w:rsidRPr="00345913">
          <w:rPr>
            <w:rStyle w:val="Hyperlink"/>
            <w:rFonts w:cs="Times New Roman"/>
          </w:rPr>
          <w:noBreakHyphen/>
          <w:t>page 30</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345913">
        <w:rPr>
          <w:rFonts w:cs="Times New Roman"/>
        </w:rPr>
        <w:t>Re</w:t>
      </w:r>
      <w:r>
        <w:rPr>
          <w:rFonts w:cs="Times New Roman"/>
        </w:rPr>
        <w:t xml:space="preserve">ad third time and sent to House </w:t>
      </w:r>
      <w:r w:rsidRPr="00345913">
        <w:rPr>
          <w:rFonts w:cs="Times New Roman"/>
        </w:rPr>
        <w:t>(</w:t>
      </w:r>
      <w:hyperlink r:id="rId12" w:history="1">
        <w:r w:rsidRPr="00345913">
          <w:rPr>
            <w:rStyle w:val="Hyperlink"/>
            <w:rFonts w:cs="Times New Roman"/>
          </w:rPr>
          <w:t>Senate Journal</w:t>
        </w:r>
        <w:r w:rsidRPr="00345913">
          <w:rPr>
            <w:rStyle w:val="Hyperlink"/>
            <w:rFonts w:cs="Times New Roman"/>
          </w:rPr>
          <w:noBreakHyphen/>
          <w:t>page 27</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345913">
        <w:rPr>
          <w:rFonts w:cs="Times New Roman"/>
        </w:rPr>
        <w:t>Introduced and read first time (</w:t>
      </w:r>
      <w:hyperlink r:id="rId13" w:history="1">
        <w:r w:rsidRPr="00345913">
          <w:rPr>
            <w:rStyle w:val="Hyperlink"/>
            <w:rFonts w:cs="Times New Roman"/>
          </w:rPr>
          <w:t>House Journal</w:t>
        </w:r>
        <w:r w:rsidRPr="00345913">
          <w:rPr>
            <w:rStyle w:val="Hyperlink"/>
            <w:rFonts w:cs="Times New Roman"/>
          </w:rPr>
          <w:noBreakHyphen/>
          <w:t>page 77</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345913">
        <w:rPr>
          <w:rFonts w:cs="Times New Roman"/>
        </w:rPr>
        <w:t>Referred to Co</w:t>
      </w:r>
      <w:r>
        <w:rPr>
          <w:rFonts w:cs="Times New Roman"/>
        </w:rPr>
        <w:t xml:space="preserve">mmittee on </w:t>
      </w:r>
      <w:r w:rsidRPr="00345913">
        <w:rPr>
          <w:rFonts w:cs="Times New Roman"/>
          <w:b/>
        </w:rPr>
        <w:t>Education and Public Works</w:t>
      </w:r>
      <w:r w:rsidRPr="00345913">
        <w:rPr>
          <w:rFonts w:cs="Times New Roman"/>
        </w:rPr>
        <w:t xml:space="preserve"> (</w:t>
      </w:r>
      <w:hyperlink r:id="rId14" w:history="1">
        <w:r w:rsidRPr="00345913">
          <w:rPr>
            <w:rStyle w:val="Hyperlink"/>
            <w:rFonts w:cs="Times New Roman"/>
          </w:rPr>
          <w:t>House Journal</w:t>
        </w:r>
        <w:r w:rsidRPr="00345913">
          <w:rPr>
            <w:rStyle w:val="Hyperlink"/>
            <w:rFonts w:cs="Times New Roman"/>
          </w:rPr>
          <w:noBreakHyphen/>
          <w:t>page 77</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345913">
        <w:rPr>
          <w:rFonts w:cs="Times New Roman"/>
        </w:rPr>
        <w:t>Committee report: Favorable with amendme</w:t>
      </w:r>
      <w:r>
        <w:rPr>
          <w:rFonts w:cs="Times New Roman"/>
        </w:rPr>
        <w:t xml:space="preserve">nt </w:t>
      </w:r>
      <w:r w:rsidRPr="00345913">
        <w:rPr>
          <w:rFonts w:cs="Times New Roman"/>
          <w:b/>
        </w:rPr>
        <w:t>Education and Public Works</w:t>
      </w:r>
      <w:r w:rsidRPr="00345913">
        <w:rPr>
          <w:rFonts w:cs="Times New Roman"/>
        </w:rPr>
        <w:t xml:space="preserve"> (</w:t>
      </w:r>
      <w:hyperlink r:id="rId15" w:history="1">
        <w:r w:rsidRPr="00345913">
          <w:rPr>
            <w:rStyle w:val="Hyperlink"/>
            <w:rFonts w:cs="Times New Roman"/>
          </w:rPr>
          <w:t>House Journal</w:t>
        </w:r>
        <w:r w:rsidRPr="00345913">
          <w:rPr>
            <w:rStyle w:val="Hyperlink"/>
            <w:rFonts w:cs="Times New Roman"/>
          </w:rPr>
          <w:noBreakHyphen/>
          <w:t>page 80</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345913">
        <w:rPr>
          <w:rFonts w:cs="Times New Roman"/>
        </w:rPr>
        <w:t>Amended (</w:t>
      </w:r>
      <w:hyperlink r:id="rId16" w:history="1">
        <w:r w:rsidRPr="00345913">
          <w:rPr>
            <w:rStyle w:val="Hyperlink"/>
            <w:rFonts w:cs="Times New Roman"/>
          </w:rPr>
          <w:t>House Journal</w:t>
        </w:r>
        <w:r w:rsidRPr="00345913">
          <w:rPr>
            <w:rStyle w:val="Hyperlink"/>
            <w:rFonts w:cs="Times New Roman"/>
          </w:rPr>
          <w:noBreakHyphen/>
          <w:t>page 20</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345913">
        <w:rPr>
          <w:rFonts w:cs="Times New Roman"/>
        </w:rPr>
        <w:t>Read second time (</w:t>
      </w:r>
      <w:hyperlink r:id="rId17" w:history="1">
        <w:r w:rsidRPr="00345913">
          <w:rPr>
            <w:rStyle w:val="Hyperlink"/>
            <w:rFonts w:cs="Times New Roman"/>
          </w:rPr>
          <w:t>House Journal</w:t>
        </w:r>
        <w:r w:rsidRPr="00345913">
          <w:rPr>
            <w:rStyle w:val="Hyperlink"/>
            <w:rFonts w:cs="Times New Roman"/>
          </w:rPr>
          <w:noBreakHyphen/>
          <w:t>page 20</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345913">
        <w:rPr>
          <w:rFonts w:cs="Times New Roman"/>
        </w:rPr>
        <w:t>Roll call Yeas</w:t>
      </w:r>
      <w:r>
        <w:rPr>
          <w:rFonts w:cs="Times New Roman"/>
        </w:rPr>
        <w:noBreakHyphen/>
      </w:r>
      <w:r w:rsidRPr="00345913">
        <w:rPr>
          <w:rFonts w:cs="Times New Roman"/>
        </w:rPr>
        <w:t>92  Nays</w:t>
      </w:r>
      <w:r>
        <w:rPr>
          <w:rFonts w:cs="Times New Roman"/>
        </w:rPr>
        <w:noBreakHyphen/>
      </w:r>
      <w:r w:rsidRPr="00345913">
        <w:rPr>
          <w:rFonts w:cs="Times New Roman"/>
        </w:rPr>
        <w:t>0 (</w:t>
      </w:r>
      <w:hyperlink r:id="rId18" w:history="1">
        <w:r w:rsidRPr="00345913">
          <w:rPr>
            <w:rStyle w:val="Hyperlink"/>
            <w:rFonts w:cs="Times New Roman"/>
          </w:rPr>
          <w:t>House Journal</w:t>
        </w:r>
        <w:r w:rsidRPr="00345913">
          <w:rPr>
            <w:rStyle w:val="Hyperlink"/>
            <w:rFonts w:cs="Times New Roman"/>
          </w:rPr>
          <w:noBreakHyphen/>
          <w:t>page 23</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345913">
        <w:rPr>
          <w:rFonts w:cs="Times New Roman"/>
        </w:rPr>
        <w:t>Unanimous co</w:t>
      </w:r>
      <w:r>
        <w:rPr>
          <w:rFonts w:cs="Times New Roman"/>
        </w:rPr>
        <w:t xml:space="preserve">nsent for third reading on next </w:t>
      </w:r>
      <w:r w:rsidRPr="00345913">
        <w:rPr>
          <w:rFonts w:cs="Times New Roman"/>
        </w:rPr>
        <w:t>legislative day (</w:t>
      </w:r>
      <w:hyperlink r:id="rId19" w:history="1">
        <w:r w:rsidRPr="00345913">
          <w:rPr>
            <w:rStyle w:val="Hyperlink"/>
            <w:rFonts w:cs="Times New Roman"/>
          </w:rPr>
          <w:t>House Journal</w:t>
        </w:r>
        <w:r w:rsidRPr="00345913">
          <w:rPr>
            <w:rStyle w:val="Hyperlink"/>
            <w:rFonts w:cs="Times New Roman"/>
          </w:rPr>
          <w:noBreakHyphen/>
          <w:t>page 24</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4/27/2018</w:t>
      </w:r>
      <w:r>
        <w:rPr>
          <w:rFonts w:cs="Times New Roman"/>
        </w:rPr>
        <w:tab/>
        <w:t>House</w:t>
      </w:r>
      <w:r>
        <w:rPr>
          <w:rFonts w:cs="Times New Roman"/>
        </w:rPr>
        <w:tab/>
      </w:r>
      <w:r w:rsidRPr="00345913">
        <w:rPr>
          <w:rFonts w:cs="Times New Roman"/>
        </w:rPr>
        <w:t>Read third t</w:t>
      </w:r>
      <w:r>
        <w:rPr>
          <w:rFonts w:cs="Times New Roman"/>
        </w:rPr>
        <w:t xml:space="preserve">ime and returned to Senate with </w:t>
      </w:r>
      <w:r w:rsidRPr="00345913">
        <w:rPr>
          <w:rFonts w:cs="Times New Roman"/>
        </w:rPr>
        <w:t>amendments (</w:t>
      </w:r>
      <w:hyperlink r:id="rId20" w:history="1">
        <w:r w:rsidRPr="00345913">
          <w:rPr>
            <w:rStyle w:val="Hyperlink"/>
            <w:rFonts w:cs="Times New Roman"/>
          </w:rPr>
          <w:t>House Journal</w:t>
        </w:r>
        <w:r w:rsidRPr="00345913">
          <w:rPr>
            <w:rStyle w:val="Hyperlink"/>
            <w:rFonts w:cs="Times New Roman"/>
          </w:rPr>
          <w:noBreakHyphen/>
          <w:t>page 3</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345913">
        <w:rPr>
          <w:rFonts w:cs="Times New Roman"/>
        </w:rPr>
        <w:t>Non</w:t>
      </w:r>
      <w:r>
        <w:rPr>
          <w:rFonts w:cs="Times New Roman"/>
        </w:rPr>
        <w:noBreakHyphen/>
        <w:t xml:space="preserve">concurrence in House amendment </w:t>
      </w:r>
      <w:r w:rsidRPr="00345913">
        <w:rPr>
          <w:rFonts w:cs="Times New Roman"/>
        </w:rPr>
        <w:t>(</w:t>
      </w:r>
      <w:hyperlink r:id="rId21" w:history="1">
        <w:r w:rsidRPr="00345913">
          <w:rPr>
            <w:rStyle w:val="Hyperlink"/>
            <w:rFonts w:cs="Times New Roman"/>
          </w:rPr>
          <w:t>Senate Journal</w:t>
        </w:r>
        <w:r w:rsidRPr="00345913">
          <w:rPr>
            <w:rStyle w:val="Hyperlink"/>
            <w:rFonts w:cs="Times New Roman"/>
          </w:rPr>
          <w:noBreakHyphen/>
          <w:t>page 55</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345913">
        <w:rPr>
          <w:rFonts w:cs="Times New Roman"/>
        </w:rPr>
        <w:t>Roll call Ayes</w:t>
      </w:r>
      <w:r>
        <w:rPr>
          <w:rFonts w:cs="Times New Roman"/>
        </w:rPr>
        <w:noBreakHyphen/>
      </w:r>
      <w:r w:rsidRPr="00345913">
        <w:rPr>
          <w:rFonts w:cs="Times New Roman"/>
        </w:rPr>
        <w:t>0  Nays</w:t>
      </w:r>
      <w:r>
        <w:rPr>
          <w:rFonts w:cs="Times New Roman"/>
        </w:rPr>
        <w:noBreakHyphen/>
      </w:r>
      <w:r w:rsidRPr="00345913">
        <w:rPr>
          <w:rFonts w:cs="Times New Roman"/>
        </w:rPr>
        <w:t>41 (</w:t>
      </w:r>
      <w:hyperlink r:id="rId22" w:history="1">
        <w:r w:rsidRPr="00345913">
          <w:rPr>
            <w:rStyle w:val="Hyperlink"/>
            <w:rFonts w:cs="Times New Roman"/>
          </w:rPr>
          <w:t>Senate Journal</w:t>
        </w:r>
        <w:r w:rsidRPr="00345913">
          <w:rPr>
            <w:rStyle w:val="Hyperlink"/>
            <w:rFonts w:cs="Times New Roman"/>
          </w:rPr>
          <w:noBreakHyphen/>
          <w:t>page 55</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345913">
        <w:rPr>
          <w:rFonts w:cs="Times New Roman"/>
        </w:rPr>
        <w:t>Conferen</w:t>
      </w:r>
      <w:r>
        <w:rPr>
          <w:rFonts w:cs="Times New Roman"/>
        </w:rPr>
        <w:t xml:space="preserve">ce committee appointed Allison, </w:t>
      </w:r>
      <w:r w:rsidRPr="00345913">
        <w:rPr>
          <w:rFonts w:cs="Times New Roman"/>
        </w:rPr>
        <w:t>Pendarvis, Felder (</w:t>
      </w:r>
      <w:hyperlink r:id="rId23" w:history="1">
        <w:r w:rsidRPr="00345913">
          <w:rPr>
            <w:rStyle w:val="Hyperlink"/>
            <w:rFonts w:cs="Times New Roman"/>
          </w:rPr>
          <w:t>House Journal</w:t>
        </w:r>
        <w:r w:rsidRPr="00345913">
          <w:rPr>
            <w:rStyle w:val="Hyperlink"/>
            <w:rFonts w:cs="Times New Roman"/>
          </w:rPr>
          <w:noBreakHyphen/>
          <w:t>page 83</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345913">
        <w:rPr>
          <w:rFonts w:cs="Times New Roman"/>
        </w:rPr>
        <w:t>Conference commi</w:t>
      </w:r>
      <w:r>
        <w:rPr>
          <w:rFonts w:cs="Times New Roman"/>
        </w:rPr>
        <w:t xml:space="preserve">ttee appointed Hembree, Turner, </w:t>
      </w:r>
      <w:r w:rsidRPr="00345913">
        <w:rPr>
          <w:rFonts w:cs="Times New Roman"/>
        </w:rPr>
        <w:t>Nicholson (</w:t>
      </w:r>
      <w:hyperlink r:id="rId24" w:history="1">
        <w:r w:rsidRPr="00345913">
          <w:rPr>
            <w:rStyle w:val="Hyperlink"/>
            <w:rFonts w:cs="Times New Roman"/>
          </w:rPr>
          <w:t>Senate Journal</w:t>
        </w:r>
        <w:r w:rsidRPr="00345913">
          <w:rPr>
            <w:rStyle w:val="Hyperlink"/>
            <w:rFonts w:cs="Times New Roman"/>
          </w:rPr>
          <w:noBreakHyphen/>
          <w:t>page 57</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House</w:t>
      </w:r>
      <w:r>
        <w:rPr>
          <w:rFonts w:cs="Times New Roman"/>
        </w:rPr>
        <w:tab/>
      </w:r>
      <w:r w:rsidRPr="00345913">
        <w:rPr>
          <w:rFonts w:cs="Times New Roman"/>
        </w:rPr>
        <w:t>Confere</w:t>
      </w:r>
      <w:r>
        <w:rPr>
          <w:rFonts w:cs="Times New Roman"/>
        </w:rPr>
        <w:t xml:space="preserve">nce report received and adopted </w:t>
      </w:r>
      <w:r w:rsidRPr="00345913">
        <w:rPr>
          <w:rFonts w:cs="Times New Roman"/>
        </w:rPr>
        <w:t>(</w:t>
      </w:r>
      <w:hyperlink r:id="rId25" w:history="1">
        <w:r w:rsidRPr="00345913">
          <w:rPr>
            <w:rStyle w:val="Hyperlink"/>
            <w:rFonts w:cs="Times New Roman"/>
          </w:rPr>
          <w:t>House Journal</w:t>
        </w:r>
        <w:r w:rsidRPr="00345913">
          <w:rPr>
            <w:rStyle w:val="Hyperlink"/>
            <w:rFonts w:cs="Times New Roman"/>
          </w:rPr>
          <w:noBreakHyphen/>
          <w:t>page 58</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House</w:t>
      </w:r>
      <w:r>
        <w:rPr>
          <w:rFonts w:cs="Times New Roman"/>
        </w:rPr>
        <w:tab/>
      </w:r>
      <w:r w:rsidRPr="00345913">
        <w:rPr>
          <w:rFonts w:cs="Times New Roman"/>
        </w:rPr>
        <w:t>Roll call Yeas</w:t>
      </w:r>
      <w:r>
        <w:rPr>
          <w:rFonts w:cs="Times New Roman"/>
        </w:rPr>
        <w:noBreakHyphen/>
      </w:r>
      <w:r w:rsidRPr="00345913">
        <w:rPr>
          <w:rFonts w:cs="Times New Roman"/>
        </w:rPr>
        <w:t>109  Nays</w:t>
      </w:r>
      <w:r>
        <w:rPr>
          <w:rFonts w:cs="Times New Roman"/>
        </w:rPr>
        <w:noBreakHyphen/>
      </w:r>
      <w:r w:rsidRPr="00345913">
        <w:rPr>
          <w:rFonts w:cs="Times New Roman"/>
        </w:rPr>
        <w:t>0 (</w:t>
      </w:r>
      <w:hyperlink r:id="rId26" w:history="1">
        <w:r w:rsidRPr="00345913">
          <w:rPr>
            <w:rStyle w:val="Hyperlink"/>
            <w:rFonts w:cs="Times New Roman"/>
          </w:rPr>
          <w:t>House Journal</w:t>
        </w:r>
        <w:r w:rsidRPr="00345913">
          <w:rPr>
            <w:rStyle w:val="Hyperlink"/>
            <w:rFonts w:cs="Times New Roman"/>
          </w:rPr>
          <w:noBreakHyphen/>
          <w:t>page 61</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Senate</w:t>
      </w:r>
      <w:r>
        <w:rPr>
          <w:rFonts w:cs="Times New Roman"/>
        </w:rPr>
        <w:tab/>
      </w:r>
      <w:r w:rsidRPr="00345913">
        <w:rPr>
          <w:rFonts w:cs="Times New Roman"/>
        </w:rPr>
        <w:t>Confere</w:t>
      </w:r>
      <w:r>
        <w:rPr>
          <w:rFonts w:cs="Times New Roman"/>
        </w:rPr>
        <w:t xml:space="preserve">nce report received and adopted </w:t>
      </w:r>
      <w:r w:rsidRPr="00345913">
        <w:rPr>
          <w:rFonts w:cs="Times New Roman"/>
        </w:rPr>
        <w:t>(</w:t>
      </w:r>
      <w:hyperlink r:id="rId27" w:history="1">
        <w:r w:rsidRPr="00345913">
          <w:rPr>
            <w:rStyle w:val="Hyperlink"/>
            <w:rFonts w:cs="Times New Roman"/>
          </w:rPr>
          <w:t>Senate Journal</w:t>
        </w:r>
        <w:r w:rsidRPr="00345913">
          <w:rPr>
            <w:rStyle w:val="Hyperlink"/>
            <w:rFonts w:cs="Times New Roman"/>
          </w:rPr>
          <w:noBreakHyphen/>
          <w:t>page 21</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Senate</w:t>
      </w:r>
      <w:r>
        <w:rPr>
          <w:rFonts w:cs="Times New Roman"/>
        </w:rPr>
        <w:tab/>
      </w:r>
      <w:r w:rsidRPr="00345913">
        <w:rPr>
          <w:rFonts w:cs="Times New Roman"/>
        </w:rPr>
        <w:t>Roll call Ayes</w:t>
      </w:r>
      <w:r>
        <w:rPr>
          <w:rFonts w:cs="Times New Roman"/>
        </w:rPr>
        <w:noBreakHyphen/>
      </w:r>
      <w:r w:rsidRPr="00345913">
        <w:rPr>
          <w:rFonts w:cs="Times New Roman"/>
        </w:rPr>
        <w:t>40  Nays</w:t>
      </w:r>
      <w:r>
        <w:rPr>
          <w:rFonts w:cs="Times New Roman"/>
        </w:rPr>
        <w:noBreakHyphen/>
      </w:r>
      <w:r w:rsidRPr="00345913">
        <w:rPr>
          <w:rFonts w:cs="Times New Roman"/>
        </w:rPr>
        <w:t>1 (</w:t>
      </w:r>
      <w:hyperlink r:id="rId28" w:history="1">
        <w:r w:rsidRPr="00345913">
          <w:rPr>
            <w:rStyle w:val="Hyperlink"/>
            <w:rFonts w:cs="Times New Roman"/>
          </w:rPr>
          <w:t>Senate Journal</w:t>
        </w:r>
        <w:r w:rsidRPr="00345913">
          <w:rPr>
            <w:rStyle w:val="Hyperlink"/>
            <w:rFonts w:cs="Times New Roman"/>
          </w:rPr>
          <w:noBreakHyphen/>
          <w:t>page 21</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Senate</w:t>
      </w:r>
      <w:r>
        <w:rPr>
          <w:rFonts w:cs="Times New Roman"/>
        </w:rPr>
        <w:tab/>
      </w:r>
      <w:r w:rsidRPr="00345913">
        <w:rPr>
          <w:rFonts w:cs="Times New Roman"/>
        </w:rPr>
        <w:t>Or</w:t>
      </w:r>
      <w:r>
        <w:rPr>
          <w:rFonts w:cs="Times New Roman"/>
        </w:rPr>
        <w:t xml:space="preserve">dered enrolled for ratification </w:t>
      </w:r>
      <w:r w:rsidRPr="00345913">
        <w:rPr>
          <w:rFonts w:cs="Times New Roman"/>
        </w:rPr>
        <w:t>(</w:t>
      </w:r>
      <w:hyperlink r:id="rId29" w:history="1">
        <w:r w:rsidRPr="00345913">
          <w:rPr>
            <w:rStyle w:val="Hyperlink"/>
            <w:rFonts w:cs="Times New Roman"/>
          </w:rPr>
          <w:t>Senate Journal</w:t>
        </w:r>
        <w:r w:rsidRPr="00345913">
          <w:rPr>
            <w:rStyle w:val="Hyperlink"/>
            <w:rFonts w:cs="Times New Roman"/>
          </w:rPr>
          <w:noBreakHyphen/>
          <w:t>page 25</w:t>
        </w:r>
      </w:hyperlink>
      <w:r w:rsidRPr="00345913">
        <w:rPr>
          <w:rFonts w:cs="Times New Roman"/>
        </w:rPr>
        <w:t>)</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r>
      <w:r>
        <w:rPr>
          <w:rFonts w:cs="Times New Roman"/>
        </w:rPr>
        <w:tab/>
      </w:r>
      <w:r w:rsidRPr="00345913">
        <w:rPr>
          <w:rFonts w:cs="Times New Roman"/>
        </w:rPr>
        <w:t>Ratified R 284</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7/2/2018</w:t>
      </w:r>
      <w:r>
        <w:rPr>
          <w:rFonts w:cs="Times New Roman"/>
        </w:rPr>
        <w:tab/>
      </w:r>
      <w:r>
        <w:rPr>
          <w:rFonts w:cs="Times New Roman"/>
        </w:rPr>
        <w:tab/>
      </w:r>
      <w:r w:rsidRPr="00345913">
        <w:rPr>
          <w:rFonts w:cs="Times New Roman"/>
        </w:rPr>
        <w:t>Signed By Governor</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tab/>
        <w:t>7/12/2018</w:t>
      </w:r>
      <w:r>
        <w:rPr>
          <w:rFonts w:cs="Times New Roman"/>
        </w:rPr>
        <w:tab/>
      </w:r>
      <w:r>
        <w:rPr>
          <w:rFonts w:cs="Times New Roman"/>
        </w:rPr>
        <w:tab/>
      </w:r>
      <w:r w:rsidRPr="00345913">
        <w:rPr>
          <w:rFonts w:cs="Times New Roman"/>
        </w:rPr>
        <w:t>Effective date 07/02/18</w:t>
      </w:r>
    </w:p>
    <w:p w:rsidR="0089257C" w:rsidRDefault="0089257C" w:rsidP="0089257C">
      <w:pPr>
        <w:widowControl w:val="0"/>
        <w:tabs>
          <w:tab w:val="right" w:pos="1008"/>
          <w:tab w:val="left" w:pos="1152"/>
          <w:tab w:val="left" w:pos="1872"/>
          <w:tab w:val="left" w:pos="9187"/>
        </w:tabs>
        <w:ind w:left="2088" w:hanging="2088"/>
        <w:rPr>
          <w:rFonts w:cs="Times New Roman"/>
        </w:rPr>
      </w:pPr>
      <w:r>
        <w:rPr>
          <w:rFonts w:cs="Times New Roman"/>
        </w:rPr>
        <w:lastRenderedPageBreak/>
        <w:tab/>
        <w:t>7/12/2018</w:t>
      </w:r>
      <w:r>
        <w:rPr>
          <w:rFonts w:cs="Times New Roman"/>
        </w:rPr>
        <w:tab/>
      </w:r>
      <w:r>
        <w:rPr>
          <w:rFonts w:cs="Times New Roman"/>
        </w:rPr>
        <w:tab/>
      </w:r>
      <w:r w:rsidRPr="00345913">
        <w:rPr>
          <w:rFonts w:cs="Times New Roman"/>
        </w:rPr>
        <w:t>Act No</w:t>
      </w:r>
      <w:r>
        <w:rPr>
          <w:rFonts w:cs="Times New Roman"/>
        </w:rPr>
        <w:t>. </w:t>
      </w:r>
      <w:r w:rsidRPr="00345913">
        <w:rPr>
          <w:rFonts w:cs="Times New Roman"/>
        </w:rPr>
        <w:t>256</w:t>
      </w:r>
    </w:p>
    <w:p w:rsidR="0089257C" w:rsidRDefault="0089257C" w:rsidP="0089257C">
      <w:pPr>
        <w:widowControl w:val="0"/>
        <w:tabs>
          <w:tab w:val="right" w:pos="1008"/>
          <w:tab w:val="left" w:pos="1152"/>
          <w:tab w:val="left" w:pos="1872"/>
          <w:tab w:val="left" w:pos="9187"/>
        </w:tabs>
        <w:ind w:left="2088" w:hanging="2088"/>
        <w:rPr>
          <w:rFonts w:cs="Times New Roman"/>
        </w:rPr>
      </w:pPr>
    </w:p>
    <w:p w:rsidR="003771CF" w:rsidRPr="003771CF" w:rsidRDefault="003771CF" w:rsidP="003771CF">
      <w:pPr>
        <w:widowControl w:val="0"/>
        <w:tabs>
          <w:tab w:val="right" w:pos="1008"/>
          <w:tab w:val="left" w:pos="1152"/>
          <w:tab w:val="left" w:pos="1872"/>
          <w:tab w:val="left" w:pos="9187"/>
        </w:tabs>
        <w:ind w:left="2088" w:hanging="2088"/>
        <w:rPr>
          <w:rFonts w:eastAsia="Times New Roman" w:cs="Times New Roman"/>
          <w:szCs w:val="20"/>
        </w:rPr>
      </w:pPr>
      <w:r w:rsidRPr="003771CF">
        <w:rPr>
          <w:rFonts w:eastAsia="Times New Roman" w:cs="Times New Roman"/>
          <w:szCs w:val="20"/>
        </w:rPr>
        <w:t xml:space="preserve">View the latest </w:t>
      </w:r>
      <w:hyperlink r:id="rId30" w:history="1">
        <w:r w:rsidRPr="003771CF">
          <w:rPr>
            <w:rFonts w:eastAsia="Times New Roman" w:cs="Times New Roman"/>
            <w:color w:val="0000FF" w:themeColor="hyperlink"/>
            <w:szCs w:val="20"/>
            <w:u w:val="single"/>
          </w:rPr>
          <w:t>legislative information</w:t>
        </w:r>
      </w:hyperlink>
      <w:r w:rsidRPr="003771CF">
        <w:rPr>
          <w:rFonts w:eastAsia="Times New Roman" w:cs="Times New Roman"/>
          <w:szCs w:val="20"/>
        </w:rPr>
        <w:t xml:space="preserve"> at the website</w:t>
      </w:r>
    </w:p>
    <w:p w:rsidR="003771CF" w:rsidRPr="003771CF" w:rsidRDefault="003771CF" w:rsidP="003771CF">
      <w:pPr>
        <w:widowControl w:val="0"/>
        <w:tabs>
          <w:tab w:val="right" w:pos="1008"/>
          <w:tab w:val="left" w:pos="1152"/>
          <w:tab w:val="left" w:pos="1872"/>
          <w:tab w:val="left" w:pos="9187"/>
        </w:tabs>
        <w:ind w:left="2088" w:hanging="2088"/>
        <w:rPr>
          <w:rFonts w:eastAsia="Times New Roman" w:cs="Times New Roman"/>
          <w:szCs w:val="20"/>
        </w:rPr>
      </w:pPr>
    </w:p>
    <w:p w:rsidR="003771CF" w:rsidRPr="003771CF" w:rsidRDefault="003771CF" w:rsidP="003771CF">
      <w:pPr>
        <w:widowControl w:val="0"/>
        <w:tabs>
          <w:tab w:val="right" w:pos="1008"/>
          <w:tab w:val="left" w:pos="1152"/>
          <w:tab w:val="left" w:pos="1872"/>
          <w:tab w:val="left" w:pos="9187"/>
        </w:tabs>
        <w:ind w:left="2088" w:hanging="2088"/>
        <w:rPr>
          <w:rFonts w:eastAsia="Times New Roman" w:cs="Times New Roman"/>
          <w:szCs w:val="20"/>
        </w:rPr>
      </w:pP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71CF">
        <w:rPr>
          <w:rFonts w:eastAsia="Times New Roman" w:cs="Times New Roman"/>
          <w:b/>
          <w:szCs w:val="20"/>
        </w:rPr>
        <w:t>VERSIONS OF THIS BILL</w:t>
      </w:r>
    </w:p>
    <w:p w:rsidR="003771CF" w:rsidRPr="003771CF" w:rsidRDefault="003771CF"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71CF" w:rsidRPr="003771CF" w:rsidRDefault="004D6E51" w:rsidP="00377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1" w:history="1">
        <w:r w:rsidR="003771CF" w:rsidRPr="003771CF">
          <w:rPr>
            <w:rFonts w:eastAsia="Times New Roman" w:cs="Times New Roman"/>
            <w:color w:val="0000FF" w:themeColor="hyperlink"/>
            <w:szCs w:val="20"/>
            <w:u w:val="single"/>
          </w:rPr>
          <w:t>5/8/2017</w:t>
        </w:r>
      </w:hyperlink>
    </w:p>
    <w:p w:rsidR="003771CF" w:rsidRPr="003771CF" w:rsidRDefault="004D6E51" w:rsidP="00377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3771CF" w:rsidRPr="003771CF">
          <w:rPr>
            <w:rFonts w:eastAsia="Times New Roman" w:cs="Times New Roman"/>
            <w:color w:val="0000FF" w:themeColor="hyperlink"/>
            <w:szCs w:val="20"/>
            <w:u w:val="single"/>
          </w:rPr>
          <w:t>3/15/2018</w:t>
        </w:r>
      </w:hyperlink>
    </w:p>
    <w:p w:rsidR="003771CF" w:rsidRPr="003771CF" w:rsidRDefault="004D6E51" w:rsidP="00377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3771CF" w:rsidRPr="003771CF">
          <w:rPr>
            <w:rFonts w:eastAsia="Times New Roman" w:cs="Times New Roman"/>
            <w:color w:val="0000FF" w:themeColor="hyperlink"/>
            <w:szCs w:val="20"/>
            <w:u w:val="single"/>
          </w:rPr>
          <w:t>3/28/2018</w:t>
        </w:r>
      </w:hyperlink>
    </w:p>
    <w:p w:rsidR="003771CF" w:rsidRPr="003771CF" w:rsidRDefault="004D6E51" w:rsidP="00377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3771CF" w:rsidRPr="003771CF">
          <w:rPr>
            <w:rFonts w:eastAsia="Times New Roman" w:cs="Times New Roman"/>
            <w:color w:val="0000FF" w:themeColor="hyperlink"/>
            <w:szCs w:val="20"/>
            <w:u w:val="single"/>
          </w:rPr>
          <w:t>4/25/2018</w:t>
        </w:r>
      </w:hyperlink>
    </w:p>
    <w:p w:rsidR="003771CF" w:rsidRPr="003771CF" w:rsidRDefault="004D6E51" w:rsidP="00377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3771CF" w:rsidRPr="003771CF">
          <w:rPr>
            <w:rFonts w:eastAsia="Times New Roman" w:cs="Times New Roman"/>
            <w:color w:val="0000FF" w:themeColor="hyperlink"/>
            <w:szCs w:val="20"/>
            <w:u w:val="single"/>
          </w:rPr>
          <w:t>4/26/2018</w:t>
        </w:r>
      </w:hyperlink>
    </w:p>
    <w:p w:rsidR="003771CF" w:rsidRPr="003771CF" w:rsidRDefault="004D6E51" w:rsidP="00377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3771CF" w:rsidRPr="003771CF">
          <w:rPr>
            <w:rFonts w:eastAsia="Times New Roman" w:cs="Times New Roman"/>
            <w:color w:val="0000FF" w:themeColor="hyperlink"/>
            <w:szCs w:val="20"/>
            <w:u w:val="single"/>
          </w:rPr>
          <w:t>6/27/2018</w:t>
        </w:r>
      </w:hyperlink>
    </w:p>
    <w:p w:rsidR="003771CF" w:rsidRPr="003771CF" w:rsidRDefault="003771CF" w:rsidP="00377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771CF" w:rsidRDefault="003771CF" w:rsidP="003771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771CF" w:rsidSect="003771CF">
          <w:pgSz w:w="12240" w:h="15840" w:code="1"/>
          <w:pgMar w:top="1080" w:right="1440" w:bottom="1080" w:left="1440" w:header="720" w:footer="720" w:gutter="0"/>
          <w:pgNumType w:start="1"/>
          <w:cols w:space="720"/>
          <w:noEndnote/>
          <w:docGrid w:linePitch="360"/>
        </w:sectPr>
      </w:pP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(A256, R284, S709)</w:t>
      </w:r>
    </w:p>
    <w:p w:rsidR="00E624E1" w:rsidRPr="008836A5"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624E1" w:rsidRPr="003771CF"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771CF">
        <w:rPr>
          <w:rFonts w:cs="Times New Roman"/>
          <w:b/>
          <w:color w:val="000000" w:themeColor="text1"/>
          <w:szCs w:val="36"/>
        </w:rPr>
        <w:t xml:space="preserve">AN ACT </w:t>
      </w:r>
      <w:r w:rsidRPr="003771CF">
        <w:rPr>
          <w:rFonts w:cs="Times New Roman"/>
          <w:b/>
        </w:rPr>
        <w:t>TO AMEND THE CODE OF LAWS OF SOUTH CAROLINA, 1976, BY ADDING SECTION 59</w:t>
      </w:r>
      <w:r w:rsidRPr="003771CF">
        <w:rPr>
          <w:rFonts w:cs="Times New Roman"/>
          <w:b/>
        </w:rPr>
        <w:noBreakHyphen/>
        <w:t>17</w:t>
      </w:r>
      <w:r w:rsidRPr="003771CF">
        <w:rPr>
          <w:rFonts w:cs="Times New Roman"/>
          <w:b/>
        </w:rPr>
        <w:noBreakHyphen/>
        <w:t>160 SO AS TO PROVIDE THE OFFICE OF THE STATE FIRE MARSHAL AND THE STATE DEPARTMENT OF EDUCATION SHALL CREATE MODEL FIRE AND SAFETY POLICY AND PROGRAM GUIDELINES AND MAKE SUCH GUIDELINES AVAILABLE TO PUBLIC SCHOOL DISTRICTS AND CHARTER SCHOOLS BEFORE THE 2019</w:t>
      </w:r>
      <w:r w:rsidRPr="003771CF">
        <w:rPr>
          <w:rFonts w:cs="Times New Roman"/>
          <w:b/>
        </w:rPr>
        <w:noBreakHyphen/>
        <w:t>2020 SCHOOL YEAR, TO PROVIDE PUBLIC SCHOOL DISTRICTS AND CHARTER SCHOOLS SHALL ADOPT CERTAIN FIRE AND SAFETY POLICIES AND PROGRAMS BEFORE THE 2020</w:t>
      </w:r>
      <w:r w:rsidRPr="003771CF">
        <w:rPr>
          <w:rFonts w:cs="Times New Roman"/>
          <w:b/>
        </w:rPr>
        <w:noBreakHyphen/>
        <w:t>2021 SCHOOL YEAR AND SUBMIT THESE POLICES AND PROGRAMS TO THE OFFICE OF THE STATE FIRE MARSHAL AND THE STATE DEPARTMENT OF EDUCATION FOR THEIR COLLABORATIVE REVIEW AND COMMENT BEFORE JULY 1, 2021, TO PROVIDE SCHOOL DISTRICTS AND CHARTER SCHOOLS MAY REQUEST RELATED TECHNICAL ASSISTANCE IN THE DEVELOPMENT OF THESE POLICIES AND PROGRAMS, AND TO EXCLUDE CHARTER SCHOOLS THAT PRIMARILY DELIVER INSTRUCTION ONLINE FROM THESE PROVISIONS; TO AMEND SECTION 59</w:t>
      </w:r>
      <w:r w:rsidRPr="003771CF">
        <w:rPr>
          <w:rFonts w:cs="Times New Roman"/>
          <w:b/>
        </w:rPr>
        <w:noBreakHyphen/>
        <w:t>63</w:t>
      </w:r>
      <w:r w:rsidRPr="003771CF">
        <w:rPr>
          <w:rFonts w:cs="Times New Roman"/>
          <w:b/>
        </w:rPr>
        <w:noBreakHyphen/>
        <w:t>910, RELATING TO REQUIRED MONTHLY FIRE DRILLS IN PUBLIC SCHOOLS, SO AS TO PROVIDE PUBLIC SCHOOLS INSTEAD SHALL CONDUCT A CERTAIN NUMBER OF FIRE DRILLS, ACTIVE SHOOTER/INTRUDER DRILLS, AND SEVERE WEATHER/EARTHQUAKE DRILLS DURING EACH SEMESTER, TO PROVIDE THE STATE DEPARTMENT OF EDUCATION AND STATE LAW ENFORCEMENT DIVISION SHALL DEVELOP CERTAIN RELATED GUIDELINES AND DEVELOPMENTALLY APPROPRIATE TRAINING MATERIALS IN CONSULTATION WITH THE OFFICE OF THE STATE FIRE MARSHAL AND MENTAL HEALTH PROFESSIONALS EMPLOYED BY SCHOOL DISTRICTS, TO PROVIDE FOR THE PERIODIC UPDATING OF THESE GUIDELINES, TO PROVIDE THESE GUIDELINES MUST BE INCLUDED IN REQUIRED ANNUAL TEACHER COLLEGIAL DEVELOPMENT, AND TO DELETE MONETARY PENALTIES FOR NONCOMPLIANCE BY PUBLIC SCHOOL TEACHERS AND SUPERINTENDENTS; TO AMEND SECTION 59</w:t>
      </w:r>
      <w:r w:rsidRPr="003771CF">
        <w:rPr>
          <w:rFonts w:cs="Times New Roman"/>
          <w:b/>
        </w:rPr>
        <w:noBreakHyphen/>
        <w:t>63</w:t>
      </w:r>
      <w:r w:rsidRPr="003771CF">
        <w:rPr>
          <w:rFonts w:cs="Times New Roman"/>
          <w:b/>
        </w:rPr>
        <w:noBreakHyphen/>
        <w:t xml:space="preserve">920, RELATING TO OBSOLETE COMPLIANCE REPORTING REQUIREMENTS AND MONETARY PENALTIES FOR </w:t>
      </w:r>
      <w:r w:rsidRPr="003771CF">
        <w:rPr>
          <w:rFonts w:cs="Times New Roman"/>
          <w:b/>
        </w:rPr>
        <w:lastRenderedPageBreak/>
        <w:t>NONCOMPLIANCE WITH PUBLIC SCHOOL FIRE DRILL REQUIREMENTS, SO AS TO INSTEAD REQUIRE DOCUMENTATION OF COMPLIANCE AND REMOVE THESE MONETARY PENALTIES; TO REPEAL SECTION 59</w:t>
      </w:r>
      <w:r w:rsidRPr="003771CF">
        <w:rPr>
          <w:rFonts w:cs="Times New Roman"/>
          <w:b/>
        </w:rPr>
        <w:noBreakHyphen/>
        <w:t>63</w:t>
      </w:r>
      <w:r w:rsidRPr="003771CF">
        <w:rPr>
          <w:rFonts w:cs="Times New Roman"/>
          <w:b/>
        </w:rPr>
        <w:noBreakHyphen/>
        <w:t>930 RELATING TO OBSOLETE REQUIREMENTS THAT COUNTY SUPERINTENDENTS OF EDUCATION PRINT AND POST CERTAIN STATUTES RELATED TO MANDATORY PUBLIC SCHOOL FIRE DRILLS; AND TO REDESIGNATE ARTICLE 9, CHAPTER 63, TITLE 59 AS “SAFETY AND SECURITY DRILLS”.</w:t>
      </w: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24E1" w:rsidRPr="00190D9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1757">
        <w:rPr>
          <w:rFonts w:cs="Times New Roman"/>
        </w:rPr>
        <w:t>Be it enacted by the General Assembly of the State of South Carolina:</w:t>
      </w: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E624E1" w:rsidRPr="00190D9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Model fire and safety policy and procedure guidelines</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6F2C09">
        <w:rPr>
          <w:rFonts w:eastAsia="Calibri" w:cs="Times New Roman"/>
          <w:snapToGrid w:val="0"/>
        </w:rPr>
        <w:t>SECTION</w:t>
      </w:r>
      <w:r w:rsidRPr="006F2C09">
        <w:rPr>
          <w:rFonts w:eastAsia="Calibri" w:cs="Times New Roman"/>
          <w:snapToGrid w:val="0"/>
        </w:rPr>
        <w:tab/>
        <w:t>1.</w:t>
      </w:r>
      <w:r w:rsidRPr="006F2C09">
        <w:rPr>
          <w:rFonts w:eastAsia="Calibri" w:cs="Times New Roman"/>
          <w:snapToGrid w:val="0"/>
        </w:rPr>
        <w:tab/>
        <w:t>Chapter 17, Title 59 of the 1976 Code is amended by adding:</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6F2C09">
        <w:rPr>
          <w:rFonts w:eastAsia="Calibri" w:cs="Times New Roman"/>
          <w:snapToGrid w:val="0"/>
        </w:rPr>
        <w:tab/>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6F2C09">
        <w:rPr>
          <w:rFonts w:eastAsia="Calibri" w:cs="Times New Roman"/>
          <w:snapToGrid w:val="0"/>
        </w:rPr>
        <w:tab/>
        <w:t>“Section 59</w:t>
      </w:r>
      <w:r>
        <w:rPr>
          <w:rFonts w:eastAsia="Calibri" w:cs="Times New Roman"/>
          <w:snapToGrid w:val="0"/>
        </w:rPr>
        <w:noBreakHyphen/>
      </w:r>
      <w:r w:rsidRPr="006F2C09">
        <w:rPr>
          <w:rFonts w:eastAsia="Calibri" w:cs="Times New Roman"/>
          <w:snapToGrid w:val="0"/>
        </w:rPr>
        <w:t>17</w:t>
      </w:r>
      <w:r>
        <w:rPr>
          <w:rFonts w:eastAsia="Calibri" w:cs="Times New Roman"/>
          <w:snapToGrid w:val="0"/>
        </w:rPr>
        <w:noBreakHyphen/>
      </w:r>
      <w:r w:rsidRPr="006F2C09">
        <w:rPr>
          <w:rFonts w:eastAsia="Calibri" w:cs="Times New Roman"/>
          <w:snapToGrid w:val="0"/>
        </w:rPr>
        <w:t>160.</w:t>
      </w:r>
      <w:r w:rsidRPr="006F2C09">
        <w:rPr>
          <w:rFonts w:eastAsia="Calibri" w:cs="Times New Roman"/>
          <w:snapToGrid w:val="0"/>
        </w:rPr>
        <w:tab/>
        <w:t>(A)</w:t>
      </w:r>
      <w:r w:rsidRPr="006F2C09">
        <w:rPr>
          <w:rFonts w:eastAsia="Calibri" w:cs="Times New Roman"/>
          <w:snapToGrid w:val="0"/>
        </w:rPr>
        <w:tab/>
        <w:t>Prior to the beginning of the 2019</w:t>
      </w:r>
      <w:r>
        <w:rPr>
          <w:rFonts w:eastAsia="Calibri" w:cs="Times New Roman"/>
          <w:snapToGrid w:val="0"/>
        </w:rPr>
        <w:noBreakHyphen/>
      </w:r>
      <w:r w:rsidRPr="006F2C09">
        <w:rPr>
          <w:rFonts w:eastAsia="Calibri" w:cs="Times New Roman"/>
          <w:snapToGrid w:val="0"/>
        </w:rPr>
        <w:t>2020 School Year, the State Department of Education and the Office of the State Fire Marshal shall collaborate and develop model fire and safety policies and program guidelines that must be made available to each school dist</w:t>
      </w:r>
      <w:r>
        <w:rPr>
          <w:rFonts w:eastAsia="Calibri" w:cs="Times New Roman"/>
          <w:snapToGrid w:val="0"/>
        </w:rPr>
        <w:t>rict and charter school in the S</w:t>
      </w:r>
      <w:r w:rsidRPr="006F2C09">
        <w:rPr>
          <w:rFonts w:eastAsia="Calibri" w:cs="Times New Roman"/>
          <w:snapToGrid w:val="0"/>
        </w:rPr>
        <w:t>tate.  The provisions of this section do not apply to charter schools whose instruction is primarily delivered online.</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6F2C09">
        <w:rPr>
          <w:rFonts w:eastAsia="Calibri" w:cs="Times New Roman"/>
          <w:snapToGrid w:val="0"/>
        </w:rPr>
        <w:tab/>
        <w:t>(B)</w:t>
      </w:r>
      <w:r w:rsidRPr="006F2C09">
        <w:rPr>
          <w:rFonts w:eastAsia="Calibri" w:cs="Times New Roman"/>
          <w:snapToGrid w:val="0"/>
        </w:rPr>
        <w:tab/>
        <w:t>Each school district board of trustees and the governing body of each charter school shall adopt a policy and program for school facility fire and safety, including inspections, before the beginning of the 2020</w:t>
      </w:r>
      <w:r>
        <w:rPr>
          <w:rFonts w:eastAsia="Calibri" w:cs="Times New Roman"/>
          <w:snapToGrid w:val="0"/>
        </w:rPr>
        <w:noBreakHyphen/>
      </w:r>
      <w:r w:rsidRPr="006F2C09">
        <w:rPr>
          <w:rFonts w:eastAsia="Calibri" w:cs="Times New Roman"/>
          <w:snapToGrid w:val="0"/>
        </w:rPr>
        <w:t>2021 School Year. The policy and program must:</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6F2C09">
        <w:rPr>
          <w:rFonts w:eastAsia="Calibri" w:cs="Times New Roman"/>
          <w:snapToGrid w:val="0"/>
        </w:rPr>
        <w:tab/>
      </w:r>
      <w:r>
        <w:rPr>
          <w:rFonts w:eastAsia="Calibri" w:cs="Times New Roman"/>
          <w:snapToGrid w:val="0"/>
        </w:rPr>
        <w:tab/>
      </w:r>
      <w:r w:rsidRPr="006F2C09">
        <w:rPr>
          <w:rFonts w:eastAsia="Calibri" w:cs="Times New Roman"/>
          <w:snapToGrid w:val="0"/>
        </w:rPr>
        <w:t>(1)</w:t>
      </w:r>
      <w:r w:rsidRPr="006F2C09">
        <w:rPr>
          <w:rFonts w:eastAsia="Calibri" w:cs="Times New Roman"/>
          <w:snapToGrid w:val="0"/>
        </w:rPr>
        <w:tab/>
        <w:t>be adopted in open meetings in which the public may provide comment on the terms of the policies and programs;</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6F2C09">
        <w:rPr>
          <w:rFonts w:eastAsia="Calibri" w:cs="Times New Roman"/>
          <w:snapToGrid w:val="0"/>
        </w:rPr>
        <w:tab/>
      </w:r>
      <w:r>
        <w:rPr>
          <w:rFonts w:eastAsia="Calibri" w:cs="Times New Roman"/>
          <w:snapToGrid w:val="0"/>
        </w:rPr>
        <w:tab/>
      </w:r>
      <w:r w:rsidRPr="006F2C09">
        <w:rPr>
          <w:rFonts w:eastAsia="Calibri" w:cs="Times New Roman"/>
          <w:snapToGrid w:val="0"/>
        </w:rPr>
        <w:t>(2)</w:t>
      </w:r>
      <w:r w:rsidRPr="006F2C09">
        <w:rPr>
          <w:rFonts w:eastAsia="Calibri" w:cs="Times New Roman"/>
          <w:snapToGrid w:val="0"/>
        </w:rPr>
        <w:tab/>
        <w:t>include routine self</w:t>
      </w:r>
      <w:r>
        <w:rPr>
          <w:rFonts w:eastAsia="Calibri" w:cs="Times New Roman"/>
          <w:snapToGrid w:val="0"/>
        </w:rPr>
        <w:noBreakHyphen/>
      </w:r>
      <w:r w:rsidRPr="006F2C09">
        <w:rPr>
          <w:rFonts w:eastAsia="Calibri" w:cs="Times New Roman"/>
          <w:snapToGrid w:val="0"/>
        </w:rPr>
        <w:t>assessments; and</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2C09">
        <w:rPr>
          <w:rFonts w:eastAsia="Calibri" w:cs="Times New Roman"/>
          <w:snapToGrid w:val="0"/>
        </w:rPr>
        <w:tab/>
      </w:r>
      <w:r>
        <w:rPr>
          <w:rFonts w:eastAsia="Calibri" w:cs="Times New Roman"/>
          <w:snapToGrid w:val="0"/>
        </w:rPr>
        <w:tab/>
      </w:r>
      <w:r w:rsidRPr="006F2C09">
        <w:rPr>
          <w:rFonts w:eastAsia="Calibri" w:cs="Times New Roman"/>
          <w:snapToGrid w:val="0"/>
        </w:rPr>
        <w:t>(3)</w:t>
      </w:r>
      <w:r w:rsidRPr="006F2C09">
        <w:rPr>
          <w:rFonts w:eastAsia="Calibri" w:cs="Times New Roman"/>
          <w:snapToGrid w:val="0"/>
        </w:rPr>
        <w:tab/>
        <w:t>be published on the district</w:t>
      </w:r>
      <w:r w:rsidRPr="009E0FCA">
        <w:rPr>
          <w:rFonts w:eastAsia="Calibri" w:cs="Times New Roman"/>
          <w:snapToGrid w:val="0"/>
        </w:rPr>
        <w:t>’</w:t>
      </w:r>
      <w:r w:rsidRPr="006F2C09">
        <w:rPr>
          <w:rFonts w:eastAsia="Calibri" w:cs="Times New Roman"/>
          <w:snapToGrid w:val="0"/>
        </w:rPr>
        <w:t>s or charter school</w:t>
      </w:r>
      <w:r w:rsidRPr="009E0FCA">
        <w:rPr>
          <w:rFonts w:eastAsia="Calibri" w:cs="Times New Roman"/>
          <w:snapToGrid w:val="0"/>
        </w:rPr>
        <w:t>’</w:t>
      </w:r>
      <w:r w:rsidRPr="006F2C09">
        <w:rPr>
          <w:rFonts w:eastAsia="Calibri" w:cs="Times New Roman"/>
          <w:snapToGrid w:val="0"/>
        </w:rPr>
        <w:t>s Internet website in a prominent location that is easily accessible by th</w:t>
      </w:r>
      <w:r w:rsidRPr="006F2C09">
        <w:rPr>
          <w:rFonts w:eastAsia="Calibri" w:cs="Times New Roman"/>
        </w:rPr>
        <w:t>e public.</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2C09">
        <w:rPr>
          <w:rFonts w:eastAsia="Calibri" w:cs="Times New Roman"/>
        </w:rPr>
        <w:tab/>
        <w:t>(C)</w:t>
      </w:r>
      <w:r w:rsidRPr="006F2C09">
        <w:rPr>
          <w:rFonts w:eastAsia="Calibri" w:cs="Times New Roman"/>
        </w:rPr>
        <w:tab/>
        <w:t>Prior to July 1, 2021, each district and charter school shall submit its fire and safety policy and program to the Office of the State Fire Marshal and the State Department of Education.  The office and department shall collaborate in the review of the school policies and programs.  Within one hundred twenty days of the receipt of a policy or program, the office and department must jointly provide written comments to the district on how the policies and programs may be improved.</w:t>
      </w: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6F2C09">
        <w:rPr>
          <w:rFonts w:eastAsia="Calibri" w:cs="Times New Roman"/>
        </w:rPr>
        <w:lastRenderedPageBreak/>
        <w:tab/>
        <w:t>(D)</w:t>
      </w:r>
      <w:r w:rsidRPr="006F2C09">
        <w:rPr>
          <w:rFonts w:eastAsia="Calibri" w:cs="Times New Roman"/>
        </w:rPr>
        <w:tab/>
        <w:t>Local school district boards of trustees and charter school governing bodies may request technical assistance in the development of fire and safety policies and programs.</w:t>
      </w:r>
      <w:r w:rsidRPr="006F2C09">
        <w:rPr>
          <w:rFonts w:eastAsia="Calibri" w:cs="Times New Roman"/>
          <w:snapToGrid w:val="0"/>
        </w:rPr>
        <w:t>”</w:t>
      </w: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p>
    <w:p w:rsidR="00E624E1" w:rsidRPr="00190D9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napToGrid w:val="0"/>
        </w:rPr>
      </w:pPr>
      <w:r>
        <w:rPr>
          <w:rFonts w:eastAsia="Calibri" w:cs="Times New Roman"/>
          <w:b/>
          <w:snapToGrid w:val="0"/>
        </w:rPr>
        <w:t>Required public school drills, active shooter/intruder drill training</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6F2C09">
        <w:rPr>
          <w:rFonts w:eastAsia="Calibri" w:cs="Times New Roman"/>
          <w:snapToGrid w:val="0"/>
        </w:rPr>
        <w:tab/>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2C09">
        <w:rPr>
          <w:rFonts w:eastAsia="Calibri" w:cs="Times New Roman"/>
          <w:snapToGrid w:val="0"/>
        </w:rPr>
        <w:t>SECTION</w:t>
      </w:r>
      <w:r w:rsidRPr="006F2C09">
        <w:rPr>
          <w:rFonts w:eastAsia="Calibri" w:cs="Times New Roman"/>
          <w:snapToGrid w:val="0"/>
        </w:rPr>
        <w:tab/>
      </w:r>
      <w:r w:rsidRPr="006F2C09">
        <w:rPr>
          <w:rFonts w:eastAsia="Calibri" w:cs="Times New Roman"/>
        </w:rPr>
        <w:t>2.</w:t>
      </w:r>
      <w:r w:rsidRPr="006F2C09">
        <w:rPr>
          <w:rFonts w:eastAsia="Calibri" w:cs="Times New Roman"/>
        </w:rPr>
        <w:tab/>
        <w:t>Section 59</w:t>
      </w:r>
      <w:r>
        <w:rPr>
          <w:rFonts w:eastAsia="Calibri" w:cs="Times New Roman"/>
        </w:rPr>
        <w:noBreakHyphen/>
      </w:r>
      <w:r w:rsidRPr="006F2C09">
        <w:rPr>
          <w:rFonts w:eastAsia="Calibri" w:cs="Times New Roman"/>
        </w:rPr>
        <w:t>63</w:t>
      </w:r>
      <w:r>
        <w:rPr>
          <w:rFonts w:eastAsia="Calibri" w:cs="Times New Roman"/>
        </w:rPr>
        <w:noBreakHyphen/>
      </w:r>
      <w:r w:rsidRPr="006F2C09">
        <w:rPr>
          <w:rFonts w:eastAsia="Calibri" w:cs="Times New Roman"/>
        </w:rPr>
        <w:t>910 of the 1976 Code is amended to read:</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2C09">
        <w:rPr>
          <w:rFonts w:eastAsia="Calibri" w:cs="Times New Roman"/>
        </w:rPr>
        <w:tab/>
        <w:t>“Section 59</w:t>
      </w:r>
      <w:r>
        <w:rPr>
          <w:rFonts w:eastAsia="Calibri" w:cs="Times New Roman"/>
        </w:rPr>
        <w:noBreakHyphen/>
      </w:r>
      <w:r w:rsidRPr="006F2C09">
        <w:rPr>
          <w:rFonts w:eastAsia="Calibri" w:cs="Times New Roman"/>
        </w:rPr>
        <w:t>63</w:t>
      </w:r>
      <w:r>
        <w:rPr>
          <w:rFonts w:eastAsia="Calibri" w:cs="Times New Roman"/>
        </w:rPr>
        <w:noBreakHyphen/>
      </w:r>
      <w:r w:rsidRPr="006F2C09">
        <w:rPr>
          <w:rFonts w:eastAsia="Calibri" w:cs="Times New Roman"/>
        </w:rPr>
        <w:t>910.</w:t>
      </w:r>
      <w:r w:rsidRPr="006F2C09">
        <w:rPr>
          <w:rFonts w:eastAsia="Calibri" w:cs="Times New Roman"/>
        </w:rPr>
        <w:tab/>
        <w:t>(A)</w:t>
      </w:r>
      <w:r w:rsidRPr="006F2C09">
        <w:rPr>
          <w:rFonts w:eastAsia="Calibri" w:cs="Times New Roman"/>
        </w:rPr>
        <w:tab/>
        <w:t>All public schools, including charter schools whose instruction is not primarily delivered online, shall conduct fire, active shooter/intruder, and severe weather/earthquake</w:t>
      </w:r>
      <w:r>
        <w:rPr>
          <w:rFonts w:eastAsia="Calibri" w:cs="Times New Roman"/>
        </w:rPr>
        <w:t xml:space="preserve"> drills.</w:t>
      </w:r>
      <w:r w:rsidRPr="006F2C09">
        <w:rPr>
          <w:rFonts w:eastAsia="Calibri" w:cs="Times New Roman"/>
        </w:rPr>
        <w:t xml:space="preserve"> Within each school year, schools must conduct at least two fire drills, two active shooter/intruder drills, and two severe weather/earthquake drills, with at least one of each drill conducted each semester.</w:t>
      </w: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2C09">
        <w:rPr>
          <w:rFonts w:eastAsia="Calibri" w:cs="Times New Roman"/>
        </w:rPr>
        <w:tab/>
        <w:t>(B)</w:t>
      </w:r>
      <w:r w:rsidRPr="006F2C09">
        <w:rPr>
          <w:rFonts w:eastAsia="Calibri" w:cs="Times New Roman"/>
        </w:rPr>
        <w:tab/>
        <w:t>Before August 1, 2018, the State Department of Education and the South Carolina Law Enforcement Division shall develop guidelines for the conduct of active shooter/intruder training required in this section, and developmentally appropriate training materials.  The department and the State Law Enforcement Division must consult with school</w:t>
      </w:r>
      <w:r>
        <w:rPr>
          <w:rFonts w:eastAsia="Calibri" w:cs="Times New Roman"/>
        </w:rPr>
        <w:noBreakHyphen/>
      </w:r>
      <w:r w:rsidRPr="006F2C09">
        <w:rPr>
          <w:rFonts w:eastAsia="Calibri" w:cs="Times New Roman"/>
        </w:rPr>
        <w:t>employed mental health professionals and the State Fire Marshal in creating and updating the guidelines.  These guidelines must be included in annual teacher collegial development required by Section 59</w:t>
      </w:r>
      <w:r>
        <w:rPr>
          <w:rFonts w:eastAsia="Calibri" w:cs="Times New Roman"/>
        </w:rPr>
        <w:noBreakHyphen/>
      </w:r>
      <w:r w:rsidRPr="006F2C09">
        <w:rPr>
          <w:rFonts w:eastAsia="Calibri" w:cs="Times New Roman"/>
        </w:rPr>
        <w:t>1</w:t>
      </w:r>
      <w:r>
        <w:rPr>
          <w:rFonts w:eastAsia="Calibri" w:cs="Times New Roman"/>
        </w:rPr>
        <w:noBreakHyphen/>
      </w:r>
      <w:r w:rsidRPr="006F2C09">
        <w:rPr>
          <w:rFonts w:eastAsia="Calibri" w:cs="Times New Roman"/>
        </w:rPr>
        <w:t xml:space="preserve">425(A).” </w:t>
      </w: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624E1" w:rsidRPr="00190D9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School compliance and documentation</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2C09">
        <w:rPr>
          <w:rFonts w:eastAsia="Calibri" w:cs="Times New Roman"/>
        </w:rPr>
        <w:tab/>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2C09">
        <w:rPr>
          <w:rFonts w:eastAsia="Calibri" w:cs="Times New Roman"/>
        </w:rPr>
        <w:t>SECTION</w:t>
      </w:r>
      <w:r w:rsidRPr="006F2C09">
        <w:rPr>
          <w:rFonts w:eastAsia="Calibri" w:cs="Times New Roman"/>
        </w:rPr>
        <w:tab/>
        <w:t>3.</w:t>
      </w:r>
      <w:r w:rsidRPr="006F2C09">
        <w:rPr>
          <w:rFonts w:eastAsia="Calibri" w:cs="Times New Roman"/>
        </w:rPr>
        <w:tab/>
        <w:t>Section 59</w:t>
      </w:r>
      <w:r>
        <w:rPr>
          <w:rFonts w:eastAsia="Calibri" w:cs="Times New Roman"/>
        </w:rPr>
        <w:noBreakHyphen/>
      </w:r>
      <w:r w:rsidRPr="006F2C09">
        <w:rPr>
          <w:rFonts w:eastAsia="Calibri" w:cs="Times New Roman"/>
        </w:rPr>
        <w:t>63</w:t>
      </w:r>
      <w:r>
        <w:rPr>
          <w:rFonts w:eastAsia="Calibri" w:cs="Times New Roman"/>
        </w:rPr>
        <w:noBreakHyphen/>
      </w:r>
      <w:r w:rsidRPr="006F2C09">
        <w:rPr>
          <w:rFonts w:eastAsia="Calibri" w:cs="Times New Roman"/>
        </w:rPr>
        <w:t>920 of the 1976 Code is amended to read:</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2C09">
        <w:rPr>
          <w:rFonts w:eastAsia="Calibri" w:cs="Times New Roman"/>
        </w:rPr>
        <w:tab/>
      </w: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2C09">
        <w:rPr>
          <w:rFonts w:eastAsia="Calibri" w:cs="Times New Roman"/>
        </w:rPr>
        <w:tab/>
        <w:t>“Section 59</w:t>
      </w:r>
      <w:r>
        <w:rPr>
          <w:rFonts w:eastAsia="Calibri" w:cs="Times New Roman"/>
        </w:rPr>
        <w:noBreakHyphen/>
      </w:r>
      <w:r w:rsidRPr="006F2C09">
        <w:rPr>
          <w:rFonts w:eastAsia="Calibri" w:cs="Times New Roman"/>
        </w:rPr>
        <w:t>63</w:t>
      </w:r>
      <w:r>
        <w:rPr>
          <w:rFonts w:eastAsia="Calibri" w:cs="Times New Roman"/>
        </w:rPr>
        <w:noBreakHyphen/>
      </w:r>
      <w:r w:rsidRPr="006F2C09">
        <w:rPr>
          <w:rFonts w:eastAsia="Calibri" w:cs="Times New Roman"/>
        </w:rPr>
        <w:t>920.</w:t>
      </w:r>
      <w:r w:rsidRPr="006F2C09">
        <w:rPr>
          <w:rFonts w:eastAsia="Calibri" w:cs="Times New Roman"/>
        </w:rPr>
        <w:tab/>
        <w:t>The principal or charter school leader of each school shall comply with the requirements of Section 59</w:t>
      </w:r>
      <w:r>
        <w:rPr>
          <w:rFonts w:eastAsia="Calibri" w:cs="Times New Roman"/>
        </w:rPr>
        <w:noBreakHyphen/>
      </w:r>
      <w:r w:rsidRPr="006F2C09">
        <w:rPr>
          <w:rFonts w:eastAsia="Calibri" w:cs="Times New Roman"/>
        </w:rPr>
        <w:t>63</w:t>
      </w:r>
      <w:r>
        <w:rPr>
          <w:rFonts w:eastAsia="Calibri" w:cs="Times New Roman"/>
        </w:rPr>
        <w:noBreakHyphen/>
      </w:r>
      <w:r w:rsidRPr="006F2C09">
        <w:rPr>
          <w:rFonts w:eastAsia="Calibri" w:cs="Times New Roman"/>
        </w:rPr>
        <w:t xml:space="preserve">910 and document their compliance.” </w:t>
      </w: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624E1" w:rsidRPr="00190D9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Repeal</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2C09">
        <w:rPr>
          <w:rFonts w:eastAsia="Calibri" w:cs="Times New Roman"/>
        </w:rPr>
        <w:t>SECTION 4. Section 59</w:t>
      </w:r>
      <w:r>
        <w:rPr>
          <w:rFonts w:eastAsia="Calibri" w:cs="Times New Roman"/>
        </w:rPr>
        <w:noBreakHyphen/>
      </w:r>
      <w:r w:rsidRPr="006F2C09">
        <w:rPr>
          <w:rFonts w:eastAsia="Calibri" w:cs="Times New Roman"/>
        </w:rPr>
        <w:t>63</w:t>
      </w:r>
      <w:r>
        <w:rPr>
          <w:rFonts w:eastAsia="Calibri" w:cs="Times New Roman"/>
        </w:rPr>
        <w:noBreakHyphen/>
      </w:r>
      <w:r w:rsidRPr="006F2C09">
        <w:rPr>
          <w:rFonts w:eastAsia="Calibri" w:cs="Times New Roman"/>
        </w:rPr>
        <w:t>930 of the 1976 Code is repealed.</w:t>
      </w: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624E1" w:rsidRPr="00190D9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Article redesignation</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F2C09">
        <w:rPr>
          <w:rFonts w:eastAsia="Calibri" w:cs="Times New Roman"/>
        </w:rPr>
        <w:t>SECTION</w:t>
      </w:r>
      <w:r w:rsidRPr="006F2C09">
        <w:rPr>
          <w:rFonts w:eastAsia="Calibri" w:cs="Times New Roman"/>
        </w:rPr>
        <w:tab/>
        <w:t>5.</w:t>
      </w:r>
      <w:r w:rsidRPr="006F2C09">
        <w:rPr>
          <w:rFonts w:eastAsia="Calibri" w:cs="Times New Roman"/>
        </w:rPr>
        <w:tab/>
        <w:t>Article 9, Chapter 63, Title 59 of the 1976 Code is redesigna</w:t>
      </w:r>
      <w:r>
        <w:rPr>
          <w:rFonts w:eastAsia="Calibri" w:cs="Times New Roman"/>
        </w:rPr>
        <w:t>ted “Safety and Security Drills</w:t>
      </w:r>
      <w:r w:rsidRPr="006F2C09">
        <w:rPr>
          <w:rFonts w:eastAsia="Calibri" w:cs="Times New Roman"/>
        </w:rPr>
        <w:t>”</w:t>
      </w:r>
      <w:r>
        <w:rPr>
          <w:rFonts w:eastAsia="Calibri" w:cs="Times New Roman"/>
        </w:rPr>
        <w:t>.</w:t>
      </w: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624E1" w:rsidRPr="00190D9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Time effective</w:t>
      </w:r>
    </w:p>
    <w:p w:rsidR="00E624E1" w:rsidRPr="006F2C09"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6F2C09">
        <w:rPr>
          <w:rFonts w:eastAsia="Calibri" w:cs="Times New Roman"/>
        </w:rPr>
        <w:t>SECTION</w:t>
      </w:r>
      <w:r w:rsidRPr="006F2C09">
        <w:rPr>
          <w:rFonts w:eastAsia="Calibri" w:cs="Times New Roman"/>
        </w:rPr>
        <w:tab/>
      </w:r>
      <w:r w:rsidRPr="006F2C09">
        <w:rPr>
          <w:rFonts w:eastAsia="Calibri" w:cs="Times New Roman"/>
          <w:snapToGrid w:val="0"/>
        </w:rPr>
        <w:t>6.</w:t>
      </w:r>
      <w:r w:rsidRPr="006F2C09">
        <w:rPr>
          <w:rFonts w:eastAsia="Calibri" w:cs="Times New Roman"/>
          <w:snapToGrid w:val="0"/>
        </w:rPr>
        <w:tab/>
        <w:t>This act takes effect upon approval by the Governor.</w:t>
      </w: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624E1" w:rsidRDefault="00E624E1"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June, 2018.</w:t>
      </w:r>
    </w:p>
    <w:p w:rsidR="00E624E1" w:rsidRDefault="00E624E1" w:rsidP="00E624E1">
      <w:pPr>
        <w:jc w:val="both"/>
        <w:rPr>
          <w:color w:val="000000" w:themeColor="text1"/>
        </w:rPr>
      </w:pPr>
    </w:p>
    <w:p w:rsidR="00E624E1" w:rsidRDefault="00E624E1" w:rsidP="00E624E1">
      <w:pPr>
        <w:jc w:val="both"/>
        <w:rPr>
          <w:color w:val="000000" w:themeColor="text1"/>
        </w:rPr>
      </w:pPr>
      <w:r>
        <w:rPr>
          <w:color w:val="000000" w:themeColor="text1"/>
        </w:rPr>
        <w:t>Approved the 2</w:t>
      </w:r>
      <w:r w:rsidRPr="00E050A9">
        <w:rPr>
          <w:color w:val="000000" w:themeColor="text1"/>
          <w:vertAlign w:val="superscript"/>
        </w:rPr>
        <w:t>nd</w:t>
      </w:r>
      <w:r>
        <w:rPr>
          <w:color w:val="000000" w:themeColor="text1"/>
        </w:rPr>
        <w:t xml:space="preserve"> day of July, 2018. </w:t>
      </w:r>
    </w:p>
    <w:p w:rsidR="00E624E1" w:rsidRDefault="00E624E1" w:rsidP="00E624E1">
      <w:pPr>
        <w:jc w:val="center"/>
        <w:rPr>
          <w:color w:val="000000" w:themeColor="text1"/>
        </w:rPr>
      </w:pPr>
    </w:p>
    <w:p w:rsidR="00E624E1" w:rsidRDefault="00E624E1" w:rsidP="00E624E1">
      <w:pPr>
        <w:jc w:val="center"/>
        <w:rPr>
          <w:color w:val="000000" w:themeColor="text1"/>
        </w:rPr>
      </w:pPr>
      <w:r>
        <w:rPr>
          <w:color w:val="000000" w:themeColor="text1"/>
        </w:rPr>
        <w:t>__________</w:t>
      </w:r>
    </w:p>
    <w:p w:rsidR="003771CF" w:rsidRPr="00EA317D" w:rsidRDefault="003771CF" w:rsidP="00E62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771CF" w:rsidRPr="00EA317D" w:rsidSect="003771CF">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985" w:rsidRDefault="00BC5985" w:rsidP="007D5FAC">
      <w:r>
        <w:separator/>
      </w:r>
    </w:p>
  </w:endnote>
  <w:endnote w:type="continuationSeparator" w:id="0">
    <w:p w:rsidR="00BC5985" w:rsidRDefault="00BC598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CF" w:rsidRPr="003771CF" w:rsidRDefault="003771CF" w:rsidP="003771C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604B5">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CF" w:rsidRDefault="00377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985" w:rsidRDefault="00BC5985" w:rsidP="007D5FAC">
      <w:r>
        <w:separator/>
      </w:r>
    </w:p>
  </w:footnote>
  <w:footnote w:type="continuationSeparator" w:id="0">
    <w:p w:rsidR="00BC5985" w:rsidRDefault="00BC598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709"/>
    <w:docVar w:name="ActSecretary" w:val="Morgan"/>
    <w:docVar w:name="ActSIdno" w:val="(211)  709WAB18"/>
    <w:docVar w:name="clipname" w:val="709WAB18"/>
    <w:docVar w:name="dvBillNumber" w:val="709"/>
    <w:docVar w:name="dvBillNumberPrefix" w:val="S"/>
    <w:docVar w:name="dvOriginalBody" w:val="Senate"/>
    <w:docVar w:name="OrigSENATEBillNo" w:val="709"/>
    <w:docVar w:name="SENATEACTFULLPATH" w:val="L:\COUNCIL\ACTS\709WAB18.DOCX"/>
    <w:docVar w:name="WhatActtype" w:val="AN ACT"/>
  </w:docVars>
  <w:rsids>
    <w:rsidRoot w:val="00BC5985"/>
    <w:rsid w:val="00002DE0"/>
    <w:rsid w:val="00020349"/>
    <w:rsid w:val="00021B0B"/>
    <w:rsid w:val="00024427"/>
    <w:rsid w:val="00030487"/>
    <w:rsid w:val="00040C05"/>
    <w:rsid w:val="0004579B"/>
    <w:rsid w:val="00051B4F"/>
    <w:rsid w:val="00055653"/>
    <w:rsid w:val="000604B5"/>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47A9"/>
    <w:rsid w:val="00106968"/>
    <w:rsid w:val="00114830"/>
    <w:rsid w:val="00114E88"/>
    <w:rsid w:val="001237B9"/>
    <w:rsid w:val="00125FC3"/>
    <w:rsid w:val="00131CE5"/>
    <w:rsid w:val="00135DDF"/>
    <w:rsid w:val="00136AA0"/>
    <w:rsid w:val="00141278"/>
    <w:rsid w:val="0014525A"/>
    <w:rsid w:val="001519E2"/>
    <w:rsid w:val="001626DB"/>
    <w:rsid w:val="00167F90"/>
    <w:rsid w:val="00170F30"/>
    <w:rsid w:val="00172771"/>
    <w:rsid w:val="001747A9"/>
    <w:rsid w:val="001750EA"/>
    <w:rsid w:val="001754BB"/>
    <w:rsid w:val="0018353C"/>
    <w:rsid w:val="00184AD0"/>
    <w:rsid w:val="00190D91"/>
    <w:rsid w:val="001A646B"/>
    <w:rsid w:val="001A75A0"/>
    <w:rsid w:val="001B2B0A"/>
    <w:rsid w:val="001B5A28"/>
    <w:rsid w:val="001B65B6"/>
    <w:rsid w:val="001B78F9"/>
    <w:rsid w:val="001B7FF5"/>
    <w:rsid w:val="001C390F"/>
    <w:rsid w:val="001C50A7"/>
    <w:rsid w:val="001C6957"/>
    <w:rsid w:val="001D279C"/>
    <w:rsid w:val="001D4C83"/>
    <w:rsid w:val="001D550F"/>
    <w:rsid w:val="001D5B5B"/>
    <w:rsid w:val="001E0CFB"/>
    <w:rsid w:val="001E329B"/>
    <w:rsid w:val="001E47D6"/>
    <w:rsid w:val="001E7580"/>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9F6"/>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332C"/>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AB3"/>
    <w:rsid w:val="003762ED"/>
    <w:rsid w:val="003771CF"/>
    <w:rsid w:val="0038005A"/>
    <w:rsid w:val="003803CD"/>
    <w:rsid w:val="003854A9"/>
    <w:rsid w:val="00392293"/>
    <w:rsid w:val="0039655A"/>
    <w:rsid w:val="00396C58"/>
    <w:rsid w:val="003A6D96"/>
    <w:rsid w:val="003A7517"/>
    <w:rsid w:val="003B1A01"/>
    <w:rsid w:val="003B2E6E"/>
    <w:rsid w:val="003B355D"/>
    <w:rsid w:val="003B6BB7"/>
    <w:rsid w:val="003B746E"/>
    <w:rsid w:val="003C030C"/>
    <w:rsid w:val="003D2A73"/>
    <w:rsid w:val="003D77F8"/>
    <w:rsid w:val="003E6039"/>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6703"/>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65AA"/>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13A"/>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026FA"/>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57C"/>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0FCA"/>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5509D"/>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96B6E"/>
    <w:rsid w:val="00BB1593"/>
    <w:rsid w:val="00BB43F6"/>
    <w:rsid w:val="00BB7B1B"/>
    <w:rsid w:val="00BC5985"/>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0533"/>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15FC"/>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43935"/>
    <w:rsid w:val="00E500F1"/>
    <w:rsid w:val="00E52DAF"/>
    <w:rsid w:val="00E5358E"/>
    <w:rsid w:val="00E5665F"/>
    <w:rsid w:val="00E60357"/>
    <w:rsid w:val="00E614B9"/>
    <w:rsid w:val="00E61B4C"/>
    <w:rsid w:val="00E624E1"/>
    <w:rsid w:val="00E71D4E"/>
    <w:rsid w:val="00E757F4"/>
    <w:rsid w:val="00E9303D"/>
    <w:rsid w:val="00EA03FD"/>
    <w:rsid w:val="00EA2A3A"/>
    <w:rsid w:val="00EA317D"/>
    <w:rsid w:val="00EA77B0"/>
    <w:rsid w:val="00EB223A"/>
    <w:rsid w:val="00EC47CE"/>
    <w:rsid w:val="00ED4871"/>
    <w:rsid w:val="00EE42B4"/>
    <w:rsid w:val="00EE663F"/>
    <w:rsid w:val="00EF0E4A"/>
    <w:rsid w:val="00EF3301"/>
    <w:rsid w:val="00EF6923"/>
    <w:rsid w:val="00F035BD"/>
    <w:rsid w:val="00F07446"/>
    <w:rsid w:val="00F10FAC"/>
    <w:rsid w:val="00F16D72"/>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8CDE638-28E8-4E2A-8EAB-40C67FC6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771C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E1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5FC"/>
    <w:rPr>
      <w:rFonts w:ascii="Segoe UI" w:hAnsi="Segoe UI" w:cs="Segoe UI"/>
      <w:sz w:val="18"/>
      <w:szCs w:val="18"/>
    </w:rPr>
  </w:style>
  <w:style w:type="table" w:styleId="TableGrid">
    <w:name w:val="Table Grid"/>
    <w:basedOn w:val="TableNormal"/>
    <w:uiPriority w:val="59"/>
    <w:rsid w:val="003D77F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771C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E32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15.docx" TargetMode="External"/><Relationship Id="rId13" Type="http://schemas.openxmlformats.org/officeDocument/2006/relationships/hyperlink" Target="file:///h:\hj\20180403.docx" TargetMode="External"/><Relationship Id="rId18" Type="http://schemas.openxmlformats.org/officeDocument/2006/relationships/hyperlink" Target="file:///h:\hj\20180426.docx" TargetMode="External"/><Relationship Id="rId26" Type="http://schemas.openxmlformats.org/officeDocument/2006/relationships/hyperlink" Target="file:///h:\hj\20180627.doc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h:\sj\20180510.docx" TargetMode="External"/><Relationship Id="rId34" Type="http://schemas.openxmlformats.org/officeDocument/2006/relationships/hyperlink" Target="file:///p:\pprever\2017-18\709_20180425.docx" TargetMode="External"/><Relationship Id="rId7" Type="http://schemas.openxmlformats.org/officeDocument/2006/relationships/hyperlink" Target="file:///h:\sj\20170508.docx" TargetMode="External"/><Relationship Id="rId12" Type="http://schemas.openxmlformats.org/officeDocument/2006/relationships/hyperlink" Target="file:///h:\sj\20180329.docx" TargetMode="External"/><Relationship Id="rId17" Type="http://schemas.openxmlformats.org/officeDocument/2006/relationships/hyperlink" Target="file:///h:\hj\20180426.docx" TargetMode="External"/><Relationship Id="rId25" Type="http://schemas.openxmlformats.org/officeDocument/2006/relationships/hyperlink" Target="file:///h:\hj\20180627.docx" TargetMode="External"/><Relationship Id="rId33" Type="http://schemas.openxmlformats.org/officeDocument/2006/relationships/hyperlink" Target="file:///p:\pprever\2017-18\709_20180328.docx"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80426.docx" TargetMode="External"/><Relationship Id="rId20" Type="http://schemas.openxmlformats.org/officeDocument/2006/relationships/hyperlink" Target="file:///h:\hj\20180427.docx" TargetMode="External"/><Relationship Id="rId29" Type="http://schemas.openxmlformats.org/officeDocument/2006/relationships/hyperlink" Target="file:///h:\sj\20180627.docx" TargetMode="External"/><Relationship Id="rId1" Type="http://schemas.openxmlformats.org/officeDocument/2006/relationships/styles" Target="styles.xml"/><Relationship Id="rId6" Type="http://schemas.openxmlformats.org/officeDocument/2006/relationships/hyperlink" Target="file:///h:\sj\20170508.docx" TargetMode="External"/><Relationship Id="rId11" Type="http://schemas.openxmlformats.org/officeDocument/2006/relationships/hyperlink" Target="file:///h:\sj\20180328.docx" TargetMode="External"/><Relationship Id="rId24" Type="http://schemas.openxmlformats.org/officeDocument/2006/relationships/hyperlink" Target="file:///h:\sj\20180510.docx" TargetMode="External"/><Relationship Id="rId32" Type="http://schemas.openxmlformats.org/officeDocument/2006/relationships/hyperlink" Target="file:///p:\pprever\2017-18\709_20180315.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80425.docx" TargetMode="External"/><Relationship Id="rId23" Type="http://schemas.openxmlformats.org/officeDocument/2006/relationships/hyperlink" Target="file:///h:\hj\20180510.docx" TargetMode="External"/><Relationship Id="rId28" Type="http://schemas.openxmlformats.org/officeDocument/2006/relationships/hyperlink" Target="file:///h:\sj\20180627.docx" TargetMode="External"/><Relationship Id="rId36" Type="http://schemas.openxmlformats.org/officeDocument/2006/relationships/hyperlink" Target="file:///p:\pprever\2017-18\709_20180627.docx" TargetMode="External"/><Relationship Id="rId10" Type="http://schemas.openxmlformats.org/officeDocument/2006/relationships/hyperlink" Target="file:///h:\sj\20180328.docx" TargetMode="External"/><Relationship Id="rId19" Type="http://schemas.openxmlformats.org/officeDocument/2006/relationships/hyperlink" Target="file:///h:\hj\20180426.docx" TargetMode="External"/><Relationship Id="rId31" Type="http://schemas.openxmlformats.org/officeDocument/2006/relationships/hyperlink" Target="file:///p:\pprever\2017-18\709_20170508.docx" TargetMode="External"/><Relationship Id="rId4" Type="http://schemas.openxmlformats.org/officeDocument/2006/relationships/footnotes" Target="footnotes.xml"/><Relationship Id="rId9" Type="http://schemas.openxmlformats.org/officeDocument/2006/relationships/hyperlink" Target="file:///h:\sj\20180328.docx" TargetMode="External"/><Relationship Id="rId14" Type="http://schemas.openxmlformats.org/officeDocument/2006/relationships/hyperlink" Target="file:///h:\hj\20180403.docx" TargetMode="External"/><Relationship Id="rId22" Type="http://schemas.openxmlformats.org/officeDocument/2006/relationships/hyperlink" Target="file:///h:\sj\20180510.docx" TargetMode="External"/><Relationship Id="rId27" Type="http://schemas.openxmlformats.org/officeDocument/2006/relationships/hyperlink" Target="file:///h:\sj\20180627.docx" TargetMode="External"/><Relationship Id="rId30" Type="http://schemas.openxmlformats.org/officeDocument/2006/relationships/hyperlink" Target="http://www.scstatehouse.gov/billsearch.php?billnumbers=709&amp;session=122&amp;summary=B" TargetMode="External"/><Relationship Id="rId35" Type="http://schemas.openxmlformats.org/officeDocument/2006/relationships/hyperlink" Target="file:///p:\pprever\2017-18\709_201804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A940E47C.dotm</Template>
  <TotalTime>0</TotalTime>
  <Pages>6</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709: Fire and safety policies - South Carolina Legislature Online</dc:title>
  <dc:subject/>
  <dc:creator>angiemorgan</dc:creator>
  <cp:keywords/>
  <dc:description/>
  <cp:lastModifiedBy>Lavarres Lynch</cp:lastModifiedBy>
  <cp:revision>2</cp:revision>
  <cp:lastPrinted>2018-06-27T22:00:00Z</cp:lastPrinted>
  <dcterms:created xsi:type="dcterms:W3CDTF">2018-07-27T19:09:00Z</dcterms:created>
  <dcterms:modified xsi:type="dcterms:W3CDTF">2018-07-27T19:09:00Z</dcterms:modified>
</cp:coreProperties>
</file>