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8FF" w:rsidRDefault="00C518FF" w:rsidP="00C518FF">
      <w:pPr>
        <w:widowControl w:val="0"/>
        <w:jc w:val="center"/>
      </w:pPr>
      <w:r w:rsidRPr="00C518FF">
        <w:rPr>
          <w:b/>
        </w:rPr>
        <w:t>South Carolina General Assembly</w:t>
      </w:r>
    </w:p>
    <w:p w:rsidR="00C518FF" w:rsidRDefault="00C518FF" w:rsidP="00C518FF">
      <w:pPr>
        <w:widowControl w:val="0"/>
        <w:jc w:val="center"/>
      </w:pPr>
      <w:r>
        <w:t>122nd Session, 2017-2018</w:t>
      </w:r>
    </w:p>
    <w:p w:rsidR="00C518FF" w:rsidRDefault="00C518FF" w:rsidP="00C518FF">
      <w:pPr>
        <w:widowControl w:val="0"/>
        <w:jc w:val="left"/>
      </w:pPr>
    </w:p>
    <w:p w:rsidR="00C518FF" w:rsidRDefault="00C518FF" w:rsidP="00C518FF">
      <w:pPr>
        <w:widowControl w:val="0"/>
        <w:jc w:val="left"/>
        <w:rPr>
          <w:b/>
        </w:rPr>
      </w:pPr>
      <w:r w:rsidRPr="00C518FF">
        <w:rPr>
          <w:b/>
        </w:rPr>
        <w:t>S.</w:t>
      </w:r>
      <w:r>
        <w:rPr>
          <w:b/>
        </w:rPr>
        <w:t xml:space="preserve"> </w:t>
      </w:r>
      <w:r w:rsidRPr="00C518FF">
        <w:rPr>
          <w:b/>
        </w:rPr>
        <w:t>724</w:t>
      </w:r>
    </w:p>
    <w:p w:rsidR="00C518FF" w:rsidRDefault="00C518FF" w:rsidP="00C518FF">
      <w:pPr>
        <w:widowControl w:val="0"/>
        <w:jc w:val="left"/>
        <w:rPr>
          <w:b/>
        </w:rPr>
      </w:pPr>
    </w:p>
    <w:p w:rsidR="00C518FF" w:rsidRDefault="00C518FF" w:rsidP="00C518FF">
      <w:pPr>
        <w:widowControl w:val="0"/>
        <w:jc w:val="left"/>
      </w:pPr>
      <w:r w:rsidRPr="00C518FF">
        <w:rPr>
          <w:b/>
        </w:rPr>
        <w:t>STATUS INFORMATION</w:t>
      </w:r>
    </w:p>
    <w:p w:rsidR="00C518FF" w:rsidRDefault="00C518FF" w:rsidP="00C518FF">
      <w:pPr>
        <w:widowControl w:val="0"/>
        <w:jc w:val="left"/>
      </w:pPr>
    </w:p>
    <w:p w:rsidR="00C518FF" w:rsidRDefault="00C518FF" w:rsidP="00C518FF">
      <w:pPr>
        <w:widowControl w:val="0"/>
        <w:jc w:val="left"/>
      </w:pPr>
      <w:r>
        <w:t>General Bill</w:t>
      </w:r>
    </w:p>
    <w:p w:rsidR="00C518FF" w:rsidRDefault="00C518FF" w:rsidP="00C518FF">
      <w:pPr>
        <w:widowControl w:val="0"/>
        <w:jc w:val="left"/>
      </w:pPr>
      <w:r>
        <w:t>Sponsors: Senator Campbell</w:t>
      </w:r>
    </w:p>
    <w:p w:rsidR="00C518FF" w:rsidRDefault="00C518FF" w:rsidP="00C518FF">
      <w:pPr>
        <w:widowControl w:val="0"/>
        <w:jc w:val="left"/>
      </w:pPr>
      <w:r>
        <w:t>Document Path: l:\council\bills\bh\7126zw17.docx</w:t>
      </w:r>
    </w:p>
    <w:p w:rsidR="00EA076A" w:rsidRDefault="00EA076A" w:rsidP="00C518FF">
      <w:pPr>
        <w:widowControl w:val="0"/>
        <w:jc w:val="left"/>
      </w:pPr>
      <w:r>
        <w:t>Companion/Similar bill(s): 4304</w:t>
      </w:r>
    </w:p>
    <w:p w:rsidR="00C518FF" w:rsidRDefault="00C518FF" w:rsidP="00C518FF">
      <w:pPr>
        <w:widowControl w:val="0"/>
        <w:jc w:val="left"/>
      </w:pPr>
    </w:p>
    <w:p w:rsidR="00C518FF" w:rsidRDefault="00C518FF" w:rsidP="00C518FF">
      <w:pPr>
        <w:widowControl w:val="0"/>
        <w:jc w:val="left"/>
      </w:pPr>
      <w:r>
        <w:t>Introduced in the Senate on May 11, 2017</w:t>
      </w:r>
    </w:p>
    <w:p w:rsidR="00C518FF" w:rsidRDefault="00C518FF" w:rsidP="00C518FF">
      <w:pPr>
        <w:widowControl w:val="0"/>
        <w:jc w:val="left"/>
      </w:pPr>
      <w:r>
        <w:t xml:space="preserve">Currently residing in the Senate Committee on </w:t>
      </w:r>
      <w:r w:rsidRPr="00C518FF">
        <w:rPr>
          <w:b/>
        </w:rPr>
        <w:t>Judiciary</w:t>
      </w:r>
    </w:p>
    <w:p w:rsidR="00C518FF" w:rsidRDefault="00C518FF" w:rsidP="00C518FF">
      <w:pPr>
        <w:widowControl w:val="0"/>
        <w:jc w:val="left"/>
      </w:pPr>
    </w:p>
    <w:p w:rsidR="00C518FF" w:rsidRDefault="00C518FF" w:rsidP="00C518FF">
      <w:pPr>
        <w:widowControl w:val="0"/>
        <w:jc w:val="left"/>
      </w:pPr>
      <w:r>
        <w:t xml:space="preserve">Summary: </w:t>
      </w:r>
      <w:r w:rsidR="00D14044">
        <w:t>Offshore wind resources provisions</w:t>
      </w:r>
    </w:p>
    <w:p w:rsidR="00C518FF" w:rsidRDefault="00C518FF" w:rsidP="00C518FF">
      <w:pPr>
        <w:widowControl w:val="0"/>
        <w:jc w:val="left"/>
      </w:pPr>
    </w:p>
    <w:p w:rsidR="00C518FF" w:rsidRDefault="00C518FF" w:rsidP="00C518FF">
      <w:pPr>
        <w:widowControl w:val="0"/>
        <w:jc w:val="left"/>
      </w:pPr>
    </w:p>
    <w:p w:rsidR="00C518FF" w:rsidRDefault="00C518FF" w:rsidP="00C518FF">
      <w:pPr>
        <w:widowControl w:val="0"/>
        <w:tabs>
          <w:tab w:val="center" w:pos="590"/>
          <w:tab w:val="center" w:pos="1440"/>
          <w:tab w:val="left" w:pos="1872"/>
          <w:tab w:val="left" w:pos="9187"/>
        </w:tabs>
        <w:jc w:val="left"/>
      </w:pPr>
      <w:r w:rsidRPr="00C518FF">
        <w:rPr>
          <w:b/>
        </w:rPr>
        <w:t>HISTORY OF LEGISLATIVE ACTIONS</w:t>
      </w:r>
    </w:p>
    <w:p w:rsidR="00C518FF" w:rsidRDefault="00C518FF" w:rsidP="00C518FF">
      <w:pPr>
        <w:widowControl w:val="0"/>
        <w:tabs>
          <w:tab w:val="center" w:pos="590"/>
          <w:tab w:val="center" w:pos="1440"/>
          <w:tab w:val="left" w:pos="1872"/>
          <w:tab w:val="left" w:pos="9187"/>
        </w:tabs>
        <w:jc w:val="left"/>
      </w:pPr>
    </w:p>
    <w:p w:rsidR="00C518FF" w:rsidRPr="00C518FF" w:rsidRDefault="00C518FF" w:rsidP="00C518FF">
      <w:pPr>
        <w:widowControl w:val="0"/>
        <w:tabs>
          <w:tab w:val="center" w:pos="590"/>
          <w:tab w:val="center" w:pos="1440"/>
          <w:tab w:val="left" w:pos="1872"/>
          <w:tab w:val="left" w:pos="9187"/>
        </w:tabs>
        <w:jc w:val="left"/>
      </w:pPr>
      <w:r w:rsidRPr="00C518FF">
        <w:rPr>
          <w:u w:val="single"/>
        </w:rPr>
        <w:tab/>
        <w:t>Date</w:t>
      </w:r>
      <w:r w:rsidRPr="00C518FF">
        <w:rPr>
          <w:u w:val="single"/>
        </w:rPr>
        <w:tab/>
        <w:t>Body</w:t>
      </w:r>
      <w:r w:rsidRPr="00C518FF">
        <w:rPr>
          <w:u w:val="single"/>
        </w:rPr>
        <w:tab/>
        <w:t>Action Description with journal page number</w:t>
      </w:r>
      <w:r w:rsidRPr="00C518FF">
        <w:rPr>
          <w:u w:val="single"/>
        </w:rPr>
        <w:tab/>
      </w:r>
    </w:p>
    <w:p w:rsidR="00B6064E" w:rsidRDefault="00B6064E" w:rsidP="00B6064E">
      <w:pPr>
        <w:widowControl w:val="0"/>
        <w:tabs>
          <w:tab w:val="right" w:pos="1008"/>
          <w:tab w:val="left" w:pos="1152"/>
          <w:tab w:val="left" w:pos="1872"/>
          <w:tab w:val="left" w:pos="9187"/>
        </w:tabs>
        <w:ind w:left="2088" w:hanging="2088"/>
        <w:jc w:val="left"/>
      </w:pPr>
      <w:r>
        <w:tab/>
        <w:t>5/11/2017</w:t>
      </w:r>
      <w:r>
        <w:tab/>
        <w:t>Senate</w:t>
      </w:r>
      <w:r>
        <w:tab/>
      </w:r>
      <w:r w:rsidRPr="001916A6">
        <w:t>Introduced and read first time (</w:t>
      </w:r>
      <w:hyperlink r:id="rId7" w:history="1">
        <w:r w:rsidRPr="001916A6">
          <w:rPr>
            <w:rStyle w:val="Hyperlink"/>
          </w:rPr>
          <w:t>Senate Journal</w:t>
        </w:r>
        <w:r w:rsidRPr="001916A6">
          <w:rPr>
            <w:rStyle w:val="Hyperlink"/>
          </w:rPr>
          <w:noBreakHyphen/>
          <w:t>page 4</w:t>
        </w:r>
      </w:hyperlink>
      <w:r w:rsidRPr="001916A6">
        <w:t>)</w:t>
      </w:r>
    </w:p>
    <w:p w:rsidR="00B6064E" w:rsidRDefault="00B6064E" w:rsidP="00B6064E">
      <w:pPr>
        <w:widowControl w:val="0"/>
        <w:tabs>
          <w:tab w:val="right" w:pos="1008"/>
          <w:tab w:val="left" w:pos="1152"/>
          <w:tab w:val="left" w:pos="1872"/>
          <w:tab w:val="left" w:pos="9187"/>
        </w:tabs>
        <w:ind w:left="2088" w:hanging="2088"/>
        <w:jc w:val="left"/>
      </w:pPr>
      <w:r>
        <w:tab/>
        <w:t>5/11/2017</w:t>
      </w:r>
      <w:r>
        <w:tab/>
        <w:t>Senate</w:t>
      </w:r>
      <w:r>
        <w:tab/>
      </w:r>
      <w:r w:rsidRPr="001916A6">
        <w:t>Ref</w:t>
      </w:r>
      <w:r>
        <w:t xml:space="preserve">erred to Committee on </w:t>
      </w:r>
      <w:r w:rsidRPr="001916A6">
        <w:rPr>
          <w:b/>
        </w:rPr>
        <w:t>Judiciary</w:t>
      </w:r>
      <w:r>
        <w:t xml:space="preserve"> </w:t>
      </w:r>
      <w:r w:rsidRPr="001916A6">
        <w:t>(</w:t>
      </w:r>
      <w:hyperlink r:id="rId8" w:history="1">
        <w:r w:rsidRPr="001916A6">
          <w:rPr>
            <w:rStyle w:val="Hyperlink"/>
          </w:rPr>
          <w:t>Senate Journal</w:t>
        </w:r>
        <w:r w:rsidRPr="001916A6">
          <w:rPr>
            <w:rStyle w:val="Hyperlink"/>
          </w:rPr>
          <w:noBreakHyphen/>
          <w:t>page 4</w:t>
        </w:r>
      </w:hyperlink>
      <w:r w:rsidRPr="001916A6">
        <w:t>)</w:t>
      </w:r>
    </w:p>
    <w:p w:rsidR="00B6064E" w:rsidRDefault="00B6064E" w:rsidP="00B6064E">
      <w:pPr>
        <w:widowControl w:val="0"/>
        <w:tabs>
          <w:tab w:val="right" w:pos="1008"/>
          <w:tab w:val="left" w:pos="1152"/>
          <w:tab w:val="left" w:pos="1872"/>
          <w:tab w:val="left" w:pos="9187"/>
        </w:tabs>
        <w:ind w:left="2088" w:hanging="2088"/>
        <w:jc w:val="left"/>
      </w:pPr>
    </w:p>
    <w:p w:rsidR="00C518FF" w:rsidRDefault="00C518FF" w:rsidP="00C518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18FF">
          <w:rPr>
            <w:rStyle w:val="Hyperlink"/>
          </w:rPr>
          <w:t>legislative information</w:t>
        </w:r>
      </w:hyperlink>
      <w:r>
        <w:t xml:space="preserve"> at the website</w:t>
      </w:r>
    </w:p>
    <w:p w:rsidR="00C518FF" w:rsidRDefault="00C518FF" w:rsidP="00C518FF">
      <w:pPr>
        <w:widowControl w:val="0"/>
        <w:tabs>
          <w:tab w:val="right" w:pos="1008"/>
          <w:tab w:val="left" w:pos="1152"/>
          <w:tab w:val="left" w:pos="1872"/>
          <w:tab w:val="left" w:pos="9187"/>
        </w:tabs>
        <w:ind w:left="2088" w:hanging="2088"/>
        <w:jc w:val="left"/>
      </w:pPr>
    </w:p>
    <w:p w:rsidR="00C518FF" w:rsidRPr="00C518FF" w:rsidRDefault="00C518FF" w:rsidP="00C518FF">
      <w:pPr>
        <w:widowControl w:val="0"/>
        <w:tabs>
          <w:tab w:val="right" w:pos="1008"/>
          <w:tab w:val="left" w:pos="1152"/>
          <w:tab w:val="left" w:pos="1872"/>
          <w:tab w:val="left" w:pos="9187"/>
        </w:tabs>
        <w:ind w:left="2088" w:hanging="2088"/>
        <w:jc w:val="left"/>
      </w:pPr>
    </w:p>
    <w:p w:rsidR="00C518FF" w:rsidRDefault="00C518FF" w:rsidP="00C518FF">
      <w:pPr>
        <w:widowControl w:val="0"/>
        <w:jc w:val="left"/>
      </w:pPr>
      <w:r w:rsidRPr="00C518FF">
        <w:rPr>
          <w:b/>
        </w:rPr>
        <w:t>VERSIONS OF THIS BILL</w:t>
      </w:r>
    </w:p>
    <w:p w:rsidR="00C518FF" w:rsidRDefault="00C518FF" w:rsidP="00C518FF">
      <w:pPr>
        <w:widowControl w:val="0"/>
        <w:jc w:val="left"/>
      </w:pPr>
    </w:p>
    <w:p w:rsidR="00C518FF" w:rsidRDefault="009538F7" w:rsidP="00C518FF">
      <w:pPr>
        <w:widowControl w:val="0"/>
        <w:jc w:val="left"/>
      </w:pPr>
      <w:hyperlink r:id="rId10" w:history="1">
        <w:r w:rsidR="00C518FF">
          <w:rPr>
            <w:rStyle w:val="Hyperlink"/>
          </w:rPr>
          <w:t>5/11/2017</w:t>
        </w:r>
      </w:hyperlink>
    </w:p>
    <w:p w:rsidR="00C518FF" w:rsidRDefault="00C518FF" w:rsidP="00C518FF"/>
    <w:p w:rsidR="00C518FF" w:rsidRDefault="00C518FF" w:rsidP="00C518FF">
      <w:pPr>
        <w:sectPr w:rsidR="00C518FF" w:rsidSect="00C518FF">
          <w:pgSz w:w="12240" w:h="15840" w:code="1"/>
          <w:pgMar w:top="1080" w:right="1440" w:bottom="1080" w:left="1440" w:header="720" w:footer="720" w:gutter="0"/>
          <w:cols w:space="720"/>
          <w:noEndnote/>
          <w:docGrid w:linePitch="360"/>
        </w:sectPr>
      </w:pPr>
    </w:p>
    <w:p w:rsidR="00E120A3" w:rsidRDefault="00E120A3"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12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1B30E9">
        <w:rPr>
          <w:color w:val="000000" w:themeColor="text1"/>
          <w:u w:color="000000" w:themeColor="text1"/>
        </w:rPr>
        <w:t>AMEND THE CODE OF LAWS OF SOUTH CAROLINA, 1976, BY ADDING SECTION 58</w:t>
      </w:r>
      <w:r w:rsidR="00F953BF">
        <w:rPr>
          <w:color w:val="000000" w:themeColor="text1"/>
          <w:u w:color="000000" w:themeColor="text1"/>
        </w:rPr>
        <w:noBreakHyphen/>
      </w:r>
      <w:r w:rsidRPr="001B30E9">
        <w:rPr>
          <w:color w:val="000000" w:themeColor="text1"/>
          <w:u w:color="000000" w:themeColor="text1"/>
        </w:rPr>
        <w:t>37</w:t>
      </w:r>
      <w:r w:rsidR="00F953BF">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F953BF">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 is well suited to meet the workforce and infrastructure needs related to offshore wind</w:t>
      </w:r>
      <w:r w:rsidR="00F953BF">
        <w:rPr>
          <w:color w:val="000000" w:themeColor="text1"/>
          <w:u w:color="000000" w:themeColor="text1"/>
        </w:rPr>
        <w:noBreakHyphen/>
      </w:r>
      <w:r w:rsidRPr="001B30E9">
        <w:rPr>
          <w:color w:val="000000" w:themeColor="text1"/>
          <w:u w:color="000000" w:themeColor="text1"/>
        </w:rPr>
        <w:t>energy development along the East Coast and such development would create long</w:t>
      </w:r>
      <w:r w:rsidR="00F953BF">
        <w:rPr>
          <w:color w:val="000000" w:themeColor="text1"/>
          <w:u w:color="000000" w:themeColor="text1"/>
        </w:rPr>
        <w:noBreakHyphen/>
      </w:r>
      <w:r w:rsidRPr="001B30E9">
        <w:rPr>
          <w:color w:val="000000" w:themeColor="text1"/>
          <w:u w:color="000000" w:themeColor="text1"/>
        </w:rPr>
        <w:t>term, well</w:t>
      </w:r>
      <w:r w:rsidR="00F953BF">
        <w:rPr>
          <w:color w:val="000000" w:themeColor="text1"/>
          <w:u w:color="000000" w:themeColor="text1"/>
        </w:rPr>
        <w:noBreakHyphen/>
      </w:r>
      <w:r w:rsidRPr="001B30E9">
        <w:rPr>
          <w:color w:val="000000" w:themeColor="text1"/>
          <w:u w:color="000000" w:themeColor="text1"/>
        </w:rPr>
        <w:t>paying jobs for the community;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thirty</w:t>
      </w:r>
      <w:r w:rsidR="00F953BF">
        <w:rPr>
          <w:color w:val="000000" w:themeColor="text1"/>
          <w:u w:color="000000" w:themeColor="text1"/>
        </w:rPr>
        <w:noBreakHyphen/>
      </w:r>
      <w:r w:rsidRPr="001B30E9">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Clemson University Restoration Institute</w:t>
      </w:r>
      <w:r w:rsidR="00F953BF" w:rsidRPr="00F953BF">
        <w:rPr>
          <w:color w:val="000000" w:themeColor="text1"/>
          <w:u w:color="000000" w:themeColor="text1"/>
        </w:rPr>
        <w:t>’</w:t>
      </w:r>
      <w:r w:rsidRPr="001B30E9">
        <w:rPr>
          <w:color w:val="000000" w:themeColor="text1"/>
          <w:u w:color="000000" w:themeColor="text1"/>
        </w:rPr>
        <w:t>s “Wind</w:t>
      </w:r>
      <w:r w:rsidR="00F953BF">
        <w:rPr>
          <w:color w:val="000000" w:themeColor="text1"/>
          <w:u w:color="000000" w:themeColor="text1"/>
        </w:rPr>
        <w:noBreakHyphen/>
      </w:r>
      <w:r w:rsidRPr="001B30E9">
        <w:rPr>
          <w:color w:val="000000" w:themeColor="text1"/>
          <w:u w:color="000000" w:themeColor="text1"/>
        </w:rPr>
        <w:t xml:space="preserve">Energy Supply Chain Survey and Offshore Wind Economic </w:t>
      </w:r>
      <w:r w:rsidRPr="001B30E9">
        <w:rPr>
          <w:color w:val="000000" w:themeColor="text1"/>
          <w:u w:color="000000" w:themeColor="text1"/>
        </w:rPr>
        <w:lastRenderedPageBreak/>
        <w:t>Impact Study” determined that the installation of a 1,000 megawatt wind farm will have a vast economic impact on the State, particularly in the ten</w:t>
      </w:r>
      <w:r w:rsidR="00F953BF">
        <w:rPr>
          <w:color w:val="000000" w:themeColor="text1"/>
          <w:u w:color="000000" w:themeColor="text1"/>
        </w:rPr>
        <w:noBreakHyphen/>
      </w:r>
      <w:r w:rsidRPr="001B30E9">
        <w:rPr>
          <w:color w:val="000000" w:themeColor="text1"/>
          <w:u w:color="000000" w:themeColor="text1"/>
        </w:rPr>
        <w:t>year construction phase;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Clemson University</w:t>
      </w:r>
      <w:r w:rsidR="00F953BF" w:rsidRPr="00F953BF">
        <w:rPr>
          <w:color w:val="000000" w:themeColor="text1"/>
          <w:u w:color="000000" w:themeColor="text1"/>
        </w:rPr>
        <w:t>’</w:t>
      </w:r>
      <w:r w:rsidRPr="001B30E9">
        <w:rPr>
          <w:color w:val="000000" w:themeColor="text1"/>
          <w:u w:color="000000" w:themeColor="text1"/>
        </w:rPr>
        <w:t>s Wind</w:t>
      </w:r>
      <w:r w:rsidR="00F953BF">
        <w:rPr>
          <w:color w:val="000000" w:themeColor="text1"/>
          <w:u w:color="000000" w:themeColor="text1"/>
        </w:rPr>
        <w:noBreakHyphen/>
      </w:r>
      <w:r w:rsidRPr="001B30E9">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F953BF">
        <w:rPr>
          <w:color w:val="000000" w:themeColor="text1"/>
          <w:u w:color="000000" w:themeColor="text1"/>
        </w:rPr>
        <w:noBreakHyphen/>
      </w:r>
      <w:r w:rsidRPr="001B30E9">
        <w:rPr>
          <w:color w:val="000000" w:themeColor="text1"/>
          <w:u w:color="000000" w:themeColor="text1"/>
        </w:rPr>
        <w:t>energy industry hub for South Carolina, attracting manufacturers;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w:t>
      </w:r>
      <w:r w:rsidR="00F953BF" w:rsidRPr="00F953BF">
        <w:rPr>
          <w:color w:val="000000" w:themeColor="text1"/>
          <w:u w:color="000000" w:themeColor="text1"/>
        </w:rPr>
        <w:t>’</w:t>
      </w:r>
      <w:r w:rsidRPr="001B30E9">
        <w:rPr>
          <w:color w:val="000000" w:themeColor="text1"/>
          <w:u w:color="000000" w:themeColor="text1"/>
        </w:rPr>
        <w:t>s shallow</w:t>
      </w:r>
      <w:r w:rsidR="00F953BF">
        <w:rPr>
          <w:color w:val="000000" w:themeColor="text1"/>
          <w:u w:color="000000" w:themeColor="text1"/>
        </w:rPr>
        <w:noBreakHyphen/>
      </w:r>
      <w:r w:rsidRPr="001B30E9">
        <w:rPr>
          <w:color w:val="000000" w:themeColor="text1"/>
          <w:u w:color="000000" w:themeColor="text1"/>
        </w:rPr>
        <w:t>water offshore wind resource is the second largest of the East Coast states and represents a long</w:t>
      </w:r>
      <w:r w:rsidR="00F953BF">
        <w:rPr>
          <w:color w:val="000000" w:themeColor="text1"/>
          <w:u w:color="000000" w:themeColor="text1"/>
        </w:rPr>
        <w:noBreakHyphen/>
      </w:r>
      <w:r w:rsidRPr="001B30E9">
        <w:rPr>
          <w:color w:val="000000" w:themeColor="text1"/>
          <w:u w:color="000000" w:themeColor="text1"/>
        </w:rPr>
        <w:t>term economic investment opportunity, as well as a long</w:t>
      </w:r>
      <w:r w:rsidR="00F953BF">
        <w:rPr>
          <w:color w:val="000000" w:themeColor="text1"/>
          <w:u w:color="000000" w:themeColor="text1"/>
        </w:rPr>
        <w:noBreakHyphen/>
      </w:r>
      <w:r w:rsidRPr="001B30E9">
        <w:rPr>
          <w:color w:val="000000" w:themeColor="text1"/>
          <w:u w:color="000000" w:themeColor="text1"/>
        </w:rPr>
        <w:t>term opportunity for in</w:t>
      </w:r>
      <w:r w:rsidR="00F953BF">
        <w:rPr>
          <w:color w:val="000000" w:themeColor="text1"/>
          <w:u w:color="000000" w:themeColor="text1"/>
        </w:rPr>
        <w:noBreakHyphen/>
      </w:r>
      <w:r w:rsidRPr="001B30E9">
        <w:rPr>
          <w:color w:val="000000" w:themeColor="text1"/>
          <w:u w:color="000000" w:themeColor="text1"/>
        </w:rPr>
        <w:t xml:space="preserve">state energy production; </w:t>
      </w:r>
      <w:r w:rsidR="00F953BF">
        <w:rPr>
          <w:color w:val="000000" w:themeColor="text1"/>
          <w:u w:color="000000" w:themeColor="text1"/>
        </w:rPr>
        <w:t>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offshore wind energy is a domestic source of energy shielded from hostile foreign interests.  Now, therefore,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SECTION</w:t>
      </w:r>
      <w:r w:rsidRPr="001B30E9">
        <w:rPr>
          <w:color w:val="000000" w:themeColor="text1"/>
          <w:u w:color="000000" w:themeColor="text1"/>
        </w:rPr>
        <w:tab/>
        <w:t>1.</w:t>
      </w:r>
      <w:r w:rsidRPr="001B30E9">
        <w:rPr>
          <w:color w:val="000000" w:themeColor="text1"/>
          <w:u w:color="000000" w:themeColor="text1"/>
        </w:rPr>
        <w:tab/>
        <w:t>Chapter 37, Title 58 of the 1976 Code is amended by adding:</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“Section 58</w:t>
      </w:r>
      <w:r w:rsidR="00F953BF">
        <w:rPr>
          <w:color w:val="000000" w:themeColor="text1"/>
          <w:u w:color="000000" w:themeColor="text1"/>
        </w:rPr>
        <w:noBreakHyphen/>
      </w:r>
      <w:r w:rsidRPr="001B30E9">
        <w:rPr>
          <w:color w:val="000000" w:themeColor="text1"/>
          <w:u w:color="000000" w:themeColor="text1"/>
        </w:rPr>
        <w:t>37</w:t>
      </w:r>
      <w:r w:rsidR="00F953BF">
        <w:rPr>
          <w:color w:val="000000" w:themeColor="text1"/>
          <w:u w:color="000000" w:themeColor="text1"/>
        </w:rPr>
        <w:noBreakHyphen/>
      </w:r>
      <w:r w:rsidRPr="001B30E9">
        <w:rPr>
          <w:color w:val="000000" w:themeColor="text1"/>
          <w:u w:color="000000" w:themeColor="text1"/>
        </w:rPr>
        <w:t>60.</w:t>
      </w:r>
      <w:r w:rsidRPr="001B30E9">
        <w:rPr>
          <w:color w:val="000000" w:themeColor="text1"/>
          <w:u w:color="000000" w:themeColor="text1"/>
        </w:rPr>
        <w:tab/>
        <w:t>(A)</w:t>
      </w:r>
      <w:r w:rsidRPr="001B30E9">
        <w:rPr>
          <w:color w:val="000000" w:themeColor="text1"/>
          <w:u w:color="000000" w:themeColor="text1"/>
        </w:rPr>
        <w:tab/>
        <w:t xml:space="preserve">For purposes of this section, </w:t>
      </w:r>
      <w:r w:rsidR="00F953BF" w:rsidRPr="00F953BF">
        <w:rPr>
          <w:color w:val="000000" w:themeColor="text1"/>
          <w:u w:color="000000" w:themeColor="text1"/>
        </w:rPr>
        <w:t>‘</w:t>
      </w:r>
      <w:r w:rsidRPr="001B30E9">
        <w:rPr>
          <w:color w:val="000000" w:themeColor="text1"/>
          <w:u w:color="000000" w:themeColor="text1"/>
        </w:rPr>
        <w:t>offshore wind resource development activities</w:t>
      </w:r>
      <w:r w:rsidR="00F953BF" w:rsidRPr="00F953BF">
        <w:rPr>
          <w:color w:val="000000" w:themeColor="text1"/>
          <w:u w:color="000000" w:themeColor="text1"/>
        </w:rPr>
        <w:t>’</w:t>
      </w:r>
      <w:r w:rsidRPr="001B30E9">
        <w:rPr>
          <w:color w:val="000000" w:themeColor="text1"/>
          <w:u w:color="000000" w:themeColor="text1"/>
        </w:rPr>
        <w:t xml:space="preserve"> means initiatives undertaken by an electrical utility for the long</w:t>
      </w:r>
      <w:r w:rsidR="00F953BF">
        <w:rPr>
          <w:color w:val="000000" w:themeColor="text1"/>
          <w:u w:color="000000" w:themeColor="text1"/>
        </w:rPr>
        <w:noBreakHyphen/>
      </w:r>
      <w:r w:rsidRPr="001B30E9">
        <w:rPr>
          <w:color w:val="000000" w:themeColor="text1"/>
          <w:u w:color="000000" w:themeColor="text1"/>
        </w:rPr>
        <w:t>term advancement of economic development and clean</w:t>
      </w:r>
      <w:r w:rsidR="00F953BF">
        <w:rPr>
          <w:color w:val="000000" w:themeColor="text1"/>
          <w:u w:color="000000" w:themeColor="text1"/>
        </w:rPr>
        <w:noBreakHyphen/>
      </w:r>
      <w:r w:rsidRPr="001B30E9">
        <w:rPr>
          <w:color w:val="000000" w:themeColor="text1"/>
          <w:u w:color="000000" w:themeColor="text1"/>
        </w:rPr>
        <w:t>energy benefits resulting from offshore wind.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(B)</w:t>
      </w:r>
      <w:r w:rsidRPr="001B30E9">
        <w:rPr>
          <w:color w:val="000000" w:themeColor="text1"/>
          <w:u w:color="000000" w:themeColor="text1"/>
        </w:rPr>
        <w:tab/>
        <w:t>The South Carolina Public Service Commission may adopt procedures that encourage electrical utilities subject to the jurisdiction of the commission to invest in offshore wind resource development activities.</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(C)</w:t>
      </w:r>
      <w:r w:rsidRPr="001B30E9">
        <w:rPr>
          <w:color w:val="000000" w:themeColor="text1"/>
          <w:u w:color="000000" w:themeColor="text1"/>
        </w:rPr>
        <w:tab/>
        <w:t>These procedures must:</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provide cost recovery for energy suppliers and distributors who invest in offshore wind resource development activities that are reasonably expected to result in economic development;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(2)</w:t>
      </w:r>
      <w:r w:rsidRPr="001B30E9">
        <w:rPr>
          <w:color w:val="000000" w:themeColor="text1"/>
          <w:u w:color="000000" w:themeColor="text1"/>
        </w:rPr>
        <w:tab/>
        <w:t>allow energy suppliers and distributors to recover costs and obtain a reasonable rate of return that is comparable to that associated with construction of new traditional generating facilities on their investment in an offshore wind facility of less than seventy</w:t>
      </w:r>
      <w:r w:rsidR="00F953BF">
        <w:rPr>
          <w:color w:val="000000" w:themeColor="text1"/>
          <w:u w:color="000000" w:themeColor="text1"/>
        </w:rPr>
        <w:noBreakHyphen/>
      </w:r>
      <w:r w:rsidRPr="001B30E9">
        <w:rPr>
          <w:color w:val="000000" w:themeColor="text1"/>
          <w:u w:color="000000" w:themeColor="text1"/>
        </w:rPr>
        <w:t>five megawatts in nameplate capacity.</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B30E9">
        <w:rPr>
          <w:color w:val="000000" w:themeColor="text1"/>
          <w:u w:color="000000" w:themeColor="text1"/>
        </w:rPr>
        <w:t xml:space="preserve">In considering any application for approval of cost recovery under this </w:t>
      </w:r>
      <w:r>
        <w:rPr>
          <w:color w:val="000000" w:themeColor="text1"/>
          <w:u w:color="000000" w:themeColor="text1"/>
        </w:rPr>
        <w:t>a</w:t>
      </w:r>
      <w:r w:rsidRPr="001B30E9">
        <w:rPr>
          <w:color w:val="000000" w:themeColor="text1"/>
          <w:u w:color="000000" w:themeColor="text1"/>
        </w:rPr>
        <w:t xml:space="preserve">ct, the </w:t>
      </w:r>
      <w:r>
        <w:rPr>
          <w:color w:val="000000" w:themeColor="text1"/>
          <w:u w:color="000000" w:themeColor="text1"/>
        </w:rPr>
        <w:t>c</w:t>
      </w:r>
      <w:r w:rsidRPr="001B30E9">
        <w:rPr>
          <w:color w:val="000000" w:themeColor="text1"/>
          <w:u w:color="000000" w:themeColor="text1"/>
        </w:rPr>
        <w:t>ommission must not approve an application without making findings that approval of the application is reasonably expected to result in the development of energy resources that benefit South Carolina and are in ratepayers</w:t>
      </w:r>
      <w:r w:rsidR="00F953BF" w:rsidRPr="00F953BF">
        <w:rPr>
          <w:color w:val="000000" w:themeColor="text1"/>
          <w:u w:color="000000" w:themeColor="text1"/>
        </w:rPr>
        <w:t>’</w:t>
      </w:r>
      <w:r w:rsidRPr="001B30E9">
        <w:rPr>
          <w:color w:val="000000" w:themeColor="text1"/>
          <w:u w:color="000000" w:themeColor="text1"/>
        </w:rPr>
        <w:t xml:space="preserve"> interest considering:</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Pr>
          <w:color w:val="000000" w:themeColor="text1"/>
          <w:u w:color="000000" w:themeColor="text1"/>
        </w:rPr>
        <w:t>1</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 xml:space="preserve">economic development benefits for residents within the </w:t>
      </w:r>
      <w:r>
        <w:rPr>
          <w:color w:val="000000" w:themeColor="text1"/>
          <w:u w:color="000000" w:themeColor="text1"/>
        </w:rPr>
        <w:t>S</w:t>
      </w:r>
      <w:r w:rsidRPr="001B30E9">
        <w:rPr>
          <w:color w:val="000000" w:themeColor="text1"/>
          <w:u w:color="000000" w:themeColor="text1"/>
        </w:rPr>
        <w:t>tate;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r>
      <w:r>
        <w:rPr>
          <w:color w:val="000000" w:themeColor="text1"/>
          <w:u w:color="000000" w:themeColor="text1"/>
        </w:rPr>
        <w:t>(2</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impacts to utility revenue requirements, rates, and resource mix;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Pr>
          <w:color w:val="000000" w:themeColor="text1"/>
          <w:u w:color="000000" w:themeColor="text1"/>
        </w:rPr>
        <w:t>3</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environmental impacts.</w:t>
      </w:r>
    </w:p>
    <w:p w:rsidR="00B22878" w:rsidRPr="001B30E9" w:rsidRDefault="00F953BF"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22878" w:rsidRPr="001B30E9">
        <w:rPr>
          <w:color w:val="000000" w:themeColor="text1"/>
          <w:u w:color="000000" w:themeColor="text1"/>
        </w:rPr>
        <w:t>)</w:t>
      </w:r>
      <w:r w:rsidR="00B22878" w:rsidRPr="001B30E9">
        <w:rPr>
          <w:color w:val="000000" w:themeColor="text1"/>
          <w:u w:color="000000" w:themeColor="text1"/>
        </w:rPr>
        <w:tab/>
        <w:t>Offshore wind resource development activities undertaken by an electrical utility may include only:</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offshore wind potential studies;</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(2)</w:t>
      </w:r>
      <w:r w:rsidRPr="001B30E9">
        <w:rPr>
          <w:color w:val="000000" w:themeColor="text1"/>
          <w:u w:color="000000" w:themeColor="text1"/>
        </w:rPr>
        <w:tab/>
        <w:t>a demonstration project of less than seventy</w:t>
      </w:r>
      <w:r w:rsidR="00F953BF">
        <w:rPr>
          <w:color w:val="000000" w:themeColor="text1"/>
          <w:u w:color="000000" w:themeColor="text1"/>
        </w:rPr>
        <w:noBreakHyphen/>
      </w:r>
      <w:r w:rsidRPr="001B30E9">
        <w:rPr>
          <w:color w:val="000000" w:themeColor="text1"/>
          <w:u w:color="000000" w:themeColor="text1"/>
        </w:rPr>
        <w:t>five megawatts in nameplate capacity developed in collaboration with regional electrical utility partners or other electrical utility partners of this State;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(3)</w:t>
      </w:r>
      <w:r w:rsidRPr="001B30E9">
        <w:rPr>
          <w:color w:val="000000" w:themeColor="text1"/>
          <w:u w:color="000000" w:themeColor="text1"/>
        </w:rPr>
        <w:tab/>
        <w:t>utility transmission and distribution system improvements associated with a demonstration wind project;</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(4)</w:t>
      </w:r>
      <w:r w:rsidRPr="001B30E9">
        <w:rPr>
          <w:color w:val="000000" w:themeColor="text1"/>
          <w:u w:color="000000" w:themeColor="text1"/>
        </w:rPr>
        <w:tab/>
        <w:t>regional initiatives that include out</w:t>
      </w:r>
      <w:r w:rsidR="00F953BF">
        <w:rPr>
          <w:color w:val="000000" w:themeColor="text1"/>
          <w:u w:color="000000" w:themeColor="text1"/>
        </w:rPr>
        <w:noBreakHyphen/>
      </w:r>
      <w:r w:rsidRPr="001B30E9">
        <w:rPr>
          <w:color w:val="000000" w:themeColor="text1"/>
          <w:u w:color="000000" w:themeColor="text1"/>
        </w:rPr>
        <w:t>of</w:t>
      </w:r>
      <w:r w:rsidR="00F953BF">
        <w:rPr>
          <w:color w:val="000000" w:themeColor="text1"/>
          <w:u w:color="000000" w:themeColor="text1"/>
        </w:rPr>
        <w:noBreakHyphen/>
        <w:t>state partnerships for data</w:t>
      </w:r>
      <w:r w:rsidR="00F953BF">
        <w:rPr>
          <w:color w:val="000000" w:themeColor="text1"/>
          <w:u w:color="000000" w:themeColor="text1"/>
        </w:rPr>
        <w:noBreakHyphen/>
      </w:r>
      <w:r w:rsidRPr="001B30E9">
        <w:rPr>
          <w:color w:val="000000" w:themeColor="text1"/>
          <w:u w:color="000000" w:themeColor="text1"/>
        </w:rPr>
        <w:t>gathering activities related to future offshore wind deployment;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(5)</w:t>
      </w:r>
      <w:r w:rsidRPr="001B30E9">
        <w:rPr>
          <w:color w:val="000000" w:themeColor="text1"/>
          <w:u w:color="000000" w:themeColor="text1"/>
        </w:rPr>
        <w:tab/>
        <w:t>partnership initiatives with colleges and universities.</w:t>
      </w:r>
    </w:p>
    <w:p w:rsidR="00B22878" w:rsidRPr="001B30E9" w:rsidRDefault="00F953BF"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B22878" w:rsidRPr="001B30E9">
        <w:rPr>
          <w:color w:val="000000" w:themeColor="text1"/>
          <w:u w:color="000000" w:themeColor="text1"/>
        </w:rPr>
        <w:t>)</w:t>
      </w:r>
      <w:r w:rsidR="00B22878" w:rsidRPr="001B30E9">
        <w:rPr>
          <w:color w:val="000000" w:themeColor="text1"/>
          <w:u w:color="000000" w:themeColor="text1"/>
        </w:rPr>
        <w:tab/>
        <w:t>Nothing in this section is meant to require an electrical utility subject to the jurisdiction of the commission to invest in offshore wind resource development activities.”</w:t>
      </w:r>
    </w:p>
    <w:p w:rsidR="0069128F" w:rsidRDefault="00691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28F" w:rsidRDefault="00691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878">
        <w:t>2</w:t>
      </w:r>
      <w:r>
        <w:t>.</w:t>
      </w:r>
      <w:r>
        <w:tab/>
        <w:t>This act takes effect upon approval by the Governor.</w:t>
      </w:r>
    </w:p>
    <w:p w:rsidR="004E6BC8" w:rsidRDefault="00F953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8FF" w:rsidRDefault="00C518FF" w:rsidP="00C518FF">
      <w:pPr>
        <w:suppressAutoHyphens/>
      </w:pPr>
    </w:p>
    <w:sectPr w:rsidR="00C518FF" w:rsidSect="00C518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28F" w:rsidRDefault="0069128F" w:rsidP="009F0C77">
      <w:r>
        <w:separator/>
      </w:r>
    </w:p>
  </w:endnote>
  <w:endnote w:type="continuationSeparator" w:id="0">
    <w:p w:rsidR="0069128F" w:rsidRDefault="00691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DB3E7D-D116-4AE1-BF48-2A72471DDB0A}"/>
    <w:embedBold r:id="rId2" w:fontKey="{F61D1E25-6D4A-44BF-9201-CE20AF8493D1}"/>
  </w:font>
  <w:font w:name="Calibri">
    <w:panose1 w:val="020F0502020204030204"/>
    <w:charset w:val="00"/>
    <w:family w:val="swiss"/>
    <w:pitch w:val="variable"/>
    <w:sig w:usb0="E00002FF" w:usb1="4000ACFF" w:usb2="00000001" w:usb3="00000000" w:csb0="0000019F" w:csb1="00000000"/>
    <w:embedRegular r:id="rId3" w:fontKey="{09D9FD6F-0378-499B-B886-1BAFEE0897ED}"/>
  </w:font>
  <w:font w:name="Segoe UI">
    <w:panose1 w:val="020B0502040204020203"/>
    <w:charset w:val="00"/>
    <w:family w:val="swiss"/>
    <w:pitch w:val="variable"/>
    <w:sig w:usb0="E10022FF" w:usb1="C000E47F" w:usb2="00000029" w:usb3="00000000" w:csb0="000001DF" w:csb1="00000000"/>
    <w:embedRegular r:id="rId4" w:fontKey="{ECEA5F2A-3B3A-4862-A9CD-E6FE173C6944}"/>
  </w:font>
  <w:font w:name="Cambria">
    <w:panose1 w:val="02040503050406030204"/>
    <w:charset w:val="00"/>
    <w:family w:val="roman"/>
    <w:pitch w:val="variable"/>
    <w:sig w:usb0="E00002FF" w:usb1="400004FF" w:usb2="00000000" w:usb3="00000000" w:csb0="0000019F" w:csb1="00000000"/>
    <w:embedRegular r:id="rId5" w:fontKey="{6D3BF436-912C-4015-876E-CF5F8D8F4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8FF" w:rsidRPr="00E120A3" w:rsidRDefault="00C518FF" w:rsidP="00E120A3">
    <w:pPr>
      <w:pStyle w:val="Footer"/>
      <w:tabs>
        <w:tab w:val="clear" w:pos="4680"/>
        <w:tab w:val="clear" w:pos="9360"/>
        <w:tab w:val="center" w:pos="2995"/>
      </w:tabs>
      <w:spacing w:before="120"/>
    </w:pPr>
    <w:r>
      <w:t>[724]</w:t>
    </w:r>
    <w:r>
      <w:tab/>
    </w:r>
    <w:r>
      <w:fldChar w:fldCharType="begin"/>
    </w:r>
    <w:r>
      <w:instrText xml:space="preserve"> PAGE  \* MERGEFORMAT </w:instrText>
    </w:r>
    <w:r>
      <w:fldChar w:fldCharType="separate"/>
    </w:r>
    <w:r w:rsidR="00D140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28F" w:rsidRDefault="0069128F" w:rsidP="009F0C77">
      <w:r>
        <w:separator/>
      </w:r>
    </w:p>
  </w:footnote>
  <w:footnote w:type="continuationSeparator" w:id="0">
    <w:p w:rsidR="0069128F" w:rsidRDefault="00691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26ZW17"/>
    <w:docVar w:name="CoverBillType" w:val="b"/>
    <w:docVar w:name="DocPath" w:val="L:\Council\bills\BH\7126ZW17.DOCX"/>
    <w:docVar w:name="dvBillNumber" w:val="724"/>
    <w:docVar w:name="dvBillNumberPrefix" w:val="S. "/>
    <w:docVar w:name="dvOriginalBody" w:val="Senate"/>
    <w:docVar w:name="dvSteno" w:val="BH"/>
    <w:docVar w:name="NameofBody" w:val="s"/>
    <w:docVar w:name="vGroup2" w:val="Council"/>
  </w:docVars>
  <w:rsids>
    <w:rsidRoot w:val="0069128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1B8B"/>
    <w:rsid w:val="00393688"/>
    <w:rsid w:val="003D411E"/>
    <w:rsid w:val="003E3C1E"/>
    <w:rsid w:val="003E6148"/>
    <w:rsid w:val="003E7D04"/>
    <w:rsid w:val="00400EAA"/>
    <w:rsid w:val="0041760A"/>
    <w:rsid w:val="004203D7"/>
    <w:rsid w:val="004809EE"/>
    <w:rsid w:val="004B2A8B"/>
    <w:rsid w:val="004E6BC8"/>
    <w:rsid w:val="00511EE9"/>
    <w:rsid w:val="00521E00"/>
    <w:rsid w:val="00577C6C"/>
    <w:rsid w:val="0058501B"/>
    <w:rsid w:val="005C5AC4"/>
    <w:rsid w:val="0061228A"/>
    <w:rsid w:val="006215AA"/>
    <w:rsid w:val="006340D9"/>
    <w:rsid w:val="00643B8E"/>
    <w:rsid w:val="00644E79"/>
    <w:rsid w:val="00653ECC"/>
    <w:rsid w:val="00665EBC"/>
    <w:rsid w:val="00680479"/>
    <w:rsid w:val="0069128F"/>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1AA2"/>
    <w:rsid w:val="00B22878"/>
    <w:rsid w:val="00B26FA6"/>
    <w:rsid w:val="00B6064E"/>
    <w:rsid w:val="00B741CB"/>
    <w:rsid w:val="00B87AF8"/>
    <w:rsid w:val="00B934F3"/>
    <w:rsid w:val="00BB6347"/>
    <w:rsid w:val="00BD2134"/>
    <w:rsid w:val="00C038D8"/>
    <w:rsid w:val="00C045DD"/>
    <w:rsid w:val="00C3136F"/>
    <w:rsid w:val="00C3483A"/>
    <w:rsid w:val="00C518FF"/>
    <w:rsid w:val="00C74E9D"/>
    <w:rsid w:val="00C82FD3"/>
    <w:rsid w:val="00CC6B7B"/>
    <w:rsid w:val="00CD3619"/>
    <w:rsid w:val="00CF4447"/>
    <w:rsid w:val="00D1404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0A3"/>
    <w:rsid w:val="00EA076A"/>
    <w:rsid w:val="00EB00A2"/>
    <w:rsid w:val="00EB1BF3"/>
    <w:rsid w:val="00EF3EEE"/>
    <w:rsid w:val="00F149A7"/>
    <w:rsid w:val="00F50BAF"/>
    <w:rsid w:val="00F52C10"/>
    <w:rsid w:val="00F81FFD"/>
    <w:rsid w:val="00F85228"/>
    <w:rsid w:val="00F907F7"/>
    <w:rsid w:val="00F953B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FE381-8E39-4A6A-907D-DB3D7046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878"/>
    <w:rPr>
      <w:rFonts w:ascii="Segoe UI" w:eastAsia="Times New Roman" w:hAnsi="Segoe UI" w:cs="Segoe UI"/>
      <w:sz w:val="18"/>
      <w:szCs w:val="18"/>
    </w:rPr>
  </w:style>
  <w:style w:type="character" w:styleId="Hyperlink">
    <w:name w:val="Hyperlink"/>
    <w:basedOn w:val="DefaultParagraphFont"/>
    <w:uiPriority w:val="99"/>
    <w:unhideWhenUsed/>
    <w:rsid w:val="00C518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24_201705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83C40-944C-4B2E-806E-9D9861B9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805</Words>
  <Characters>4888</Characters>
  <Application>Microsoft Office Word</Application>
  <DocSecurity>0</DocSecurity>
  <Lines>153</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724: Offshore wind resources provisions - South Carolina Legislature Online</dc:title>
  <dc:subject/>
  <dc:creator>%USERNAME%</dc:creator>
  <cp:keywords/>
  <dc:description/>
  <cp:lastModifiedBy>S Volk</cp:lastModifiedBy>
  <cp:revision>2</cp:revision>
  <cp:lastPrinted>2017-05-08T13:07:00Z</cp:lastPrinted>
  <dcterms:created xsi:type="dcterms:W3CDTF">2017-05-16T15:46:00Z</dcterms:created>
  <dcterms:modified xsi:type="dcterms:W3CDTF">2017-05-16T15:46:00Z</dcterms:modified>
</cp:coreProperties>
</file>