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337" w:rsidRDefault="00B32337" w:rsidP="00B32337">
      <w:pPr>
        <w:widowControl w:val="0"/>
        <w:jc w:val="center"/>
      </w:pPr>
      <w:r w:rsidRPr="00B32337">
        <w:rPr>
          <w:b/>
        </w:rPr>
        <w:t>South Carolina General Assembly</w:t>
      </w:r>
    </w:p>
    <w:p w:rsidR="00B32337" w:rsidRDefault="00B32337" w:rsidP="00B32337">
      <w:pPr>
        <w:widowControl w:val="0"/>
        <w:jc w:val="center"/>
      </w:pPr>
      <w:r>
        <w:t>122nd Session, 2017-2018</w:t>
      </w:r>
    </w:p>
    <w:p w:rsidR="00B32337" w:rsidRDefault="00B32337" w:rsidP="00B32337">
      <w:pPr>
        <w:widowControl w:val="0"/>
        <w:jc w:val="left"/>
      </w:pPr>
    </w:p>
    <w:p w:rsidR="00B32337" w:rsidRDefault="00B32337" w:rsidP="00B32337">
      <w:pPr>
        <w:widowControl w:val="0"/>
        <w:jc w:val="left"/>
        <w:rPr>
          <w:b/>
        </w:rPr>
      </w:pPr>
      <w:r w:rsidRPr="00B32337">
        <w:rPr>
          <w:b/>
        </w:rPr>
        <w:t>S.</w:t>
      </w:r>
      <w:r>
        <w:rPr>
          <w:b/>
        </w:rPr>
        <w:t xml:space="preserve"> </w:t>
      </w:r>
      <w:r w:rsidRPr="00B32337">
        <w:rPr>
          <w:b/>
        </w:rPr>
        <w:t>775</w:t>
      </w:r>
    </w:p>
    <w:p w:rsidR="00B32337" w:rsidRDefault="00B32337" w:rsidP="00B32337">
      <w:pPr>
        <w:widowControl w:val="0"/>
        <w:jc w:val="left"/>
        <w:rPr>
          <w:b/>
        </w:rPr>
      </w:pPr>
    </w:p>
    <w:p w:rsidR="00B32337" w:rsidRDefault="00B32337" w:rsidP="00B32337">
      <w:pPr>
        <w:widowControl w:val="0"/>
        <w:jc w:val="left"/>
      </w:pPr>
      <w:r w:rsidRPr="00B32337">
        <w:rPr>
          <w:b/>
        </w:rPr>
        <w:t>STATUS INFORMATION</w:t>
      </w:r>
    </w:p>
    <w:p w:rsidR="00B32337" w:rsidRDefault="00B32337" w:rsidP="00B32337">
      <w:pPr>
        <w:widowControl w:val="0"/>
        <w:jc w:val="left"/>
      </w:pPr>
    </w:p>
    <w:p w:rsidR="00B32337" w:rsidRDefault="00B32337" w:rsidP="00B32337">
      <w:pPr>
        <w:widowControl w:val="0"/>
        <w:jc w:val="left"/>
      </w:pPr>
      <w:r>
        <w:t>General Bill</w:t>
      </w:r>
    </w:p>
    <w:p w:rsidR="00B32337" w:rsidRDefault="00B32337" w:rsidP="00B32337">
      <w:pPr>
        <w:widowControl w:val="0"/>
        <w:jc w:val="left"/>
      </w:pPr>
      <w:r>
        <w:t>Sponsors: Senator Rice</w:t>
      </w:r>
    </w:p>
    <w:p w:rsidR="00B32337" w:rsidRDefault="00B32337" w:rsidP="00B32337">
      <w:pPr>
        <w:widowControl w:val="0"/>
        <w:jc w:val="left"/>
      </w:pPr>
      <w:r>
        <w:t>Document Path: l:\council\bills\ggs\22013zw18.docx</w:t>
      </w:r>
    </w:p>
    <w:p w:rsidR="00B32337" w:rsidRDefault="00B32337" w:rsidP="00B32337">
      <w:pPr>
        <w:widowControl w:val="0"/>
        <w:jc w:val="left"/>
      </w:pPr>
    </w:p>
    <w:p w:rsidR="00470AEE" w:rsidRDefault="00470AEE" w:rsidP="00B32337">
      <w:pPr>
        <w:widowControl w:val="0"/>
        <w:jc w:val="left"/>
      </w:pPr>
      <w:r>
        <w:t>Introduced in the Senate on January 9, 2018</w:t>
      </w:r>
    </w:p>
    <w:p w:rsidR="00470AEE" w:rsidRPr="00470AEE" w:rsidRDefault="00470AEE" w:rsidP="00B32337">
      <w:pPr>
        <w:widowControl w:val="0"/>
        <w:jc w:val="left"/>
      </w:pPr>
      <w:r>
        <w:t xml:space="preserve">Currently residing in the Senate Committee on </w:t>
      </w:r>
      <w:r w:rsidRPr="00470AEE">
        <w:rPr>
          <w:b/>
        </w:rPr>
        <w:t>Judiciary</w:t>
      </w:r>
    </w:p>
    <w:p w:rsidR="00470AEE" w:rsidRDefault="00470AEE" w:rsidP="00B32337">
      <w:pPr>
        <w:widowControl w:val="0"/>
        <w:jc w:val="left"/>
      </w:pPr>
    </w:p>
    <w:p w:rsidR="00B32337" w:rsidRDefault="00B32337" w:rsidP="00B32337">
      <w:pPr>
        <w:widowControl w:val="0"/>
        <w:jc w:val="left"/>
      </w:pPr>
      <w:r>
        <w:t xml:space="preserve">Summary: </w:t>
      </w:r>
      <w:r w:rsidR="00A5409F">
        <w:t>Council membership</w:t>
      </w:r>
    </w:p>
    <w:p w:rsidR="00B32337" w:rsidRDefault="00B32337" w:rsidP="00B32337">
      <w:pPr>
        <w:widowControl w:val="0"/>
        <w:jc w:val="left"/>
      </w:pPr>
    </w:p>
    <w:p w:rsidR="00B32337" w:rsidRDefault="00B32337" w:rsidP="00B32337">
      <w:pPr>
        <w:widowControl w:val="0"/>
        <w:jc w:val="left"/>
      </w:pPr>
    </w:p>
    <w:p w:rsidR="00B32337" w:rsidRDefault="00B32337" w:rsidP="00B32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2337">
        <w:rPr>
          <w:b/>
        </w:rPr>
        <w:t>HISTORY OF LEGISLATIVE ACTIONS</w:t>
      </w:r>
    </w:p>
    <w:p w:rsidR="00B32337" w:rsidRDefault="00B32337" w:rsidP="00B32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2337" w:rsidRPr="00B32337" w:rsidRDefault="00B32337" w:rsidP="00B32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2337">
        <w:rPr>
          <w:u w:val="single"/>
        </w:rPr>
        <w:tab/>
        <w:t>Date</w:t>
      </w:r>
      <w:r w:rsidRPr="00B32337">
        <w:rPr>
          <w:u w:val="single"/>
        </w:rPr>
        <w:tab/>
        <w:t>Body</w:t>
      </w:r>
      <w:r w:rsidRPr="00B32337">
        <w:rPr>
          <w:u w:val="single"/>
        </w:rPr>
        <w:tab/>
        <w:t>Action Description with journal page number</w:t>
      </w:r>
      <w:r w:rsidRPr="00B32337">
        <w:rPr>
          <w:u w:val="single"/>
        </w:rPr>
        <w:tab/>
      </w:r>
    </w:p>
    <w:p w:rsidR="00C00BB2" w:rsidRDefault="00C00BB2" w:rsidP="00C00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491F71">
        <w:t>Prefiled</w:t>
      </w:r>
    </w:p>
    <w:p w:rsidR="00C00BB2" w:rsidRDefault="00C00BB2" w:rsidP="00C00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491F71">
        <w:t xml:space="preserve">Referred to Committee on </w:t>
      </w:r>
      <w:r w:rsidRPr="00491F71">
        <w:rPr>
          <w:b/>
        </w:rPr>
        <w:t>Judiciary</w:t>
      </w:r>
    </w:p>
    <w:p w:rsidR="00C00BB2" w:rsidRDefault="00C00BB2" w:rsidP="00C00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491F71">
        <w:t>Introduced and read first time (</w:t>
      </w:r>
      <w:hyperlink r:id="rId7" w:history="1">
        <w:r w:rsidRPr="00491F71">
          <w:rPr>
            <w:rStyle w:val="Hyperlink"/>
          </w:rPr>
          <w:t>Senate Journal</w:t>
        </w:r>
        <w:r w:rsidRPr="00491F71">
          <w:rPr>
            <w:rStyle w:val="Hyperlink"/>
          </w:rPr>
          <w:noBreakHyphen/>
          <w:t>page 44</w:t>
        </w:r>
      </w:hyperlink>
      <w:r w:rsidRPr="00491F71">
        <w:t>)</w:t>
      </w:r>
    </w:p>
    <w:p w:rsidR="00C00BB2" w:rsidRDefault="00C00BB2" w:rsidP="00C00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491F71">
        <w:t xml:space="preserve">Referred </w:t>
      </w:r>
      <w:r>
        <w:t xml:space="preserve">to Committee on </w:t>
      </w:r>
      <w:r w:rsidRPr="00491F71">
        <w:rPr>
          <w:b/>
        </w:rPr>
        <w:t>Judiciary</w:t>
      </w:r>
      <w:r>
        <w:t xml:space="preserve"> </w:t>
      </w:r>
      <w:r w:rsidRPr="00491F71">
        <w:t>(</w:t>
      </w:r>
      <w:hyperlink r:id="rId8" w:history="1">
        <w:r w:rsidRPr="00491F71">
          <w:rPr>
            <w:rStyle w:val="Hyperlink"/>
          </w:rPr>
          <w:t>Senate Journal</w:t>
        </w:r>
        <w:r w:rsidRPr="00491F71">
          <w:rPr>
            <w:rStyle w:val="Hyperlink"/>
          </w:rPr>
          <w:noBreakHyphen/>
          <w:t>page 44</w:t>
        </w:r>
      </w:hyperlink>
      <w:r w:rsidRPr="00491F71">
        <w:t>)</w:t>
      </w:r>
    </w:p>
    <w:p w:rsidR="00C00BB2" w:rsidRDefault="00C00BB2" w:rsidP="00C00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2337" w:rsidRDefault="00B32337" w:rsidP="00B32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32337">
          <w:rPr>
            <w:rStyle w:val="Hyperlink"/>
          </w:rPr>
          <w:t>legislative information</w:t>
        </w:r>
      </w:hyperlink>
      <w:r>
        <w:t xml:space="preserve"> at the website</w:t>
      </w:r>
    </w:p>
    <w:p w:rsidR="00B32337" w:rsidRDefault="00B32337" w:rsidP="00B32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2337" w:rsidRPr="00B32337" w:rsidRDefault="00B32337" w:rsidP="00B32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2337" w:rsidRDefault="00B32337" w:rsidP="00B32337">
      <w:pPr>
        <w:widowControl w:val="0"/>
        <w:jc w:val="left"/>
      </w:pPr>
      <w:r w:rsidRPr="00B32337">
        <w:rPr>
          <w:b/>
        </w:rPr>
        <w:t>VERSIONS OF THIS BILL</w:t>
      </w:r>
    </w:p>
    <w:p w:rsidR="00B32337" w:rsidRDefault="00B32337" w:rsidP="00B32337">
      <w:pPr>
        <w:widowControl w:val="0"/>
        <w:jc w:val="left"/>
      </w:pPr>
    </w:p>
    <w:p w:rsidR="00B32337" w:rsidRDefault="00731F90" w:rsidP="00B32337">
      <w:pPr>
        <w:widowControl w:val="0"/>
        <w:jc w:val="left"/>
      </w:pPr>
      <w:hyperlink r:id="rId10" w:history="1">
        <w:r w:rsidR="00B32337">
          <w:rPr>
            <w:rStyle w:val="Hyperlink"/>
          </w:rPr>
          <w:t>12/6/2017</w:t>
        </w:r>
      </w:hyperlink>
    </w:p>
    <w:p w:rsidR="00B32337" w:rsidRDefault="00B32337" w:rsidP="00B32337"/>
    <w:p w:rsidR="00B32337" w:rsidRDefault="00B32337" w:rsidP="00B32337">
      <w:pPr>
        <w:sectPr w:rsidR="00B32337" w:rsidSect="00B323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4ACD" w:rsidRDefault="009A4A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4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175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B6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</w:t>
      </w:r>
      <w:r>
        <w:noBreakHyphen/>
        <w:t>9</w:t>
      </w:r>
      <w:r>
        <w:noBreakHyphen/>
        <w:t>610, CODE OF LAWS OF SOUTH CAROLINA, 1976, RELATING TO THE MEMBERSHIP, ELECTION, AND TERM OF COUNCIL MEMBERS IN COUNTIES THAT HAVE ADOPTED THE COUNCIL</w:t>
      </w:r>
      <w:r>
        <w:noBreakHyphen/>
        <w:t>ADMINISTRATOR FORM OF GOVERNMENT, SO AS TO PROVIDE THAT THE TERMS OF THESE MEMBERS SHALL COMMENCE ON THE THIRD BUSINESS DAY FOLLOWING THE CERTIFICATION OF THEIR ELECTION.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175C" w:rsidRDefault="00AC17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175C" w:rsidRDefault="00AC17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B6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</w:t>
      </w:r>
      <w:r>
        <w:noBreakHyphen/>
        <w:t>9</w:t>
      </w:r>
      <w:r>
        <w:noBreakHyphen/>
        <w:t>610 of the 1976 Code is amended to read:</w:t>
      </w:r>
    </w:p>
    <w:p w:rsidR="005336B6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B6" w:rsidRPr="000D23EB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</w:t>
      </w:r>
      <w:r w:rsidRPr="00ED776B">
        <w:t>S</w:t>
      </w:r>
      <w:r>
        <w:t>ection</w:t>
      </w:r>
      <w:r w:rsidRPr="00ED776B">
        <w:t xml:space="preserve"> </w:t>
      </w:r>
      <w:r>
        <w:t>4</w:t>
      </w:r>
      <w:r>
        <w:noBreakHyphen/>
        <w:t>9</w:t>
      </w:r>
      <w:r>
        <w:noBreakHyphen/>
        <w:t>6</w:t>
      </w:r>
      <w:r w:rsidRPr="00ED776B">
        <w:t>10.</w:t>
      </w:r>
      <w:r>
        <w:tab/>
      </w:r>
      <w:r w:rsidRPr="000D23EB">
        <w:rPr>
          <w:szCs w:val="24"/>
        </w:rPr>
        <w:t>The council in those counties adopting the council</w:t>
      </w:r>
      <w:r>
        <w:rPr>
          <w:szCs w:val="24"/>
        </w:rPr>
        <w:noBreakHyphen/>
      </w:r>
      <w:r w:rsidRPr="000D23EB">
        <w:rPr>
          <w:szCs w:val="24"/>
        </w:rPr>
        <w:t>administrator form of government provided for in this article shall consist of not less than three nor more than twelve members who are qualified electors of the county.</w:t>
      </w:r>
      <w:r>
        <w:rPr>
          <w:szCs w:val="24"/>
        </w:rPr>
        <w:t xml:space="preserve">  </w:t>
      </w:r>
      <w:r w:rsidRPr="000D23EB">
        <w:rPr>
          <w:szCs w:val="24"/>
        </w:rPr>
        <w:t xml:space="preserve">Council members </w:t>
      </w:r>
      <w:r w:rsidRPr="005336B6">
        <w:rPr>
          <w:strike/>
          <w:szCs w:val="24"/>
        </w:rPr>
        <w:t>shall</w:t>
      </w:r>
      <w:r w:rsidRPr="005336B6">
        <w:rPr>
          <w:szCs w:val="24"/>
        </w:rPr>
        <w:t xml:space="preserve"> </w:t>
      </w:r>
      <w:r w:rsidRPr="005336B6">
        <w:rPr>
          <w:szCs w:val="24"/>
          <w:u w:val="single"/>
        </w:rPr>
        <w:t>must</w:t>
      </w:r>
      <w:r w:rsidRPr="000D23EB">
        <w:rPr>
          <w:szCs w:val="24"/>
        </w:rPr>
        <w:t xml:space="preserve"> be elected in the general election for terms of two or four years commencing on the </w:t>
      </w:r>
      <w:r w:rsidRPr="000D23EB">
        <w:rPr>
          <w:strike/>
          <w:szCs w:val="24"/>
        </w:rPr>
        <w:t>first of January next following</w:t>
      </w:r>
      <w:r w:rsidRPr="000D23EB">
        <w:rPr>
          <w:szCs w:val="24"/>
        </w:rPr>
        <w:t xml:space="preserve"> </w:t>
      </w:r>
      <w:r>
        <w:rPr>
          <w:szCs w:val="24"/>
          <w:u w:val="single"/>
        </w:rPr>
        <w:t>third business day following the certification of</w:t>
      </w:r>
      <w:r w:rsidRPr="000D23EB">
        <w:rPr>
          <w:szCs w:val="24"/>
        </w:rPr>
        <w:t xml:space="preserve"> their election.</w:t>
      </w:r>
      <w:r>
        <w:rPr>
          <w:szCs w:val="24"/>
        </w:rPr>
        <w:t>”</w:t>
      </w:r>
    </w:p>
    <w:p w:rsidR="005336B6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</w:p>
    <w:p w:rsidR="005336B6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Governor; however, the provisions of this act only shall apply to the terms of county council members who are elected after the act</w:t>
      </w:r>
      <w:r w:rsidRPr="005336B6">
        <w:t>’</w:t>
      </w:r>
      <w:r>
        <w:t>s effective date.</w:t>
      </w:r>
    </w:p>
    <w:p w:rsidR="00C868B1" w:rsidRDefault="005336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2337" w:rsidRDefault="00B32337" w:rsidP="00B32337">
      <w:pPr>
        <w:suppressAutoHyphens/>
      </w:pPr>
    </w:p>
    <w:sectPr w:rsidR="00B32337" w:rsidSect="00B3233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75C" w:rsidRDefault="00AC175C" w:rsidP="009F0C77">
      <w:r>
        <w:separator/>
      </w:r>
    </w:p>
  </w:endnote>
  <w:endnote w:type="continuationSeparator" w:id="0">
    <w:p w:rsidR="00AC175C" w:rsidRDefault="00AC17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6C2810-E71A-473B-8703-14DF516C852B}"/>
    <w:embedBold r:id="rId2" w:fontKey="{86EAD890-5B43-43A4-A78D-0B2A996829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00B9A6-1D28-48CD-900E-FE43320E23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124303-B5F4-4585-AFF8-2556C352EF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337" w:rsidRPr="009A4ACD" w:rsidRDefault="00B32337" w:rsidP="009A4A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0B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75C" w:rsidRDefault="00AC175C" w:rsidP="009F0C77">
      <w:r>
        <w:separator/>
      </w:r>
    </w:p>
  </w:footnote>
  <w:footnote w:type="continuationSeparator" w:id="0">
    <w:p w:rsidR="00AC175C" w:rsidRDefault="00AC17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13ZW18"/>
    <w:docVar w:name="CoverBillType" w:val="b"/>
    <w:docVar w:name="DocPath" w:val="L:\Council\bills\GGS\22013ZW18.DOCX"/>
    <w:docVar w:name="dvBillNumber" w:val="775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AC175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70AEE"/>
    <w:rsid w:val="004809EE"/>
    <w:rsid w:val="004B2A8B"/>
    <w:rsid w:val="00511EE9"/>
    <w:rsid w:val="00521E00"/>
    <w:rsid w:val="005336B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72F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4ACD"/>
    <w:rsid w:val="009B397B"/>
    <w:rsid w:val="009F0C77"/>
    <w:rsid w:val="009F4DD1"/>
    <w:rsid w:val="00A5409F"/>
    <w:rsid w:val="00A64E80"/>
    <w:rsid w:val="00A741D9"/>
    <w:rsid w:val="00A85589"/>
    <w:rsid w:val="00A9741D"/>
    <w:rsid w:val="00AB0576"/>
    <w:rsid w:val="00AC175C"/>
    <w:rsid w:val="00AD4B17"/>
    <w:rsid w:val="00B26FA6"/>
    <w:rsid w:val="00B32337"/>
    <w:rsid w:val="00B741CB"/>
    <w:rsid w:val="00B87AF8"/>
    <w:rsid w:val="00B934F3"/>
    <w:rsid w:val="00BB6347"/>
    <w:rsid w:val="00BD2134"/>
    <w:rsid w:val="00C00BB2"/>
    <w:rsid w:val="00C038D8"/>
    <w:rsid w:val="00C045DD"/>
    <w:rsid w:val="00C3136F"/>
    <w:rsid w:val="00C3483A"/>
    <w:rsid w:val="00C74E9D"/>
    <w:rsid w:val="00C82FD3"/>
    <w:rsid w:val="00C847A3"/>
    <w:rsid w:val="00C868B1"/>
    <w:rsid w:val="00CC6B7B"/>
    <w:rsid w:val="00CD3619"/>
    <w:rsid w:val="00CF4447"/>
    <w:rsid w:val="00D239F9"/>
    <w:rsid w:val="00D24C61"/>
    <w:rsid w:val="00D33C72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218C71-8126-41EE-A677-95C5F135A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323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775_20171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7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53AF4-A3C3-4943-862B-D8C23F595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775: Council membership - South Carolina Legislature Online</dc:title>
  <dc:subject/>
  <dc:creator>GloriaShackelford</dc:creator>
  <cp:keywords/>
  <dc:description/>
  <cp:lastModifiedBy>S Volk</cp:lastModifiedBy>
  <cp:revision>2</cp:revision>
  <cp:lastPrinted>2017-12-05T14:42:00Z</cp:lastPrinted>
  <dcterms:created xsi:type="dcterms:W3CDTF">2018-01-10T13:49:00Z</dcterms:created>
  <dcterms:modified xsi:type="dcterms:W3CDTF">2018-01-10T13:49:00Z</dcterms:modified>
</cp:coreProperties>
</file>