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9B4" w:rsidRDefault="001669B4" w:rsidP="001669B4">
      <w:pPr>
        <w:widowControl w:val="0"/>
        <w:jc w:val="center"/>
      </w:pPr>
      <w:r w:rsidRPr="001669B4">
        <w:rPr>
          <w:b/>
        </w:rPr>
        <w:t>South Carolina General Assembly</w:t>
      </w:r>
    </w:p>
    <w:p w:rsidR="001669B4" w:rsidRDefault="001669B4" w:rsidP="001669B4">
      <w:pPr>
        <w:widowControl w:val="0"/>
        <w:jc w:val="center"/>
      </w:pPr>
      <w:r>
        <w:t>122nd Session, 2017-2018</w:t>
      </w:r>
    </w:p>
    <w:p w:rsidR="001669B4" w:rsidRDefault="001669B4" w:rsidP="001669B4">
      <w:pPr>
        <w:widowControl w:val="0"/>
      </w:pPr>
    </w:p>
    <w:p w:rsidR="001669B4" w:rsidRDefault="001669B4" w:rsidP="001669B4">
      <w:pPr>
        <w:widowControl w:val="0"/>
        <w:rPr>
          <w:b/>
        </w:rPr>
      </w:pPr>
      <w:r w:rsidRPr="001669B4">
        <w:rPr>
          <w:b/>
        </w:rPr>
        <w:t>S.</w:t>
      </w:r>
      <w:r>
        <w:rPr>
          <w:b/>
        </w:rPr>
        <w:t xml:space="preserve"> </w:t>
      </w:r>
      <w:r w:rsidRPr="001669B4">
        <w:rPr>
          <w:b/>
        </w:rPr>
        <w:t>795</w:t>
      </w:r>
    </w:p>
    <w:p w:rsidR="001669B4" w:rsidRDefault="001669B4" w:rsidP="001669B4">
      <w:pPr>
        <w:widowControl w:val="0"/>
        <w:rPr>
          <w:b/>
        </w:rPr>
      </w:pPr>
    </w:p>
    <w:p w:rsidR="001669B4" w:rsidRDefault="001669B4" w:rsidP="001669B4">
      <w:pPr>
        <w:widowControl w:val="0"/>
      </w:pPr>
      <w:r w:rsidRPr="001669B4">
        <w:rPr>
          <w:b/>
        </w:rPr>
        <w:t>STATUS INFORMATION</w:t>
      </w:r>
    </w:p>
    <w:p w:rsidR="001669B4" w:rsidRDefault="001669B4" w:rsidP="001669B4">
      <w:pPr>
        <w:widowControl w:val="0"/>
      </w:pPr>
    </w:p>
    <w:p w:rsidR="001669B4" w:rsidRDefault="001669B4" w:rsidP="001669B4">
      <w:pPr>
        <w:widowControl w:val="0"/>
      </w:pPr>
      <w:r>
        <w:t>General Bill</w:t>
      </w:r>
    </w:p>
    <w:p w:rsidR="001669B4" w:rsidRDefault="001669B4" w:rsidP="001669B4">
      <w:pPr>
        <w:widowControl w:val="0"/>
      </w:pPr>
      <w:r>
        <w:t>Sponsors: Senator Sheheen</w:t>
      </w:r>
    </w:p>
    <w:p w:rsidR="001669B4" w:rsidRDefault="001669B4" w:rsidP="001669B4">
      <w:pPr>
        <w:widowControl w:val="0"/>
      </w:pPr>
      <w:r>
        <w:t>Document Path: l:\s-res\vas\016dcs .kmm.vas.docx</w:t>
      </w:r>
    </w:p>
    <w:p w:rsidR="00601D34" w:rsidRDefault="001F4732" w:rsidP="001669B4">
      <w:pPr>
        <w:widowControl w:val="0"/>
      </w:pPr>
      <w:r>
        <w:t>Companion/Similar bill(s): 794, 797, 798, 805, 4674</w:t>
      </w:r>
    </w:p>
    <w:p w:rsidR="001669B4" w:rsidRDefault="001669B4" w:rsidP="001669B4">
      <w:pPr>
        <w:widowControl w:val="0"/>
      </w:pPr>
    </w:p>
    <w:p w:rsidR="00D05AC7" w:rsidRDefault="00D05AC7" w:rsidP="001669B4">
      <w:pPr>
        <w:widowControl w:val="0"/>
      </w:pPr>
      <w:r>
        <w:t>Introduced in the Senate on January 9, 2018</w:t>
      </w:r>
    </w:p>
    <w:p w:rsidR="00D05AC7" w:rsidRPr="00D05AC7" w:rsidRDefault="00D05AC7" w:rsidP="001669B4">
      <w:pPr>
        <w:widowControl w:val="0"/>
      </w:pPr>
      <w:r>
        <w:t xml:space="preserve">Currently residing in the Senate Committee on </w:t>
      </w:r>
      <w:r w:rsidRPr="00D05AC7">
        <w:rPr>
          <w:b/>
        </w:rPr>
        <w:t>General</w:t>
      </w:r>
    </w:p>
    <w:p w:rsidR="00D05AC7" w:rsidRDefault="00D05AC7" w:rsidP="001669B4">
      <w:pPr>
        <w:widowControl w:val="0"/>
      </w:pPr>
    </w:p>
    <w:p w:rsidR="001669B4" w:rsidRDefault="001669B4" w:rsidP="001669B4">
      <w:pPr>
        <w:widowControl w:val="0"/>
      </w:pPr>
      <w:r>
        <w:t xml:space="preserve">Summary: </w:t>
      </w:r>
      <w:r w:rsidR="007F161F">
        <w:t>Amendment to SC Code of Laws of 1976</w:t>
      </w:r>
    </w:p>
    <w:p w:rsidR="001669B4" w:rsidRDefault="001669B4" w:rsidP="001669B4">
      <w:pPr>
        <w:widowControl w:val="0"/>
      </w:pPr>
    </w:p>
    <w:p w:rsidR="001669B4" w:rsidRDefault="001669B4" w:rsidP="001669B4">
      <w:pPr>
        <w:widowControl w:val="0"/>
      </w:pPr>
    </w:p>
    <w:p w:rsidR="001669B4" w:rsidRDefault="001669B4" w:rsidP="001669B4">
      <w:pPr>
        <w:widowControl w:val="0"/>
        <w:tabs>
          <w:tab w:val="center" w:pos="590"/>
          <w:tab w:val="center" w:pos="1440"/>
          <w:tab w:val="left" w:pos="1872"/>
          <w:tab w:val="left" w:pos="9187"/>
        </w:tabs>
      </w:pPr>
      <w:r w:rsidRPr="001669B4">
        <w:rPr>
          <w:b/>
        </w:rPr>
        <w:t>HISTORY OF LEGISLATIVE ACTIONS</w:t>
      </w:r>
    </w:p>
    <w:p w:rsidR="001669B4" w:rsidRDefault="001669B4" w:rsidP="001669B4">
      <w:pPr>
        <w:widowControl w:val="0"/>
        <w:tabs>
          <w:tab w:val="center" w:pos="590"/>
          <w:tab w:val="center" w:pos="1440"/>
          <w:tab w:val="left" w:pos="1872"/>
          <w:tab w:val="left" w:pos="9187"/>
        </w:tabs>
      </w:pPr>
    </w:p>
    <w:p w:rsidR="001669B4" w:rsidRPr="001669B4" w:rsidRDefault="001669B4" w:rsidP="001669B4">
      <w:pPr>
        <w:widowControl w:val="0"/>
        <w:tabs>
          <w:tab w:val="center" w:pos="590"/>
          <w:tab w:val="center" w:pos="1440"/>
          <w:tab w:val="left" w:pos="1872"/>
          <w:tab w:val="left" w:pos="9187"/>
        </w:tabs>
      </w:pPr>
      <w:r w:rsidRPr="001669B4">
        <w:rPr>
          <w:u w:val="single"/>
        </w:rPr>
        <w:tab/>
        <w:t>Date</w:t>
      </w:r>
      <w:r w:rsidRPr="001669B4">
        <w:rPr>
          <w:u w:val="single"/>
        </w:rPr>
        <w:tab/>
        <w:t>Body</w:t>
      </w:r>
      <w:r w:rsidRPr="001669B4">
        <w:rPr>
          <w:u w:val="single"/>
        </w:rPr>
        <w:tab/>
        <w:t>Action Description with journal page number</w:t>
      </w:r>
      <w:r w:rsidRPr="001669B4">
        <w:rPr>
          <w:u w:val="single"/>
        </w:rPr>
        <w:tab/>
      </w:r>
    </w:p>
    <w:p w:rsidR="00274C58" w:rsidRDefault="00274C58" w:rsidP="00274C58">
      <w:pPr>
        <w:widowControl w:val="0"/>
        <w:tabs>
          <w:tab w:val="right" w:pos="1008"/>
          <w:tab w:val="left" w:pos="1152"/>
          <w:tab w:val="left" w:pos="1872"/>
          <w:tab w:val="left" w:pos="9187"/>
        </w:tabs>
        <w:ind w:left="2088" w:hanging="2088"/>
      </w:pPr>
      <w:r>
        <w:tab/>
        <w:t>12/6/2017</w:t>
      </w:r>
      <w:r>
        <w:tab/>
        <w:t>Senate</w:t>
      </w:r>
      <w:r>
        <w:tab/>
      </w:r>
      <w:r w:rsidRPr="001C0A5B">
        <w:t>Prefiled</w:t>
      </w:r>
    </w:p>
    <w:p w:rsidR="00274C58" w:rsidRDefault="00274C58" w:rsidP="00274C58">
      <w:pPr>
        <w:widowControl w:val="0"/>
        <w:tabs>
          <w:tab w:val="right" w:pos="1008"/>
          <w:tab w:val="left" w:pos="1152"/>
          <w:tab w:val="left" w:pos="1872"/>
          <w:tab w:val="left" w:pos="9187"/>
        </w:tabs>
        <w:ind w:left="2088" w:hanging="2088"/>
      </w:pPr>
      <w:r>
        <w:tab/>
        <w:t>12/6/2017</w:t>
      </w:r>
      <w:r>
        <w:tab/>
        <w:t>Senate</w:t>
      </w:r>
      <w:r>
        <w:tab/>
      </w:r>
      <w:r w:rsidRPr="001C0A5B">
        <w:t xml:space="preserve">Referred to Committee on </w:t>
      </w:r>
      <w:r w:rsidRPr="001C0A5B">
        <w:rPr>
          <w:b/>
        </w:rPr>
        <w:t>General</w:t>
      </w:r>
    </w:p>
    <w:p w:rsidR="00274C58" w:rsidRDefault="00274C58" w:rsidP="00274C58">
      <w:pPr>
        <w:widowControl w:val="0"/>
        <w:tabs>
          <w:tab w:val="right" w:pos="1008"/>
          <w:tab w:val="left" w:pos="1152"/>
          <w:tab w:val="left" w:pos="1872"/>
          <w:tab w:val="left" w:pos="9187"/>
        </w:tabs>
        <w:ind w:left="2088" w:hanging="2088"/>
      </w:pPr>
      <w:r>
        <w:tab/>
        <w:t>1/9/2018</w:t>
      </w:r>
      <w:r>
        <w:tab/>
        <w:t>Senate</w:t>
      </w:r>
      <w:r>
        <w:tab/>
      </w:r>
      <w:r w:rsidRPr="001C0A5B">
        <w:t>Introduced and read first time (</w:t>
      </w:r>
      <w:hyperlink r:id="rId7" w:history="1">
        <w:r w:rsidRPr="001C0A5B">
          <w:rPr>
            <w:rStyle w:val="Hyperlink"/>
          </w:rPr>
          <w:t>Senate Journal</w:t>
        </w:r>
        <w:r w:rsidRPr="001C0A5B">
          <w:rPr>
            <w:rStyle w:val="Hyperlink"/>
          </w:rPr>
          <w:noBreakHyphen/>
          <w:t>page 55</w:t>
        </w:r>
      </w:hyperlink>
      <w:r w:rsidRPr="001C0A5B">
        <w:t>)</w:t>
      </w:r>
    </w:p>
    <w:p w:rsidR="00274C58" w:rsidRDefault="00274C58" w:rsidP="00274C58">
      <w:pPr>
        <w:widowControl w:val="0"/>
        <w:tabs>
          <w:tab w:val="right" w:pos="1008"/>
          <w:tab w:val="left" w:pos="1152"/>
          <w:tab w:val="left" w:pos="1872"/>
          <w:tab w:val="left" w:pos="9187"/>
        </w:tabs>
        <w:ind w:left="2088" w:hanging="2088"/>
      </w:pPr>
      <w:r>
        <w:tab/>
        <w:t>1/9/2018</w:t>
      </w:r>
      <w:r>
        <w:tab/>
        <w:t>Senate</w:t>
      </w:r>
      <w:r>
        <w:tab/>
      </w:r>
      <w:r w:rsidRPr="001C0A5B">
        <w:t>R</w:t>
      </w:r>
      <w:r>
        <w:t xml:space="preserve">eferred to Committee on </w:t>
      </w:r>
      <w:r w:rsidRPr="001C0A5B">
        <w:rPr>
          <w:b/>
        </w:rPr>
        <w:t>General</w:t>
      </w:r>
      <w:r>
        <w:t xml:space="preserve"> </w:t>
      </w:r>
      <w:r w:rsidRPr="001C0A5B">
        <w:t>(</w:t>
      </w:r>
      <w:hyperlink r:id="rId8" w:history="1">
        <w:r w:rsidRPr="001C0A5B">
          <w:rPr>
            <w:rStyle w:val="Hyperlink"/>
          </w:rPr>
          <w:t>Senate Journal</w:t>
        </w:r>
        <w:r w:rsidRPr="001C0A5B">
          <w:rPr>
            <w:rStyle w:val="Hyperlink"/>
          </w:rPr>
          <w:noBreakHyphen/>
          <w:t>page 55</w:t>
        </w:r>
      </w:hyperlink>
      <w:r w:rsidRPr="001C0A5B">
        <w:t>)</w:t>
      </w:r>
    </w:p>
    <w:p w:rsidR="00274C58" w:rsidRDefault="00274C58" w:rsidP="00274C58">
      <w:pPr>
        <w:widowControl w:val="0"/>
        <w:tabs>
          <w:tab w:val="right" w:pos="1008"/>
          <w:tab w:val="left" w:pos="1152"/>
          <w:tab w:val="left" w:pos="1872"/>
          <w:tab w:val="left" w:pos="9187"/>
        </w:tabs>
        <w:ind w:left="2088" w:hanging="2088"/>
      </w:pPr>
    </w:p>
    <w:p w:rsidR="001669B4" w:rsidRDefault="001669B4" w:rsidP="001669B4">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1669B4">
          <w:rPr>
            <w:rStyle w:val="Hyperlink"/>
          </w:rPr>
          <w:t>legislative information</w:t>
        </w:r>
      </w:hyperlink>
      <w:r>
        <w:t xml:space="preserve"> at the website</w:t>
      </w:r>
    </w:p>
    <w:p w:rsidR="001669B4" w:rsidRDefault="001669B4" w:rsidP="001669B4">
      <w:pPr>
        <w:widowControl w:val="0"/>
        <w:tabs>
          <w:tab w:val="right" w:pos="1008"/>
          <w:tab w:val="left" w:pos="1152"/>
          <w:tab w:val="left" w:pos="1872"/>
          <w:tab w:val="left" w:pos="9187"/>
        </w:tabs>
        <w:ind w:left="2088" w:hanging="2088"/>
      </w:pPr>
    </w:p>
    <w:p w:rsidR="001669B4" w:rsidRPr="001669B4" w:rsidRDefault="001669B4" w:rsidP="001669B4">
      <w:pPr>
        <w:widowControl w:val="0"/>
        <w:tabs>
          <w:tab w:val="right" w:pos="1008"/>
          <w:tab w:val="left" w:pos="1152"/>
          <w:tab w:val="left" w:pos="1872"/>
          <w:tab w:val="left" w:pos="9187"/>
        </w:tabs>
        <w:ind w:left="2088" w:hanging="2088"/>
      </w:pPr>
    </w:p>
    <w:p w:rsidR="001669B4" w:rsidRDefault="001669B4" w:rsidP="001669B4">
      <w:pPr>
        <w:widowControl w:val="0"/>
      </w:pPr>
      <w:r w:rsidRPr="001669B4">
        <w:rPr>
          <w:b/>
        </w:rPr>
        <w:t>VERSIONS OF THIS BILL</w:t>
      </w:r>
    </w:p>
    <w:p w:rsidR="001669B4" w:rsidRDefault="001669B4" w:rsidP="001669B4">
      <w:pPr>
        <w:widowControl w:val="0"/>
      </w:pPr>
    </w:p>
    <w:p w:rsidR="001669B4" w:rsidRDefault="00A02E11" w:rsidP="001669B4">
      <w:pPr>
        <w:widowControl w:val="0"/>
      </w:pPr>
      <w:hyperlink r:id="rId10" w:history="1">
        <w:r w:rsidR="001669B4">
          <w:rPr>
            <w:rStyle w:val="Hyperlink"/>
          </w:rPr>
          <w:t>12/6/2017</w:t>
        </w:r>
      </w:hyperlink>
    </w:p>
    <w:p w:rsidR="001669B4" w:rsidRDefault="001669B4" w:rsidP="001669B4"/>
    <w:p w:rsidR="001669B4" w:rsidRDefault="001669B4" w:rsidP="001669B4">
      <w:pPr>
        <w:sectPr w:rsidR="001669B4" w:rsidSect="001669B4">
          <w:pgSz w:w="12240" w:h="15840" w:code="1"/>
          <w:pgMar w:top="1080" w:right="1440" w:bottom="1080" w:left="1440" w:header="720" w:footer="720" w:gutter="0"/>
          <w:cols w:space="720"/>
          <w:noEndnote/>
          <w:docGrid w:linePitch="360"/>
        </w:sectPr>
      </w:pPr>
    </w:p>
    <w:p w:rsidR="00711B15" w:rsidRPr="00522CE0" w:rsidRDefault="00711B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A192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41D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11, TITLE 63 OF THE 1976 CODE, RELATING TO CHILDREN’S SERVICES AGENCIES, BY ADDING ARTICLE 23</w:t>
      </w:r>
      <w:r w:rsidR="00670B4D">
        <w:rPr>
          <w:rFonts w:eastAsia="Times New Roman"/>
        </w:rPr>
        <w:t>,</w:t>
      </w:r>
      <w:r>
        <w:rPr>
          <w:rFonts w:eastAsia="Times New Roman"/>
        </w:rPr>
        <w:t xml:space="preserve"> TO ESTABLISH THE DE</w:t>
      </w:r>
      <w:r w:rsidR="00670B4D">
        <w:rPr>
          <w:rFonts w:eastAsia="Times New Roman"/>
        </w:rPr>
        <w:t>PARTMENT OF CHILDREN’S SERVICES AND</w:t>
      </w:r>
      <w:r>
        <w:rPr>
          <w:rFonts w:eastAsia="Times New Roman"/>
        </w:rPr>
        <w:t xml:space="preserve"> TO PROVIDE FOR THE DEPARTMENT’S POWERS, DUTIES, AND RESPONSIBILITIES; TO AMEND </w:t>
      </w:r>
      <w:r>
        <w:rPr>
          <w:color w:val="000000" w:themeColor="text1"/>
          <w:szCs w:val="18"/>
          <w:u w:color="000000" w:themeColor="text1"/>
          <w:shd w:val="clear" w:color="auto" w:fill="FFFFFF"/>
        </w:rPr>
        <w:t>SECTION 63-11-1310</w:t>
      </w:r>
      <w:r w:rsidR="00670B4D">
        <w:rPr>
          <w:color w:val="000000" w:themeColor="text1"/>
          <w:szCs w:val="18"/>
          <w:u w:color="000000" w:themeColor="text1"/>
          <w:shd w:val="clear" w:color="auto" w:fill="FFFFFF"/>
        </w:rPr>
        <w:t>, RELATING TO THE PURPOSE OF THE CONTINUUM OF CARE FOR EMOTIONALLY DISTURBED CHILDREN,</w:t>
      </w:r>
      <w:r>
        <w:rPr>
          <w:color w:val="000000" w:themeColor="text1"/>
          <w:szCs w:val="18"/>
          <w:u w:color="000000" w:themeColor="text1"/>
          <w:shd w:val="clear" w:color="auto" w:fill="FFFFFF"/>
        </w:rPr>
        <w:t xml:space="preserve"> TO PROVIDE THAT THE </w:t>
      </w:r>
      <w:r>
        <w:rPr>
          <w:color w:val="000000" w:themeColor="text1"/>
          <w:u w:color="000000" w:themeColor="text1"/>
        </w:rPr>
        <w:t>CONTINUUM OF CARE FOR EMOTIONALLY DISTURBED CHILDREN SHALL BE A DIVISION OF THE DEPARTMENT OF CHILDREN’S SERVICES; TO AMEND SECTION 63-11-1340</w:t>
      </w:r>
      <w:r w:rsidR="00670B4D">
        <w:rPr>
          <w:color w:val="000000" w:themeColor="text1"/>
          <w:u w:color="000000" w:themeColor="text1"/>
        </w:rPr>
        <w:t xml:space="preserve">, RELATING TO THE DIRECTOR OF </w:t>
      </w:r>
      <w:r w:rsidR="00670B4D">
        <w:rPr>
          <w:color w:val="000000" w:themeColor="text1"/>
          <w:szCs w:val="18"/>
          <w:u w:color="000000" w:themeColor="text1"/>
          <w:shd w:val="clear" w:color="auto" w:fill="FFFFFF"/>
        </w:rPr>
        <w:t>THE CONTINUUM OF CARE FOR EMOTIONALLY DISTURBED CHILDREN,</w:t>
      </w:r>
      <w:r>
        <w:rPr>
          <w:color w:val="000000" w:themeColor="text1"/>
          <w:u w:color="000000" w:themeColor="text1"/>
        </w:rPr>
        <w:t xml:space="preserve"> TO PROVIDE FOR THE APPOINTMENT OF A DIVISION DIRECTOR OF T</w:t>
      </w:r>
      <w:r>
        <w:rPr>
          <w:color w:val="000000" w:themeColor="text1"/>
          <w:szCs w:val="18"/>
          <w:u w:color="000000" w:themeColor="text1"/>
          <w:shd w:val="clear" w:color="auto" w:fill="FFFFFF"/>
        </w:rPr>
        <w:t xml:space="preserve">HE </w:t>
      </w:r>
      <w:r>
        <w:rPr>
          <w:color w:val="000000" w:themeColor="text1"/>
          <w:u w:color="000000" w:themeColor="text1"/>
        </w:rPr>
        <w:t xml:space="preserve">CONTINUUM OF CARE FOR EMOTIONALLY DISTURBED CHILDREN; TO AMEND </w:t>
      </w:r>
      <w:r>
        <w:t>SECTION 63-11-1360</w:t>
      </w:r>
      <w:r w:rsidR="00670B4D">
        <w:t xml:space="preserve">, RELATING TO THE ANNUAL REPORT OF </w:t>
      </w:r>
      <w:r w:rsidR="00670B4D">
        <w:rPr>
          <w:color w:val="000000" w:themeColor="text1"/>
          <w:szCs w:val="18"/>
          <w:u w:color="000000" w:themeColor="text1"/>
          <w:shd w:val="clear" w:color="auto" w:fill="FFFFFF"/>
        </w:rPr>
        <w:t>THE CONTINUUM OF CARE FOR EMOTIONALLY DISTURBED CHILDREN,</w:t>
      </w:r>
      <w:r>
        <w:t xml:space="preserve"> TO PROVIDE THAT </w:t>
      </w:r>
      <w:r>
        <w:rPr>
          <w:color w:val="000000" w:themeColor="text1"/>
          <w:u w:color="000000" w:themeColor="text1"/>
        </w:rPr>
        <w:t>T</w:t>
      </w:r>
      <w:r>
        <w:rPr>
          <w:color w:val="000000" w:themeColor="text1"/>
          <w:szCs w:val="18"/>
          <w:u w:color="000000" w:themeColor="text1"/>
          <w:shd w:val="clear" w:color="auto" w:fill="FFFFFF"/>
        </w:rPr>
        <w:t xml:space="preserve">HE </w:t>
      </w:r>
      <w:r>
        <w:rPr>
          <w:color w:val="000000" w:themeColor="text1"/>
          <w:u w:color="000000" w:themeColor="text1"/>
        </w:rPr>
        <w:t xml:space="preserve">CONTINUUM OF CARE FOR EMOTIONALLY DISTURBED CHILDREN SHALL MAKE ANNUAL REPORTS TO THE GOVERNOR AND THE GENERAL ASSEMBLY; TO AMEND </w:t>
      </w:r>
      <w:r>
        <w:t>SECTION 63-11-1510</w:t>
      </w:r>
      <w:r w:rsidR="00670B4D">
        <w:t xml:space="preserve">, RELATING TO </w:t>
      </w:r>
      <w:r w:rsidR="00670B4D">
        <w:rPr>
          <w:color w:val="000000" w:themeColor="text1"/>
          <w:szCs w:val="18"/>
          <w:u w:color="000000" w:themeColor="text1"/>
          <w:shd w:val="clear" w:color="auto" w:fill="FFFFFF"/>
        </w:rPr>
        <w:t>THE INTERAGENCY SYSTEM FOR CARING FOR EMOTIONALLY DISTURBED CHILDREN</w:t>
      </w:r>
      <w:r w:rsidR="00670B4D">
        <w:t>,</w:t>
      </w:r>
      <w:r>
        <w:t xml:space="preserve"> TO CONFORM WITH THE TRANSFER OF </w:t>
      </w:r>
      <w:r>
        <w:rPr>
          <w:color w:val="000000" w:themeColor="text1"/>
          <w:szCs w:val="18"/>
          <w:u w:color="000000" w:themeColor="text1"/>
          <w:shd w:val="clear" w:color="auto" w:fill="FFFFFF"/>
        </w:rPr>
        <w:t xml:space="preserve">THE </w:t>
      </w:r>
      <w:r>
        <w:rPr>
          <w:color w:val="000000" w:themeColor="text1"/>
          <w:u w:color="000000" w:themeColor="text1"/>
        </w:rPr>
        <w:t xml:space="preserve">CONTINUUM OF CARE FOR EMOTIONALLY DISTURBED CHILDREN TO THE DEPARTMENT OF CHILDREN’S SERVICES; TO AMEND </w:t>
      </w:r>
      <w:r>
        <w:t>SECTION 63-11-7</w:t>
      </w:r>
      <w:r w:rsidR="00670B4D">
        <w:t>0</w:t>
      </w:r>
      <w:r>
        <w:t>0</w:t>
      </w:r>
      <w:r w:rsidR="00670B4D">
        <w:t>, RELATING TO THE FOSTER CARE REVIEW BOARD,</w:t>
      </w:r>
      <w:r>
        <w:t xml:space="preserve"> TO PROVIDE THAT THE FOSTER CARE REVIEW BOARD SHALL BE A DIVISION OF THE DEPARTMENT OF CHILDREN’S SERVICES; TO AMEND </w:t>
      </w:r>
      <w:r>
        <w:lastRenderedPageBreak/>
        <w:t>SECTION 63-11-730(A)</w:t>
      </w:r>
      <w:r w:rsidR="00670B4D">
        <w:t>, RELATING TO BACKGROUND CHECKS FOR EMPLOYEES AND BOARD MEMBERS,</w:t>
      </w:r>
      <w:r>
        <w:t xml:space="preserve"> TO CONFORM WITH THE TRANSFER OF THE FOSTER CARE REVIEW BOARD TO THE DEPARTMENT OF CHILDREN’S SERVICES; TO AMEND SECTION 63-11-500(A)</w:t>
      </w:r>
      <w:r w:rsidR="00670B4D">
        <w:t xml:space="preserve">, RELATING TO THE </w:t>
      </w:r>
      <w:r w:rsidR="00670B4D" w:rsidRPr="00E722C4">
        <w:t>CASS ELIAS MCCARTER GUARDIAN AD LITEM PROGRAM</w:t>
      </w:r>
      <w:r w:rsidR="00670B4D">
        <w:t>,</w:t>
      </w:r>
      <w:r>
        <w:t xml:space="preserve"> TO PROVIDE THAT </w:t>
      </w:r>
      <w:r w:rsidR="00670B4D">
        <w:t xml:space="preserve">THE </w:t>
      </w:r>
      <w:r w:rsidRPr="00E722C4">
        <w:t>PROGRAM</w:t>
      </w:r>
      <w:r>
        <w:t xml:space="preserve"> SHALL BE A DIVISION OF THE DEPARTMENT OF CHILDREN’S SE</w:t>
      </w:r>
      <w:r w:rsidR="00670B4D">
        <w:t xml:space="preserve">RVICES; TO AMEND SECTION 1-11-10(A), RELATING TO THE DEPARTMENT OF ADMINISTRATION, </w:t>
      </w:r>
      <w:r w:rsidR="00670B4D">
        <w:rPr>
          <w:color w:val="000000" w:themeColor="text1"/>
          <w:szCs w:val="18"/>
          <w:u w:color="000000" w:themeColor="text1"/>
          <w:shd w:val="clear" w:color="auto" w:fill="FFFFFF"/>
        </w:rPr>
        <w:t>TO REFLECT THE TRANSFER OF CERTAIN OFFICES AND PROGRAMS FROM THE DEPARTMENT OF ADMINISTRATION TO OTHER STATE AGENCIES AS PROVIDED IN THIS ACT</w:t>
      </w:r>
      <w:r w:rsidR="00670B4D">
        <w:t>; AND TO REPEAL ARTICLE 11, CHAPTER 11, TITLE 63 OF THE 1976 CODE, RELATING TO THE CHILDREN’S CASE RESOLUTION SYSTEM</w:t>
      </w:r>
      <w:r w:rsidR="007C1EE6">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A192E" w:rsidRDefault="004A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A192E" w:rsidRDefault="004A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11, Title 63 of the 1976 Code is amended by adding:</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w:t>
      </w:r>
      <w:r w:rsidR="00E14493">
        <w:rPr>
          <w:rFonts w:eastAsia="Times New Roman"/>
        </w:rPr>
        <w:t>RTICLE</w:t>
      </w:r>
      <w:r>
        <w:rPr>
          <w:rFonts w:eastAsia="Times New Roman"/>
        </w:rPr>
        <w:t xml:space="preserve"> 23</w:t>
      </w:r>
    </w:p>
    <w:p w:rsidR="00E14493" w:rsidRDefault="00E14493"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Department of Children’s Services</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rFonts w:eastAsia="Times New Roman"/>
        </w:rPr>
        <w:tab/>
        <w:t>Section 63-11-2300.</w:t>
      </w:r>
      <w:r>
        <w:rPr>
          <w:rFonts w:eastAsia="Times New Roman"/>
        </w:rPr>
        <w:tab/>
        <w:t xml:space="preserve">There is created the Department of Children’s Services. </w:t>
      </w:r>
      <w:r w:rsidRPr="009314CD">
        <w:rPr>
          <w:color w:val="000000" w:themeColor="text1"/>
          <w:szCs w:val="18"/>
          <w:u w:color="000000" w:themeColor="text1"/>
          <w:shd w:val="clear" w:color="auto" w:fill="FFFFFF"/>
        </w:rPr>
        <w:t>The department shall be headed by a</w:t>
      </w:r>
      <w:r>
        <w:rPr>
          <w:color w:val="000000" w:themeColor="text1"/>
          <w:szCs w:val="18"/>
          <w:u w:color="000000" w:themeColor="text1"/>
          <w:shd w:val="clear" w:color="auto" w:fill="FFFFFF"/>
        </w:rPr>
        <w:t>n</w:t>
      </w:r>
      <w:r w:rsidRPr="009314CD">
        <w:rPr>
          <w:color w:val="000000" w:themeColor="text1"/>
          <w:szCs w:val="18"/>
          <w:u w:color="000000" w:themeColor="text1"/>
          <w:shd w:val="clear" w:color="auto" w:fill="FFFFFF"/>
        </w:rPr>
        <w:t xml:space="preserve"> </w:t>
      </w:r>
      <w:r>
        <w:rPr>
          <w:color w:val="000000" w:themeColor="text1"/>
          <w:szCs w:val="18"/>
          <w:u w:color="000000" w:themeColor="text1"/>
          <w:shd w:val="clear" w:color="auto" w:fill="FFFFFF"/>
        </w:rPr>
        <w:t>executive director</w:t>
      </w:r>
      <w:r>
        <w:rPr>
          <w:bCs/>
          <w:color w:val="000000" w:themeColor="text1"/>
          <w:szCs w:val="18"/>
          <w:u w:color="000000" w:themeColor="text1"/>
          <w:shd w:val="clear" w:color="auto" w:fill="FFFFFF"/>
        </w:rPr>
        <w:t xml:space="preserve"> </w:t>
      </w:r>
      <w:r w:rsidRPr="009314CD">
        <w:rPr>
          <w:color w:val="000000" w:themeColor="text1"/>
          <w:szCs w:val="18"/>
          <w:u w:color="000000" w:themeColor="text1"/>
          <w:shd w:val="clear" w:color="auto" w:fill="FFFFFF"/>
        </w:rPr>
        <w:t xml:space="preserve">who shall be appointed by the Governor upon the advice and consent of the Senate. The </w:t>
      </w:r>
      <w:r>
        <w:rPr>
          <w:color w:val="000000" w:themeColor="text1"/>
          <w:szCs w:val="18"/>
          <w:u w:color="000000" w:themeColor="text1"/>
          <w:shd w:val="clear" w:color="auto" w:fill="FFFFFF"/>
        </w:rPr>
        <w:t xml:space="preserve">executive </w:t>
      </w:r>
      <w:r w:rsidRPr="009314CD">
        <w:rPr>
          <w:color w:val="000000" w:themeColor="text1"/>
          <w:szCs w:val="18"/>
          <w:u w:color="000000" w:themeColor="text1"/>
          <w:shd w:val="clear" w:color="auto" w:fill="FFFFFF"/>
        </w:rPr>
        <w:t xml:space="preserve">director must possess sound moral character, superior knowledge of and experience in the field of </w:t>
      </w:r>
      <w:r>
        <w:rPr>
          <w:color w:val="000000" w:themeColor="text1"/>
          <w:szCs w:val="18"/>
          <w:u w:color="000000" w:themeColor="text1"/>
          <w:shd w:val="clear" w:color="auto" w:fill="FFFFFF"/>
        </w:rPr>
        <w:t>early childhood development or education</w:t>
      </w:r>
      <w:r w:rsidR="00E14493">
        <w:rPr>
          <w:color w:val="000000" w:themeColor="text1"/>
          <w:szCs w:val="18"/>
          <w:u w:color="000000" w:themeColor="text1"/>
          <w:shd w:val="clear" w:color="auto" w:fill="FFFFFF"/>
        </w:rPr>
        <w:t>,</w:t>
      </w:r>
      <w:r w:rsidRPr="009314CD">
        <w:rPr>
          <w:color w:val="000000" w:themeColor="text1"/>
          <w:szCs w:val="18"/>
          <w:u w:color="000000" w:themeColor="text1"/>
          <w:shd w:val="clear" w:color="auto" w:fill="FFFFFF"/>
        </w:rPr>
        <w:t xml:space="preserve"> and proven administrative ability. The director is subject to removal by the Governor pursuant to the provisions of Section 1</w:t>
      </w:r>
      <w:r w:rsidR="00BC687A">
        <w:rPr>
          <w:color w:val="000000" w:themeColor="text1"/>
          <w:szCs w:val="18"/>
          <w:u w:color="000000" w:themeColor="text1"/>
          <w:shd w:val="clear" w:color="auto" w:fill="FFFFFF"/>
        </w:rPr>
        <w:noBreakHyphen/>
      </w:r>
      <w:r w:rsidRPr="009314CD">
        <w:rPr>
          <w:color w:val="000000" w:themeColor="text1"/>
          <w:szCs w:val="18"/>
          <w:u w:color="000000" w:themeColor="text1"/>
          <w:shd w:val="clear" w:color="auto" w:fill="FFFFFF"/>
        </w:rPr>
        <w:t>3</w:t>
      </w:r>
      <w:r w:rsidR="00BC687A">
        <w:rPr>
          <w:color w:val="000000" w:themeColor="text1"/>
          <w:szCs w:val="18"/>
          <w:u w:color="000000" w:themeColor="text1"/>
          <w:shd w:val="clear" w:color="auto" w:fill="FFFFFF"/>
        </w:rPr>
        <w:noBreakHyphen/>
      </w:r>
      <w:r w:rsidRPr="009314CD">
        <w:rPr>
          <w:color w:val="000000" w:themeColor="text1"/>
          <w:szCs w:val="18"/>
          <w:u w:color="000000" w:themeColor="text1"/>
          <w:shd w:val="clear" w:color="auto" w:fill="FFFFFF"/>
        </w:rPr>
        <w:t>240.</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themeColor="text1"/>
          <w:szCs w:val="18"/>
          <w:u w:color="000000" w:themeColor="text1"/>
          <w:shd w:val="clear" w:color="auto" w:fill="FFFFFF"/>
        </w:rPr>
        <w:tab/>
        <w:t>Section 63-11-2310.</w:t>
      </w:r>
      <w:r>
        <w:rPr>
          <w:color w:val="000000" w:themeColor="text1"/>
          <w:szCs w:val="18"/>
          <w:u w:color="000000" w:themeColor="text1"/>
          <w:shd w:val="clear" w:color="auto" w:fill="FFFFFF"/>
        </w:rPr>
        <w:tab/>
        <w:t xml:space="preserve">The department </w:t>
      </w:r>
      <w:r>
        <w:rPr>
          <w:rFonts w:eastAsia="Times New Roman"/>
          <w:color w:val="000000" w:themeColor="text1"/>
          <w:u w:color="000000" w:themeColor="text1"/>
        </w:rPr>
        <w:t>shall be responsible for the administration of the following programs</w:t>
      </w:r>
      <w:r w:rsidRPr="00BB0103">
        <w:rPr>
          <w:rFonts w:eastAsia="Times New Roman"/>
          <w:color w:val="000000" w:themeColor="text1"/>
          <w:u w:color="000000" w:themeColor="text1"/>
        </w:rPr>
        <w:t>:</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t>the Continuum of Care for Emotionally Disturbed Children;</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t xml:space="preserve">the Developmental Disabilities Council </w:t>
      </w:r>
      <w:r w:rsidRPr="00C5161A">
        <w:rPr>
          <w:rFonts w:eastAsia="Times New Roman"/>
          <w:color w:val="000000" w:themeColor="text1"/>
          <w:u w:color="000000" w:themeColor="text1"/>
        </w:rPr>
        <w:t>as established by Executive Order in 1971 and reauthorized in 2010</w:t>
      </w:r>
      <w:r>
        <w:rPr>
          <w:rFonts w:eastAsia="Times New Roman"/>
          <w:color w:val="000000" w:themeColor="text1"/>
          <w:u w:color="000000" w:themeColor="text1"/>
        </w:rPr>
        <w:t>;</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t>the Foster Care Review Board; and</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(3)</w:t>
      </w:r>
      <w:r>
        <w:rPr>
          <w:rFonts w:eastAsia="Times New Roman"/>
          <w:color w:val="000000" w:themeColor="text1"/>
          <w:u w:color="000000" w:themeColor="text1"/>
        </w:rPr>
        <w:tab/>
      </w:r>
      <w:r w:rsidRPr="00D13CE2">
        <w:rPr>
          <w:rFonts w:eastAsia="Times New Roman"/>
          <w:color w:val="000000" w:themeColor="text1"/>
          <w:u w:color="000000" w:themeColor="text1"/>
        </w:rPr>
        <w:t>the Cass Elias McCarter Guardian ad Litem Program</w:t>
      </w:r>
      <w:r>
        <w:rPr>
          <w:rFonts w:eastAsia="Times New Roman"/>
          <w:color w:val="000000" w:themeColor="text1"/>
          <w:u w:color="000000" w:themeColor="text1"/>
        </w:rPr>
        <w:t>.</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rFonts w:eastAsia="Times New Roman"/>
          <w:color w:val="000000" w:themeColor="text1"/>
          <w:u w:color="000000" w:themeColor="text1"/>
        </w:rPr>
        <w:tab/>
        <w:t>Section 63-11-2320.</w:t>
      </w:r>
      <w:r>
        <w:rPr>
          <w:rFonts w:eastAsia="Times New Roman"/>
          <w:color w:val="000000" w:themeColor="text1"/>
          <w:u w:color="000000" w:themeColor="text1"/>
        </w:rPr>
        <w:tab/>
      </w:r>
      <w:r w:rsidRPr="006746D0">
        <w:rPr>
          <w:color w:val="000000" w:themeColor="text1"/>
          <w:szCs w:val="18"/>
          <w:u w:color="000000" w:themeColor="text1"/>
          <w:shd w:val="clear" w:color="auto" w:fill="FFFFFF"/>
        </w:rPr>
        <w:t>The</w:t>
      </w:r>
      <w:r>
        <w:rPr>
          <w:color w:val="000000" w:themeColor="text1"/>
          <w:szCs w:val="18"/>
          <w:u w:color="000000" w:themeColor="text1"/>
          <w:shd w:val="clear" w:color="auto" w:fill="FFFFFF"/>
        </w:rPr>
        <w:t xml:space="preserve"> </w:t>
      </w:r>
      <w:r w:rsidRPr="006746D0">
        <w:rPr>
          <w:bCs/>
          <w:color w:val="000000" w:themeColor="text1"/>
          <w:szCs w:val="18"/>
          <w:u w:color="000000" w:themeColor="text1"/>
          <w:shd w:val="clear" w:color="auto" w:fill="FFFFFF"/>
        </w:rPr>
        <w:t>Department of Administration shall provide</w:t>
      </w:r>
      <w:r>
        <w:rPr>
          <w:bCs/>
          <w:color w:val="000000" w:themeColor="text1"/>
          <w:szCs w:val="18"/>
          <w:u w:color="000000" w:themeColor="text1"/>
          <w:shd w:val="clear" w:color="auto" w:fill="FFFFFF"/>
        </w:rPr>
        <w:t xml:space="preserve"> </w:t>
      </w:r>
      <w:r w:rsidRPr="006746D0">
        <w:rPr>
          <w:color w:val="000000" w:themeColor="text1"/>
          <w:szCs w:val="18"/>
          <w:u w:color="000000" w:themeColor="text1"/>
          <w:shd w:val="clear" w:color="auto" w:fill="FFFFFF"/>
        </w:rPr>
        <w:t xml:space="preserve">such administrative support to the </w:t>
      </w:r>
      <w:r>
        <w:rPr>
          <w:color w:val="000000" w:themeColor="text1"/>
          <w:szCs w:val="18"/>
          <w:u w:color="000000" w:themeColor="text1"/>
          <w:shd w:val="clear" w:color="auto" w:fill="FFFFFF"/>
        </w:rPr>
        <w:t>department</w:t>
      </w:r>
      <w:r w:rsidRPr="006746D0">
        <w:rPr>
          <w:color w:val="000000" w:themeColor="text1"/>
          <w:szCs w:val="18"/>
          <w:u w:color="000000" w:themeColor="text1"/>
          <w:shd w:val="clear" w:color="auto" w:fill="FFFFFF"/>
        </w:rPr>
        <w:t xml:space="preserve"> or any of its divisions or components as they may request and require in the performance of their duties</w:t>
      </w:r>
      <w:r w:rsidR="00E14493">
        <w:rPr>
          <w:color w:val="000000" w:themeColor="text1"/>
          <w:szCs w:val="18"/>
          <w:u w:color="000000" w:themeColor="text1"/>
          <w:shd w:val="clear" w:color="auto" w:fill="FFFFFF"/>
        </w:rPr>
        <w:t>,</w:t>
      </w:r>
      <w:r w:rsidRPr="006746D0">
        <w:rPr>
          <w:color w:val="000000" w:themeColor="text1"/>
          <w:szCs w:val="18"/>
          <w:u w:color="000000" w:themeColor="text1"/>
          <w:shd w:val="clear" w:color="auto" w:fill="FFFFFF"/>
        </w:rPr>
        <w:t xml:space="preserve"> including, but not limited to, financial management, human resources management, information technology, procurement services, and logistical support.</w:t>
      </w:r>
      <w:r>
        <w:rPr>
          <w:color w:val="000000" w:themeColor="text1"/>
          <w:szCs w:val="18"/>
          <w:u w:color="000000" w:themeColor="text1"/>
          <w:shd w:val="clear" w:color="auto" w:fill="FFFFFF"/>
        </w:rPr>
        <w:t>”</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t>2.</w:t>
      </w:r>
      <w:r>
        <w:rPr>
          <w:color w:val="000000" w:themeColor="text1"/>
          <w:szCs w:val="18"/>
          <w:u w:color="000000" w:themeColor="text1"/>
          <w:shd w:val="clear" w:color="auto" w:fill="FFFFFF"/>
        </w:rPr>
        <w:tab/>
        <w:t>A.</w:t>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t>Section 63-11-1310 of the 1976 Code is amended to read:</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szCs w:val="18"/>
          <w:u w:color="000000" w:themeColor="text1"/>
          <w:shd w:val="clear" w:color="auto" w:fill="FFFFFF"/>
        </w:rPr>
        <w:tab/>
        <w:t>“Section 63-11-1310.</w:t>
      </w:r>
      <w:r>
        <w:rPr>
          <w:color w:val="000000" w:themeColor="text1"/>
          <w:szCs w:val="18"/>
          <w:u w:color="000000" w:themeColor="text1"/>
          <w:shd w:val="clear" w:color="auto" w:fill="FFFFFF"/>
        </w:rPr>
        <w:tab/>
      </w:r>
      <w:r>
        <w:rPr>
          <w:color w:val="000000" w:themeColor="text1"/>
          <w:u w:color="000000" w:themeColor="text1"/>
        </w:rPr>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as a division of the Department of </w:t>
      </w:r>
      <w:r w:rsidRPr="00545C2B">
        <w:rPr>
          <w:strike/>
          <w:color w:val="000000" w:themeColor="text1"/>
          <w:u w:color="000000" w:themeColor="text1"/>
        </w:rPr>
        <w:t>Administration</w:t>
      </w:r>
      <w:r>
        <w:rPr>
          <w:color w:val="000000" w:themeColor="text1"/>
          <w:u w:color="000000" w:themeColor="text1"/>
        </w:rPr>
        <w:t xml:space="preserve"> </w:t>
      </w:r>
      <w:r>
        <w:rPr>
          <w:color w:val="000000" w:themeColor="text1"/>
          <w:u w:val="single"/>
        </w:rPr>
        <w:t>Children’s Services</w:t>
      </w:r>
      <w:r>
        <w:rPr>
          <w:color w:val="000000" w:themeColor="text1"/>
          <w:u w:color="000000" w:themeColor="text1"/>
        </w:rPr>
        <w:t>.  This article supplements and does not supplant existing services provided to this population.”</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w:t>
      </w:r>
      <w:r>
        <w:rPr>
          <w:color w:val="000000" w:themeColor="text1"/>
          <w:u w:color="000000" w:themeColor="text1"/>
        </w:rPr>
        <w:tab/>
        <w:t>Section 63-11-1340 of the 1976 Code is amended to read:</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t>“Section 63-11-1340.</w:t>
      </w:r>
      <w:r>
        <w:rPr>
          <w:color w:val="000000" w:themeColor="text1"/>
          <w:u w:color="000000" w:themeColor="text1"/>
        </w:rPr>
        <w:tab/>
      </w:r>
      <w:r>
        <w:t xml:space="preserve">The </w:t>
      </w:r>
      <w:r w:rsidRPr="00545C2B">
        <w:rPr>
          <w:strike/>
        </w:rPr>
        <w:t>Governor may</w:t>
      </w:r>
      <w:r>
        <w:t xml:space="preserve"> </w:t>
      </w:r>
      <w:r>
        <w:rPr>
          <w:u w:val="single"/>
        </w:rPr>
        <w:t>executive director shall</w:t>
      </w:r>
      <w:r>
        <w:t xml:space="preserve"> appoint a </w:t>
      </w:r>
      <w:r>
        <w:rPr>
          <w:u w:val="single"/>
        </w:rPr>
        <w:t>Division</w:t>
      </w:r>
      <w:r>
        <w:t xml:space="preserve"> Director of the Continuum of Care to serve at his pleasure </w:t>
      </w:r>
      <w:r w:rsidRPr="00545C2B">
        <w:rPr>
          <w:strike/>
        </w:rPr>
        <w:t>who is subject to removal pursuant to the provisions of Section 1</w:t>
      </w:r>
      <w:r w:rsidR="00BC687A">
        <w:rPr>
          <w:strike/>
        </w:rPr>
        <w:noBreakHyphen/>
      </w:r>
      <w:r w:rsidRPr="00545C2B">
        <w:rPr>
          <w:strike/>
        </w:rPr>
        <w:t>3</w:t>
      </w:r>
      <w:r w:rsidR="00BC687A">
        <w:rPr>
          <w:strike/>
        </w:rPr>
        <w:noBreakHyphen/>
      </w:r>
      <w:r w:rsidRPr="00545C2B">
        <w:rPr>
          <w:strike/>
        </w:rPr>
        <w:t>240</w:t>
      </w:r>
      <w:r>
        <w:t xml:space="preserve">. The </w:t>
      </w:r>
      <w:r>
        <w:rPr>
          <w:u w:val="single"/>
        </w:rPr>
        <w:t>division</w:t>
      </w:r>
      <w:r>
        <w:t xml:space="preserve"> director shall employ staff necessary to carry out the provisions of this article. The funds for the division director, staff, and other purposes of the Continuum of Care Division must be provided in the annual general appropriations act. The department, upon the recommendation of the division director, may promulgate regulations in accordance with this article and the provisions of the Administrative Procedures Act and formulate necessary policies and procedures of administration and operation to carry out effectively the objectives of this article.”</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C.</w:t>
      </w:r>
      <w:r>
        <w:tab/>
        <w:t>Section 63-11-1360 of the 1976 Code is amended to read:</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63-11-1360.</w:t>
      </w:r>
      <w:r>
        <w:tab/>
        <w:t xml:space="preserve">The Continuum of Care Division shall submit an annual report to the </w:t>
      </w:r>
      <w:r w:rsidRPr="00545C2B">
        <w:rPr>
          <w:strike/>
        </w:rPr>
        <w:t>Department of Administration</w:t>
      </w:r>
      <w:r w:rsidRPr="00545C2B">
        <w:t xml:space="preserve"> </w:t>
      </w:r>
      <w:r>
        <w:rPr>
          <w:u w:val="single"/>
        </w:rPr>
        <w:t>Governor</w:t>
      </w:r>
      <w:r>
        <w:t xml:space="preserve"> </w:t>
      </w:r>
      <w:r w:rsidRPr="00545C2B">
        <w:t>and</w:t>
      </w:r>
      <w:r>
        <w:t xml:space="preserve"> </w:t>
      </w:r>
      <w:r>
        <w:rPr>
          <w:u w:val="single"/>
        </w:rPr>
        <w:t>the</w:t>
      </w:r>
      <w:r>
        <w:t xml:space="preserve"> General Assembly on its activities and recommendations for changes and improvements in the delivery of services by public agencies serving children.”</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D.</w:t>
      </w:r>
      <w:r>
        <w:tab/>
        <w:t>Section 63-11-1510 of the 1976 Code is amended to read:</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63-11-1510.</w:t>
      </w:r>
      <w:r>
        <w:tab/>
      </w:r>
      <w:r>
        <w:tab/>
        <w:t xml:space="preserve">There is established the Interagency System for Caring for Emotionally Disturbed Children, an integrated system of care to be developed by the Continuum of Care for Emotionally Disturbed Children in the Department of </w:t>
      </w:r>
      <w:r w:rsidRPr="00545C2B">
        <w:rPr>
          <w:strike/>
        </w:rPr>
        <w:t>Administration</w:t>
      </w:r>
      <w:r>
        <w:t xml:space="preserve"> </w:t>
      </w:r>
      <w:r>
        <w:rPr>
          <w:u w:val="single"/>
        </w:rPr>
        <w:t>Children’s Services</w:t>
      </w:r>
      <w:r>
        <w:t xml:space="preserve">, the Department of Disabilities and Special Needs, the State Health and Human Services Finance Commission, the Department of Mental Health, and the Department of Social Services </w:t>
      </w:r>
      <w:r w:rsidRPr="00545C2B">
        <w:rPr>
          <w:strike/>
        </w:rPr>
        <w:t>to be implemented by November 1, 1994</w:t>
      </w:r>
      <w:r>
        <w:t>.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A.</w:t>
      </w:r>
      <w:r>
        <w:tab/>
      </w:r>
      <w:r>
        <w:tab/>
        <w:t>Section 63-11-700 of the 1976 Code is amended to read:</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63-11-700.</w:t>
      </w:r>
      <w:r>
        <w:tab/>
      </w:r>
      <w:r w:rsidRPr="00E722C4">
        <w:tab/>
        <w:t>(A)</w:t>
      </w:r>
      <w:r>
        <w:tab/>
      </w:r>
      <w:r w:rsidRPr="00E722C4">
        <w:t xml:space="preserve">There is created, within the Department of </w:t>
      </w:r>
      <w:r w:rsidRPr="00C5161A">
        <w:rPr>
          <w:strike/>
        </w:rPr>
        <w:t>Administration</w:t>
      </w:r>
      <w:r>
        <w:t xml:space="preserve"> </w:t>
      </w:r>
      <w:r>
        <w:rPr>
          <w:u w:val="single"/>
        </w:rPr>
        <w:t>Children’s Services</w:t>
      </w:r>
      <w:r w:rsidRPr="00E722C4">
        <w:t>, the Division for Review of the Foster Care of Children. The division must be supported by a board consisting of eight members, all of whom must be past or present members of local review boards. There must be one member from each congressional district, all appointed by the Governor with the advice and consent of the Senate.</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t>(B)</w:t>
      </w:r>
      <w:r>
        <w:tab/>
      </w:r>
      <w:r w:rsidRPr="00E722C4">
        <w:t>Terms of office for the members of the board are for four years and until their successors are appointed and qualify. Appointments must be made by the Governor for terms of four years to expire on June thirtieth of the appropriate year.</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t>(C)</w:t>
      </w:r>
      <w:r>
        <w:tab/>
      </w:r>
      <w:r w:rsidRPr="00E722C4">
        <w:t>The board shall elect from its members a chairman who shall serve for two years. Five members of the board constitute a quorum for the transaction of business. Members of the board shall receive per diem, mileage, and subsistence as provided by law for members of boards, commissions, and committees while engaged in the work of the board.</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t>(D)</w:t>
      </w:r>
      <w:r>
        <w:tab/>
      </w:r>
      <w:r w:rsidRPr="00E722C4">
        <w:t>The board shall meet at least quarterly and more frequently upon the call of the division director to review and coordinate the activities of the local review boards and make recommendations to the Governor and the General Assembly with regard to foster care policies, procedures, and deficiencies of public and private agencies which arrange for foster care of children as determined by the review of cases provided for in Section 63</w:t>
      </w:r>
      <w:r w:rsidR="00BC687A">
        <w:noBreakHyphen/>
      </w:r>
      <w:r w:rsidRPr="00E722C4">
        <w:t>11</w:t>
      </w:r>
      <w:r w:rsidR="00BC687A">
        <w:noBreakHyphen/>
      </w:r>
      <w:r w:rsidRPr="00E722C4">
        <w:t>720(A)(1) and (2). These recommendations must be submitted to the Governor and included in an annual report, filed with the General Assembly, of the activities of the state office and local review boards.</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t>(E)</w:t>
      </w:r>
      <w:r>
        <w:tab/>
      </w:r>
      <w:r w:rsidRPr="00E722C4">
        <w:t xml:space="preserve">The </w:t>
      </w:r>
      <w:r w:rsidRPr="00C5161A">
        <w:rPr>
          <w:strike/>
        </w:rPr>
        <w:t>board</w:t>
      </w:r>
      <w:r>
        <w:t xml:space="preserve"> </w:t>
      </w:r>
      <w:r>
        <w:rPr>
          <w:u w:val="single"/>
        </w:rPr>
        <w:t>department</w:t>
      </w:r>
      <w:r w:rsidRPr="00E722C4">
        <w:t>, upon recommendation of the division director, shall promulgate regulations to carry out the provisions of this article. These regulations shall provide for and must be limited to procedures for: reviewing reports and other necessary information at state, county, and private agencies and facilities; scheduling of reviews and notification of interested parties; conducting local review board and board of directors' meetings; disseminating local review board recommendations, including reporting to the appropriate family court judges the status of judicially approved treatment plans; participating and intervening in family court proceedings; and developing policies for summary review of children privately placed in privately</w:t>
      </w:r>
      <w:r w:rsidR="00BC687A">
        <w:noBreakHyphen/>
      </w:r>
      <w:r w:rsidRPr="00E722C4">
        <w:t>owned facilities or group homes.</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t>(F)</w:t>
      </w:r>
      <w:r>
        <w:tab/>
      </w:r>
      <w:r w:rsidRPr="00E722C4">
        <w:t xml:space="preserve">The </w:t>
      </w:r>
      <w:r w:rsidRPr="00C5161A">
        <w:rPr>
          <w:strike/>
        </w:rPr>
        <w:t>Governor may</w:t>
      </w:r>
      <w:r w:rsidRPr="00E722C4">
        <w:t xml:space="preserve"> </w:t>
      </w:r>
      <w:r>
        <w:rPr>
          <w:u w:val="single"/>
        </w:rPr>
        <w:t>Executive Director of the Department of Children’s Services shall</w:t>
      </w:r>
      <w:r w:rsidRPr="00C5161A">
        <w:t xml:space="preserve"> </w:t>
      </w:r>
      <w:r w:rsidRPr="00E722C4">
        <w:t xml:space="preserve">employ a division director to serve at </w:t>
      </w:r>
      <w:r w:rsidRPr="00E14493">
        <w:rPr>
          <w:strike/>
        </w:rPr>
        <w:t xml:space="preserve">the </w:t>
      </w:r>
      <w:r w:rsidRPr="00C5161A">
        <w:rPr>
          <w:strike/>
        </w:rPr>
        <w:t>Governor's</w:t>
      </w:r>
      <w:r>
        <w:t xml:space="preserve"> </w:t>
      </w:r>
      <w:r>
        <w:rPr>
          <w:u w:val="single"/>
        </w:rPr>
        <w:t>his</w:t>
      </w:r>
      <w:r w:rsidRPr="00E722C4">
        <w:t xml:space="preserve"> pleasure </w:t>
      </w:r>
      <w:r w:rsidRPr="00C5161A">
        <w:rPr>
          <w:strike/>
        </w:rPr>
        <w:t>who may be paid an annual salary to be determined by the Governor</w:t>
      </w:r>
      <w:r w:rsidRPr="00E722C4">
        <w:t xml:space="preserve">. </w:t>
      </w:r>
      <w:r w:rsidRPr="00C5161A">
        <w:rPr>
          <w:strike/>
        </w:rPr>
        <w:t>The director may be removed pursuant to Section 1</w:t>
      </w:r>
      <w:r w:rsidR="00BC687A">
        <w:rPr>
          <w:strike/>
        </w:rPr>
        <w:noBreakHyphen/>
      </w:r>
      <w:r w:rsidRPr="00C5161A">
        <w:rPr>
          <w:strike/>
        </w:rPr>
        <w:t>3</w:t>
      </w:r>
      <w:r w:rsidR="00BC687A">
        <w:rPr>
          <w:strike/>
        </w:rPr>
        <w:noBreakHyphen/>
      </w:r>
      <w:r w:rsidRPr="00C5161A">
        <w:rPr>
          <w:strike/>
        </w:rPr>
        <w:t>240.</w:t>
      </w:r>
      <w:r w:rsidRPr="00E722C4">
        <w:t xml:space="preserve"> The division director shall employ staff as is necessary to carry out this article, and the staff must be compensated in an amount and in a manner as may be determined by the </w:t>
      </w:r>
      <w:r w:rsidRPr="00C5161A">
        <w:rPr>
          <w:strike/>
        </w:rPr>
        <w:t>Governor</w:t>
      </w:r>
      <w:r>
        <w:t xml:space="preserve"> </w:t>
      </w:r>
      <w:r>
        <w:rPr>
          <w:u w:val="single"/>
        </w:rPr>
        <w:t>division director</w:t>
      </w:r>
      <w:r w:rsidRPr="00E722C4">
        <w:t>.</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t>(G)</w:t>
      </w:r>
      <w:r>
        <w:tab/>
      </w:r>
      <w:r w:rsidRPr="00E722C4">
        <w:t>This article may not be construed to provide for subpoena authority.</w:t>
      </w:r>
      <w:r>
        <w:t>”</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63-11-730(A) of the 1976 Code is amended to read:</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63-11-730.</w:t>
      </w:r>
      <w:r>
        <w:tab/>
        <w:t>(A)</w:t>
      </w:r>
      <w:r>
        <w:tab/>
      </w:r>
      <w:r w:rsidRPr="00E722C4">
        <w:t xml:space="preserve">No person may be employed by the Division for Review of the Foster Care of Children, within the Department of </w:t>
      </w:r>
      <w:r w:rsidRPr="002B2657">
        <w:rPr>
          <w:strike/>
        </w:rPr>
        <w:t>Administration</w:t>
      </w:r>
      <w:r>
        <w:t xml:space="preserve"> </w:t>
      </w:r>
      <w:r>
        <w:rPr>
          <w:u w:val="single"/>
        </w:rPr>
        <w:t>Children’s Services</w:t>
      </w:r>
      <w:r w:rsidRPr="00E722C4">
        <w:t>, or may serve on the state or a local foster care review board if the person:</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r>
      <w:r w:rsidRPr="00E722C4">
        <w:tab/>
        <w:t>(1)</w:t>
      </w:r>
      <w:r>
        <w:tab/>
      </w:r>
      <w:r w:rsidRPr="00E722C4">
        <w:t>is the subject of an indicated report or affirmative determination of abuse or neglect as maintained by the Department of Social Services in the Central Registry of Child Abuse and Neglect pursuant to Subarticle 13, Article 3, Chapter 7;</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r>
      <w:r w:rsidRPr="00E722C4">
        <w:tab/>
        <w:t>(2)</w:t>
      </w:r>
      <w:r>
        <w:tab/>
      </w:r>
      <w:r w:rsidRPr="00E722C4">
        <w:t>has been convicted of or pled guilty or nolo contendere to:</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r>
      <w:r w:rsidRPr="00E722C4">
        <w:tab/>
      </w:r>
      <w:r w:rsidRPr="00E722C4">
        <w:tab/>
        <w:t>(a)</w:t>
      </w:r>
      <w:r>
        <w:tab/>
      </w:r>
      <w:r w:rsidRPr="00E722C4">
        <w:t>an "offense against the person" as provided for in Title 16, Chapter 3;</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r>
      <w:r w:rsidRPr="00E722C4">
        <w:tab/>
      </w:r>
      <w:r w:rsidRPr="00E722C4">
        <w:tab/>
        <w:t>(b)</w:t>
      </w:r>
      <w:r>
        <w:tab/>
      </w:r>
      <w:r w:rsidRPr="00E722C4">
        <w:t>an "offense against morality or decency" as provided for in Title 16, Chapter 15; or</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r>
      <w:r w:rsidRPr="00E722C4">
        <w:tab/>
      </w:r>
      <w:r w:rsidRPr="00E722C4">
        <w:tab/>
        <w:t>(c)</w:t>
      </w:r>
      <w:r>
        <w:tab/>
      </w:r>
      <w:r w:rsidRPr="00E722C4">
        <w:t>contributing to the delinquency of a minor, as provided for in Section 16</w:t>
      </w:r>
      <w:r w:rsidR="00BC687A">
        <w:noBreakHyphen/>
      </w:r>
      <w:r w:rsidRPr="00E722C4">
        <w:t>17</w:t>
      </w:r>
      <w:r w:rsidR="00BC687A">
        <w:noBreakHyphen/>
      </w:r>
      <w:r w:rsidRPr="00E722C4">
        <w:t>490.</w:t>
      </w:r>
      <w:r>
        <w:t>”</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t>Section 63-11-500(A) of the 1976 Code is amended to read:</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63-11-500.</w:t>
      </w:r>
      <w:r>
        <w:tab/>
        <w:t>(A)</w:t>
      </w:r>
      <w:r>
        <w:tab/>
      </w:r>
      <w:r w:rsidRPr="00E722C4">
        <w:t>There is created the Cass Elias McCarter Guardian ad Litem Program in South Carolina. The program shall serve as a statewide system to provide training and supervision to volunteers who serve as court</w:t>
      </w:r>
      <w:r w:rsidR="00BC687A">
        <w:noBreakHyphen/>
      </w:r>
      <w:r w:rsidRPr="00E722C4">
        <w:t>appointed special advocates for children in abuse and neglect proceedings within the family court, pursuant to Section 63</w:t>
      </w:r>
      <w:r w:rsidR="00BC687A">
        <w:noBreakHyphen/>
      </w:r>
      <w:r w:rsidRPr="00E722C4">
        <w:t>7</w:t>
      </w:r>
      <w:r w:rsidR="00BC687A">
        <w:noBreakHyphen/>
      </w:r>
      <w:r w:rsidRPr="00E722C4">
        <w:t xml:space="preserve">1620. This program must be administered by the Department of </w:t>
      </w:r>
      <w:r w:rsidRPr="002B2657">
        <w:rPr>
          <w:strike/>
        </w:rPr>
        <w:t>Administration</w:t>
      </w:r>
      <w:r>
        <w:t xml:space="preserve"> </w:t>
      </w:r>
      <w:r>
        <w:rPr>
          <w:u w:val="single"/>
        </w:rPr>
        <w:t>Children’s Services</w:t>
      </w:r>
      <w:r w:rsidRPr="00E722C4">
        <w:t>.</w:t>
      </w:r>
      <w:r>
        <w:t>”</w:t>
      </w:r>
    </w:p>
    <w:p w:rsidR="002C1200" w:rsidRDefault="002C1200" w:rsidP="002C1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r>
      <w:r w:rsidR="007015CA">
        <w:rPr>
          <w:color w:val="000000" w:themeColor="text1"/>
          <w:szCs w:val="18"/>
          <w:u w:color="000000" w:themeColor="text1"/>
          <w:shd w:val="clear" w:color="auto" w:fill="FFFFFF"/>
        </w:rPr>
        <w:t>5</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t>Section 1-11-10(A) of the 1976 Code is amended to read:</w:t>
      </w:r>
    </w:p>
    <w:p w:rsidR="002C1200" w:rsidRDefault="002C1200" w:rsidP="002C1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1F339B" w:rsidRPr="001F339B" w:rsidRDefault="002C1200"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t>“</w:t>
      </w:r>
      <w:r w:rsidR="001F339B">
        <w:rPr>
          <w:color w:val="000000" w:themeColor="text1"/>
          <w:szCs w:val="18"/>
          <w:u w:color="000000" w:themeColor="text1"/>
          <w:shd w:val="clear" w:color="auto" w:fill="FFFFFF"/>
        </w:rPr>
        <w:t>Section 1-</w:t>
      </w:r>
      <w:r w:rsidR="001F339B" w:rsidRPr="001F339B">
        <w:rPr>
          <w:color w:val="000000" w:themeColor="text1"/>
          <w:szCs w:val="18"/>
          <w:u w:color="000000" w:themeColor="text1"/>
          <w:shd w:val="clear" w:color="auto" w:fill="FFFFFF"/>
        </w:rPr>
        <w:t>11</w:t>
      </w:r>
      <w:r w:rsidR="001F339B">
        <w:rPr>
          <w:color w:val="000000" w:themeColor="text1"/>
          <w:szCs w:val="18"/>
          <w:u w:color="000000" w:themeColor="text1"/>
          <w:shd w:val="clear" w:color="auto" w:fill="FFFFFF"/>
        </w:rPr>
        <w:t>-</w:t>
      </w:r>
      <w:r w:rsidR="001F339B" w:rsidRPr="001F339B">
        <w:rPr>
          <w:color w:val="000000" w:themeColor="text1"/>
          <w:szCs w:val="18"/>
          <w:u w:color="000000" w:themeColor="text1"/>
          <w:shd w:val="clear" w:color="auto" w:fill="FFFFFF"/>
        </w:rPr>
        <w:t>10.</w:t>
      </w:r>
      <w:r w:rsidR="001F339B" w:rsidRPr="001F339B">
        <w:rPr>
          <w:color w:val="000000" w:themeColor="text1"/>
          <w:szCs w:val="18"/>
          <w:u w:color="000000" w:themeColor="text1"/>
          <w:shd w:val="clear" w:color="auto" w:fill="FFFFFF"/>
        </w:rPr>
        <w:tab/>
        <w:t>(A)</w:t>
      </w:r>
      <w:r w:rsidR="001F339B" w:rsidRPr="001F339B">
        <w:rPr>
          <w:color w:val="000000" w:themeColor="text1"/>
          <w:szCs w:val="18"/>
          <w:u w:color="000000" w:themeColor="text1"/>
          <w:shd w:val="clear" w:color="auto" w:fill="FFFFFF"/>
        </w:rPr>
        <w:tab/>
        <w:t xml:space="preserve">There is hereby created, within the executive branch of the state government, the Department of Administration, headed by a director appointed by the Governor upon the advice and consent of the Senate who only may be removed pursuant to Section 1 3 240(B). </w:t>
      </w:r>
      <w:r w:rsidR="001F339B" w:rsidRPr="001F339B">
        <w:rPr>
          <w:strike/>
          <w:color w:val="000000" w:themeColor="text1"/>
          <w:szCs w:val="18"/>
          <w:u w:color="000000" w:themeColor="text1"/>
          <w:shd w:val="clear" w:color="auto" w:fill="FFFFFF"/>
        </w:rPr>
        <w:t>Effective July 1, 2015, the</w:t>
      </w:r>
      <w:r w:rsidR="001F339B" w:rsidRPr="001F339B">
        <w:rPr>
          <w:color w:val="000000" w:themeColor="text1"/>
          <w:szCs w:val="18"/>
          <w:u w:color="000000" w:themeColor="text1"/>
          <w:shd w:val="clear" w:color="auto" w:fill="FFFFFF"/>
        </w:rPr>
        <w:t xml:space="preserve"> </w:t>
      </w:r>
      <w:r w:rsidR="001F339B">
        <w:rPr>
          <w:color w:val="000000" w:themeColor="text1"/>
          <w:szCs w:val="18"/>
          <w:u w:val="single" w:color="000000" w:themeColor="text1"/>
          <w:shd w:val="clear" w:color="auto" w:fill="FFFFFF"/>
        </w:rPr>
        <w:t>The</w:t>
      </w:r>
      <w:r w:rsidR="001F339B">
        <w:rPr>
          <w:color w:val="000000" w:themeColor="text1"/>
          <w:szCs w:val="18"/>
          <w:u w:color="000000" w:themeColor="text1"/>
          <w:shd w:val="clear" w:color="auto" w:fill="FFFFFF"/>
        </w:rPr>
        <w:t xml:space="preserve"> </w:t>
      </w:r>
      <w:r w:rsidR="001F339B" w:rsidRPr="001F339B">
        <w:rPr>
          <w:color w:val="000000" w:themeColor="text1"/>
          <w:szCs w:val="18"/>
          <w:u w:color="000000" w:themeColor="text1"/>
          <w:shd w:val="clear" w:color="auto" w:fill="FFFFFF"/>
        </w:rPr>
        <w:t>following offices, divisions, or components of the former State Budget and Control Board, Office of the Governor, or other agencies are transferred to, and incorporated into, the Department of Administration:</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(1)</w:t>
      </w:r>
      <w:r w:rsidRPr="001F339B">
        <w:rPr>
          <w:color w:val="000000" w:themeColor="text1"/>
          <w:szCs w:val="18"/>
          <w:u w:color="000000" w:themeColor="text1"/>
          <w:shd w:val="clear" w:color="auto" w:fill="FFFFFF"/>
        </w:rPr>
        <w:tab/>
        <w:t>the Division of General Services, including Business Operations, Facilities Management, State Building and Property Services, and Agency Services, including surplus property, intrastate mail, parking, state fleet management, except that the Division of General Services shall not be transferred to the 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(a)</w:t>
      </w:r>
      <w:r w:rsidRPr="001F339B">
        <w:rPr>
          <w:color w:val="000000" w:themeColor="text1"/>
          <w:szCs w:val="18"/>
          <w:u w:color="000000" w:themeColor="text1"/>
          <w:shd w:val="clear" w:color="auto" w:fill="FFFFFF"/>
        </w:rPr>
        <w:tab/>
        <w:t>The memorandum of understanding shall provide for:</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(i)</w:t>
      </w:r>
      <w:r w:rsidRPr="001F339B">
        <w:rPr>
          <w:color w:val="000000" w:themeColor="text1"/>
          <w:szCs w:val="18"/>
          <w:u w:color="000000" w:themeColor="text1"/>
          <w:shd w:val="clear" w:color="auto" w:fill="FFFFFF"/>
        </w:rPr>
        <w:tab/>
        <w:t>continued use of existing office space;</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(ii)</w:t>
      </w:r>
      <w:r w:rsidRPr="001F339B">
        <w:rPr>
          <w:color w:val="000000" w:themeColor="text1"/>
          <w:szCs w:val="18"/>
          <w:u w:color="000000" w:themeColor="text1"/>
          <w:shd w:val="clear" w:color="auto" w:fill="FFFFFF"/>
        </w:rPr>
        <w:tab/>
        <w:t>a method for the allocation of new, additional, or different office space;</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(iii)</w:t>
      </w:r>
      <w:r w:rsidRPr="001F339B">
        <w:rPr>
          <w:color w:val="000000" w:themeColor="text1"/>
          <w:szCs w:val="18"/>
          <w:u w:color="000000" w:themeColor="text1"/>
          <w:shd w:val="clear" w:color="auto" w:fill="FFFFFF"/>
        </w:rPr>
        <w:tab/>
        <w:t>adequate parking;</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(iv)</w:t>
      </w:r>
      <w:r w:rsidRPr="001F339B">
        <w:rPr>
          <w:color w:val="000000" w:themeColor="text1"/>
          <w:szCs w:val="18"/>
          <w:u w:color="000000" w:themeColor="text1"/>
          <w:shd w:val="clear" w:color="auto" w:fill="FFFFFF"/>
        </w:rPr>
        <w:tab/>
        <w:t>a method for the allocation of new, additional, or different parking;</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(v)</w:t>
      </w:r>
      <w:r w:rsidRPr="001F339B">
        <w:rPr>
          <w:color w:val="000000" w:themeColor="text1"/>
          <w:szCs w:val="18"/>
          <w:u w:color="000000" w:themeColor="text1"/>
          <w:shd w:val="clear" w:color="auto" w:fill="FFFFFF"/>
        </w:rPr>
        <w:tab/>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(vi)</w:t>
      </w:r>
      <w:r w:rsidRPr="001F339B">
        <w:rPr>
          <w:color w:val="000000" w:themeColor="text1"/>
          <w:szCs w:val="18"/>
          <w:u w:color="000000" w:themeColor="text1"/>
          <w:shd w:val="clear" w:color="auto" w:fill="FFFFFF"/>
        </w:rPr>
        <w:tab/>
        <w:t>the provision of water, electricity, steam, and chilled water to the offices, areas, and facilities occupied by the applicable agencies;</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(vii)</w:t>
      </w:r>
      <w:r w:rsidRPr="001F339B">
        <w:rPr>
          <w:color w:val="000000" w:themeColor="text1"/>
          <w:szCs w:val="18"/>
          <w:u w:color="000000" w:themeColor="text1"/>
          <w:shd w:val="clear" w:color="auto" w:fill="FFFFFF"/>
        </w:rPr>
        <w:tab/>
        <w:t>the ability for each agency or department to maintain building access control for its allocated office space; and</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(viii)</w:t>
      </w:r>
      <w:r w:rsidRPr="001F339B">
        <w:rPr>
          <w:color w:val="000000" w:themeColor="text1"/>
          <w:szCs w:val="18"/>
          <w:u w:color="000000" w:themeColor="text1"/>
          <w:shd w:val="clear" w:color="auto" w:fill="FFFFFF"/>
        </w:rPr>
        <w:tab/>
        <w:t>access control for the Senate and House chambers and courtrooms as appropriate.</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(b)</w:t>
      </w:r>
      <w:r w:rsidRPr="001F339B">
        <w:rPr>
          <w:color w:val="000000" w:themeColor="text1"/>
          <w:szCs w:val="18"/>
          <w:u w:color="000000" w:themeColor="text1"/>
          <w:shd w:val="clear" w:color="auto" w:fill="FFFFFF"/>
        </w:rPr>
        <w:tab/>
        <w:t>The parties may modify the memorandum of understanding by mutual consent at any time.</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(c)</w:t>
      </w:r>
      <w:r w:rsidRPr="001F339B">
        <w:rPr>
          <w:color w:val="000000" w:themeColor="text1"/>
          <w:szCs w:val="18"/>
          <w:u w:color="000000" w:themeColor="text1"/>
          <w:shd w:val="clear" w:color="auto" w:fill="FFFFFF"/>
        </w:rPr>
        <w:tab/>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(2)</w:t>
      </w:r>
      <w:r w:rsidRPr="001F339B">
        <w:rPr>
          <w:color w:val="000000" w:themeColor="text1"/>
          <w:szCs w:val="18"/>
          <w:u w:color="000000" w:themeColor="text1"/>
          <w:shd w:val="clear" w:color="auto" w:fill="FFFFFF"/>
        </w:rPr>
        <w:tab/>
        <w:t>the State Office of Human Resources;</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(3)</w:t>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the Guardian Ad Litem Program as established in Article 5, Chapter 11, Title 63;</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(4)</w:t>
      </w:r>
      <w:r w:rsidRPr="001F339B">
        <w:rPr>
          <w:color w:val="000000" w:themeColor="text1"/>
          <w:szCs w:val="18"/>
          <w:u w:color="000000" w:themeColor="text1"/>
          <w:shd w:val="clear" w:color="auto" w:fill="FFFFFF"/>
        </w:rPr>
        <w:tab/>
        <w:t>the Office of Economic Opportunity, the office designated by the Governor to be the state administering agency that is responsible for the receipt and distribution of the federal funds as allocated to South Carolina for the implementation of Title VI, Public Law 97 35;</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(5)</w:t>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the Developmental Disabilities Council as established by Executive Order in 1971 and reauthorized in 2010;</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(6)</w:t>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the Continuum of Care for Emotionally Disturbed Children as established in Article 13, Chapter 11, Title 63;</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(7)</w:t>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the Division for Review of the Foster Care of Children as established by Article 7, Chapter 11, Title 63;</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(8)</w:t>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the Children’s Case Resolution System as established by Article 11, Chapter 11, Title 63;</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(9)</w:t>
      </w:r>
      <w:r w:rsidRPr="001F339B">
        <w:rPr>
          <w:color w:val="000000" w:themeColor="text1"/>
          <w:szCs w:val="18"/>
          <w:u w:color="000000" w:themeColor="text1"/>
          <w:shd w:val="clear" w:color="auto" w:fill="FFFFFF"/>
        </w:rPr>
        <w:tab/>
      </w:r>
      <w:r w:rsidRPr="00AE0C15">
        <w:rPr>
          <w:strike/>
          <w:color w:val="000000" w:themeColor="text1"/>
          <w:szCs w:val="18"/>
          <w:u w:color="000000" w:themeColor="text1"/>
          <w:shd w:val="clear" w:color="auto" w:fill="FFFFFF"/>
        </w:rPr>
        <w:t>Reserved;</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(10)</w:t>
      </w:r>
      <w:r>
        <w:rPr>
          <w:color w:val="000000" w:themeColor="text1"/>
          <w:szCs w:val="18"/>
          <w:u w:val="single" w:color="000000" w:themeColor="text1"/>
          <w:shd w:val="clear" w:color="auto" w:fill="FFFFFF"/>
        </w:rPr>
        <w:t>(</w:t>
      </w:r>
      <w:r w:rsidR="00AE0C15">
        <w:rPr>
          <w:color w:val="000000" w:themeColor="text1"/>
          <w:szCs w:val="18"/>
          <w:u w:val="single" w:color="000000" w:themeColor="text1"/>
          <w:shd w:val="clear" w:color="auto" w:fill="FFFFFF"/>
        </w:rPr>
        <w:t>4</w:t>
      </w:r>
      <w:r>
        <w:rPr>
          <w:color w:val="000000" w:themeColor="text1"/>
          <w:szCs w:val="18"/>
          <w:u w:val="single" w:color="000000" w:themeColor="text1"/>
          <w:shd w:val="clear" w:color="auto" w:fill="FFFFFF"/>
        </w:rPr>
        <w:t>)</w:t>
      </w:r>
      <w:r w:rsidRPr="001F339B">
        <w:rPr>
          <w:color w:val="000000" w:themeColor="text1"/>
          <w:szCs w:val="18"/>
          <w:u w:color="000000" w:themeColor="text1"/>
          <w:shd w:val="clear" w:color="auto" w:fill="FFFFFF"/>
        </w:rPr>
        <w:tab/>
        <w:t>the Division of Veterans’ Affairs as established by Chapter 11, Title 25;</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(11)</w:t>
      </w:r>
      <w:r w:rsidR="00AE0C15">
        <w:rPr>
          <w:color w:val="000000" w:themeColor="text1"/>
          <w:szCs w:val="18"/>
          <w:u w:val="single" w:color="000000" w:themeColor="text1"/>
          <w:shd w:val="clear" w:color="auto" w:fill="FFFFFF"/>
        </w:rPr>
        <w:t>(5</w:t>
      </w:r>
      <w:r>
        <w:rPr>
          <w:color w:val="000000" w:themeColor="text1"/>
          <w:szCs w:val="18"/>
          <w:u w:val="single" w:color="000000" w:themeColor="text1"/>
          <w:shd w:val="clear" w:color="auto" w:fill="FFFFFF"/>
        </w:rPr>
        <w:t>)</w:t>
      </w:r>
      <w:r w:rsidRPr="001F339B">
        <w:rPr>
          <w:color w:val="000000" w:themeColor="text1"/>
          <w:szCs w:val="18"/>
          <w:u w:color="000000" w:themeColor="text1"/>
          <w:shd w:val="clear" w:color="auto" w:fill="FFFFFF"/>
        </w:rPr>
        <w:tab/>
        <w:t>the Commission on Women as established by Chapter 15, Title 1;</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(12)</w:t>
      </w:r>
      <w:r w:rsidR="00AE0C15">
        <w:rPr>
          <w:color w:val="000000" w:themeColor="text1"/>
          <w:szCs w:val="18"/>
          <w:u w:val="single" w:color="000000" w:themeColor="text1"/>
          <w:shd w:val="clear" w:color="auto" w:fill="FFFFFF"/>
        </w:rPr>
        <w:t>(6</w:t>
      </w:r>
      <w:r w:rsidRPr="001F339B">
        <w:rPr>
          <w:color w:val="000000" w:themeColor="text1"/>
          <w:szCs w:val="18"/>
          <w:u w:val="single" w:color="000000" w:themeColor="text1"/>
          <w:shd w:val="clear" w:color="auto" w:fill="FFFFFF"/>
        </w:rPr>
        <w:t>)</w:t>
      </w:r>
      <w:r w:rsidRPr="001F339B">
        <w:rPr>
          <w:color w:val="000000" w:themeColor="text1"/>
          <w:szCs w:val="18"/>
          <w:u w:color="000000" w:themeColor="text1"/>
          <w:shd w:val="clear" w:color="auto" w:fill="FFFFFF"/>
        </w:rPr>
        <w:tab/>
        <w:t>the Governor’s Office of Ombudsman;</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(13)</w:t>
      </w:r>
      <w:r w:rsidR="00AE0C15">
        <w:rPr>
          <w:color w:val="000000" w:themeColor="text1"/>
          <w:szCs w:val="18"/>
          <w:u w:val="single" w:color="000000" w:themeColor="text1"/>
          <w:shd w:val="clear" w:color="auto" w:fill="FFFFFF"/>
        </w:rPr>
        <w:t>(7</w:t>
      </w:r>
      <w:r>
        <w:rPr>
          <w:color w:val="000000" w:themeColor="text1"/>
          <w:szCs w:val="18"/>
          <w:u w:val="single" w:color="000000" w:themeColor="text1"/>
          <w:shd w:val="clear" w:color="auto" w:fill="FFFFFF"/>
        </w:rPr>
        <w:t>)</w:t>
      </w:r>
      <w:r w:rsidRPr="001F339B">
        <w:rPr>
          <w:color w:val="000000" w:themeColor="text1"/>
          <w:szCs w:val="18"/>
          <w:u w:color="000000" w:themeColor="text1"/>
          <w:shd w:val="clear" w:color="auto" w:fill="FFFFFF"/>
        </w:rPr>
        <w:tab/>
        <w:t>the Division of Small and Minority Business Contracting and Certification, as established pursuant to Article 21, Chapter 35, Title 11, formerly known as the Small and Minority Business Assistance Office;</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(14)</w:t>
      </w:r>
      <w:r w:rsidR="00AE0C15">
        <w:rPr>
          <w:color w:val="000000" w:themeColor="text1"/>
          <w:szCs w:val="18"/>
          <w:u w:val="single" w:color="000000" w:themeColor="text1"/>
          <w:shd w:val="clear" w:color="auto" w:fill="FFFFFF"/>
        </w:rPr>
        <w:t>(8</w:t>
      </w:r>
      <w:r>
        <w:rPr>
          <w:color w:val="000000" w:themeColor="text1"/>
          <w:szCs w:val="18"/>
          <w:u w:val="single" w:color="000000" w:themeColor="text1"/>
          <w:shd w:val="clear" w:color="auto" w:fill="FFFFFF"/>
        </w:rPr>
        <w:t>)</w:t>
      </w:r>
      <w:r w:rsidRPr="001F339B">
        <w:rPr>
          <w:color w:val="000000" w:themeColor="text1"/>
          <w:szCs w:val="18"/>
          <w:u w:color="000000" w:themeColor="text1"/>
          <w:shd w:val="clear" w:color="auto" w:fill="FFFFFF"/>
        </w:rPr>
        <w:tab/>
        <w:t>the Division of State Information Technology, including the Data Center, Telecommunications and Information Technology Services, the South Carolina Enterprise Information System, and the Division of Information Security; and</w:t>
      </w:r>
    </w:p>
    <w:p w:rsidR="00624B5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(15)</w:t>
      </w:r>
      <w:r w:rsidR="00AE0C15">
        <w:rPr>
          <w:color w:val="000000" w:themeColor="text1"/>
          <w:szCs w:val="18"/>
          <w:u w:val="single" w:color="000000" w:themeColor="text1"/>
          <w:shd w:val="clear" w:color="auto" w:fill="FFFFFF"/>
        </w:rPr>
        <w:t>(9</w:t>
      </w:r>
      <w:r>
        <w:rPr>
          <w:color w:val="000000" w:themeColor="text1"/>
          <w:szCs w:val="18"/>
          <w:u w:val="single" w:color="000000" w:themeColor="text1"/>
          <w:shd w:val="clear" w:color="auto" w:fill="FFFFFF"/>
        </w:rPr>
        <w:t>)</w:t>
      </w:r>
      <w:r w:rsidRPr="001F339B">
        <w:rPr>
          <w:color w:val="000000" w:themeColor="text1"/>
          <w:szCs w:val="18"/>
          <w:u w:color="000000" w:themeColor="text1"/>
          <w:shd w:val="clear" w:color="auto" w:fill="FFFFFF"/>
        </w:rPr>
        <w:tab/>
        <w:t>the Nuclear Advisory Council as established in Article 9, Chapter 7, Title 13.</w:t>
      </w:r>
      <w:r>
        <w:rPr>
          <w:color w:val="000000" w:themeColor="text1"/>
          <w:szCs w:val="18"/>
          <w:u w:color="000000" w:themeColor="text1"/>
          <w:shd w:val="clear" w:color="auto" w:fill="FFFFFF"/>
        </w:rPr>
        <w:t>”</w:t>
      </w:r>
    </w:p>
    <w:p w:rsidR="002C1200" w:rsidRDefault="002C1200" w:rsidP="002C1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7015CA">
        <w:rPr>
          <w:rFonts w:eastAsia="Times New Roman"/>
          <w:color w:val="000000" w:themeColor="text1"/>
          <w:u w:color="000000" w:themeColor="text1"/>
        </w:rPr>
        <w:t>6</w:t>
      </w:r>
      <w:r>
        <w:rPr>
          <w:rFonts w:eastAsia="Times New Roman"/>
          <w:color w:val="000000" w:themeColor="text1"/>
          <w:u w:color="000000" w:themeColor="text1"/>
        </w:rPr>
        <w:t>.</w:t>
      </w:r>
      <w:r>
        <w:rPr>
          <w:rFonts w:eastAsia="Times New Roman"/>
          <w:color w:val="000000" w:themeColor="text1"/>
          <w:u w:color="000000" w:themeColor="text1"/>
        </w:rPr>
        <w:tab/>
        <w:t>Article 11, Chapter 11, Title 63 of the 1976 Code, relating to the Children’s Case Resolution System, is repealed.</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r>
      <w:r w:rsidR="007015CA">
        <w:rPr>
          <w:rFonts w:eastAsia="Times New Roman"/>
        </w:rPr>
        <w:t>7</w:t>
      </w:r>
      <w:r>
        <w:rPr>
          <w:rFonts w:eastAsia="Times New Roman"/>
        </w:rPr>
        <w:t>.</w:t>
      </w:r>
      <w:r>
        <w:rPr>
          <w:rFonts w:eastAsia="Times New Roman"/>
        </w:rPr>
        <w:tab/>
      </w:r>
      <w:r>
        <w:t>The General Assembly finds that the sections presented in this act constitute one subject as required by Article III, Section 17 of the South Carolina Constitution, in particular finding that each change and each topic relates directly to or in conjunction</w:t>
      </w:r>
      <w:r w:rsidR="001F339B">
        <w:t xml:space="preserve"> with other sections </w:t>
      </w:r>
      <w:r>
        <w:t>o</w:t>
      </w:r>
      <w:r w:rsidR="001F339B">
        <w:t>n</w:t>
      </w:r>
      <w:r>
        <w:t xml:space="preserve"> the subject of </w:t>
      </w:r>
      <w:r>
        <w:rPr>
          <w:bCs/>
        </w:rPr>
        <w:t>establishing the Department of Children’s Services</w:t>
      </w:r>
      <w:r>
        <w:t xml:space="preserve"> as clearly enumerated in the title.</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24B5B" w:rsidRPr="000433F0"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r>
      <w:r w:rsidR="007015CA">
        <w:rPr>
          <w:rFonts w:eastAsia="Times New Roman"/>
          <w:color w:val="000000" w:themeColor="text1"/>
          <w:u w:color="000000" w:themeColor="text1"/>
        </w:rPr>
        <w:t>8</w:t>
      </w:r>
      <w:r w:rsidRPr="000433F0">
        <w:rPr>
          <w:rFonts w:eastAsia="Times New Roman"/>
          <w:color w:val="000000" w:themeColor="text1"/>
          <w:u w:color="000000" w:themeColor="text1"/>
        </w:rPr>
        <w:t>.</w:t>
      </w:r>
      <w:r>
        <w:rPr>
          <w:rFonts w:eastAsia="Times New Roman"/>
          <w:color w:val="000000" w:themeColor="text1"/>
          <w:u w:color="000000" w:themeColor="text1"/>
        </w:rPr>
        <w:tab/>
      </w:r>
      <w:r w:rsidR="001F339B">
        <w:rPr>
          <w:rFonts w:eastAsia="Times New Roman"/>
          <w:color w:val="000000" w:themeColor="text1"/>
          <w:u w:color="000000" w:themeColor="text1"/>
        </w:rPr>
        <w:t>A.</w:t>
      </w:r>
      <w:r>
        <w:rPr>
          <w:rFonts w:eastAsia="Times New Roman"/>
          <w:color w:val="000000" w:themeColor="text1"/>
          <w:u w:color="000000" w:themeColor="text1"/>
        </w:rPr>
        <w:tab/>
      </w:r>
      <w:r w:rsidRPr="000433F0">
        <w:rPr>
          <w:rFonts w:eastAsia="Times New Roman"/>
          <w:color w:val="000000" w:themeColor="text1"/>
          <w:u w:color="000000" w:themeColor="text1"/>
        </w:rPr>
        <w:t xml:space="preserve">Where the provisions of this act transfer duties, programs, or services of the Department of </w:t>
      </w:r>
      <w:r>
        <w:rPr>
          <w:rFonts w:eastAsia="Times New Roman"/>
          <w:color w:val="000000" w:themeColor="text1"/>
          <w:u w:color="000000" w:themeColor="text1"/>
        </w:rPr>
        <w:t xml:space="preserve">Administration to the </w:t>
      </w:r>
      <w:r w:rsidRPr="000433F0">
        <w:rPr>
          <w:rFonts w:eastAsia="Times New Roman"/>
          <w:color w:val="000000" w:themeColor="text1"/>
          <w:u w:color="000000" w:themeColor="text1"/>
        </w:rPr>
        <w:t xml:space="preserve">Department of </w:t>
      </w:r>
      <w:r>
        <w:rPr>
          <w:rFonts w:eastAsia="Times New Roman"/>
          <w:color w:val="000000" w:themeColor="text1"/>
          <w:u w:color="000000" w:themeColor="text1"/>
        </w:rPr>
        <w:t>Children’s Services</w:t>
      </w:r>
      <w:r w:rsidRPr="000433F0">
        <w:rPr>
          <w:rFonts w:eastAsia="Times New Roman"/>
          <w:color w:val="000000" w:themeColor="text1"/>
          <w:u w:color="000000" w:themeColor="text1"/>
        </w:rPr>
        <w:t xml:space="preserve">, the employees, authorized appropriations, and assets and liabilities of these divisions, services, and programs also are transferred to and become part of the Department of </w:t>
      </w:r>
      <w:r>
        <w:rPr>
          <w:rFonts w:eastAsia="Times New Roman"/>
          <w:color w:val="000000" w:themeColor="text1"/>
          <w:u w:color="000000" w:themeColor="text1"/>
        </w:rPr>
        <w:t>Children’s Services</w:t>
      </w:r>
      <w:r w:rsidRPr="000433F0">
        <w:rPr>
          <w:rFonts w:eastAsia="Times New Roman"/>
          <w:color w:val="000000" w:themeColor="text1"/>
          <w:u w:color="000000" w:themeColor="text1"/>
        </w:rPr>
        <w:t xml:space="preserve">. All classified or unclassified personnel employed by the divisions, programs, services, or initiatives transferred from the Department of </w:t>
      </w:r>
      <w:r>
        <w:rPr>
          <w:rFonts w:eastAsia="Times New Roman"/>
          <w:color w:val="000000" w:themeColor="text1"/>
          <w:u w:color="000000" w:themeColor="text1"/>
        </w:rPr>
        <w:t>Administration</w:t>
      </w:r>
      <w:r w:rsidRPr="000433F0">
        <w:rPr>
          <w:rFonts w:eastAsia="Times New Roman"/>
          <w:color w:val="000000" w:themeColor="text1"/>
          <w:u w:color="000000" w:themeColor="text1"/>
        </w:rPr>
        <w:t>, either by contract or by employment at will, become on July 1, 201</w:t>
      </w:r>
      <w:r>
        <w:rPr>
          <w:rFonts w:eastAsia="Times New Roman"/>
          <w:color w:val="000000" w:themeColor="text1"/>
          <w:u w:color="000000" w:themeColor="text1"/>
        </w:rPr>
        <w:t>8</w:t>
      </w:r>
      <w:r w:rsidRPr="000433F0">
        <w:rPr>
          <w:rFonts w:eastAsia="Times New Roman"/>
          <w:color w:val="000000" w:themeColor="text1"/>
          <w:u w:color="000000" w:themeColor="text1"/>
        </w:rPr>
        <w:t xml:space="preserve"> employees of the Department of </w:t>
      </w:r>
      <w:r>
        <w:rPr>
          <w:rFonts w:eastAsia="Times New Roman"/>
          <w:color w:val="000000" w:themeColor="text1"/>
          <w:u w:color="000000" w:themeColor="text1"/>
        </w:rPr>
        <w:t>Children’s Services</w:t>
      </w:r>
      <w:r w:rsidRPr="000433F0">
        <w:rPr>
          <w:rFonts w:eastAsia="Times New Roman"/>
          <w:color w:val="000000" w:themeColor="text1"/>
          <w:u w:color="000000" w:themeColor="text1"/>
        </w:rPr>
        <w:t xml:space="preserve">, with the same compensation, classification, and grade level, as applicable.  Before the transfer of the applicable divisions, programs, services, or initiatives of the Department </w:t>
      </w:r>
      <w:r w:rsidR="001F339B">
        <w:rPr>
          <w:rFonts w:eastAsia="Times New Roman"/>
          <w:color w:val="000000" w:themeColor="text1"/>
          <w:u w:color="000000" w:themeColor="text1"/>
        </w:rPr>
        <w:t xml:space="preserve">of </w:t>
      </w:r>
      <w:r>
        <w:rPr>
          <w:rFonts w:eastAsia="Times New Roman"/>
          <w:color w:val="000000" w:themeColor="text1"/>
          <w:u w:color="000000" w:themeColor="text1"/>
        </w:rPr>
        <w:t>Administration</w:t>
      </w:r>
      <w:r w:rsidRPr="000433F0">
        <w:rPr>
          <w:rFonts w:eastAsia="Times New Roman"/>
          <w:color w:val="000000" w:themeColor="text1"/>
          <w:u w:color="000000" w:themeColor="text1"/>
        </w:rPr>
        <w:t xml:space="preserve"> pursuant to this act, these agencies and organizations shall cause all necessary actions to be taken to accomplish this transfer in accordance with state and </w:t>
      </w:r>
      <w:r w:rsidR="001F339B">
        <w:rPr>
          <w:rFonts w:eastAsia="Times New Roman"/>
          <w:color w:val="000000" w:themeColor="text1"/>
          <w:u w:color="000000" w:themeColor="text1"/>
        </w:rPr>
        <w:t>federal laws and regulations.</w:t>
      </w:r>
    </w:p>
    <w:p w:rsidR="00624B5B" w:rsidRPr="000433F0" w:rsidRDefault="001F339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sidR="00624B5B">
        <w:rPr>
          <w:rFonts w:eastAsia="Times New Roman"/>
          <w:color w:val="000000" w:themeColor="text1"/>
          <w:u w:color="000000" w:themeColor="text1"/>
        </w:rPr>
        <w:tab/>
      </w:r>
      <w:r w:rsidR="00624B5B" w:rsidRPr="000433F0">
        <w:rPr>
          <w:rFonts w:eastAsia="Times New Roman"/>
          <w:color w:val="000000" w:themeColor="text1"/>
          <w:u w:color="000000" w:themeColor="text1"/>
        </w:rPr>
        <w:t xml:space="preserve">Applicable regulations promulgated by the Department of </w:t>
      </w:r>
      <w:r w:rsidR="00624B5B">
        <w:rPr>
          <w:rFonts w:eastAsia="Times New Roman"/>
          <w:color w:val="000000" w:themeColor="text1"/>
          <w:u w:color="000000" w:themeColor="text1"/>
        </w:rPr>
        <w:t>Administration</w:t>
      </w:r>
      <w:r w:rsidR="00624B5B" w:rsidRPr="000433F0">
        <w:rPr>
          <w:rFonts w:eastAsia="Times New Roman"/>
          <w:color w:val="000000" w:themeColor="text1"/>
          <w:u w:color="000000" w:themeColor="text1"/>
        </w:rPr>
        <w:t xml:space="preserve"> are continued and are considered to be promulgated by the Department of </w:t>
      </w:r>
      <w:r w:rsidR="00624B5B">
        <w:rPr>
          <w:rFonts w:eastAsia="Times New Roman"/>
          <w:color w:val="000000" w:themeColor="text1"/>
          <w:u w:color="000000" w:themeColor="text1"/>
        </w:rPr>
        <w:t>Children’s Services</w:t>
      </w:r>
      <w:r w:rsidR="00624B5B" w:rsidRPr="000433F0">
        <w:rPr>
          <w:rFonts w:eastAsia="Times New Roman"/>
          <w:color w:val="000000" w:themeColor="text1"/>
          <w:u w:color="000000" w:themeColor="text1"/>
        </w:rPr>
        <w:t xml:space="preserve">. Applicable contracts entered into by the Department of </w:t>
      </w:r>
      <w:r w:rsidR="00624B5B">
        <w:rPr>
          <w:rFonts w:eastAsia="Times New Roman"/>
          <w:color w:val="000000" w:themeColor="text1"/>
          <w:u w:color="000000" w:themeColor="text1"/>
        </w:rPr>
        <w:t>Administration</w:t>
      </w:r>
      <w:r w:rsidR="00624B5B" w:rsidRPr="000433F0">
        <w:rPr>
          <w:rFonts w:eastAsia="Times New Roman"/>
          <w:color w:val="000000" w:themeColor="text1"/>
          <w:u w:color="000000" w:themeColor="text1"/>
        </w:rPr>
        <w:t xml:space="preserve"> are continued and are considered to be devolved upon the Department of </w:t>
      </w:r>
      <w:r w:rsidR="00624B5B">
        <w:rPr>
          <w:rFonts w:eastAsia="Times New Roman"/>
          <w:color w:val="000000" w:themeColor="text1"/>
          <w:u w:color="000000" w:themeColor="text1"/>
        </w:rPr>
        <w:t>Children’s Services</w:t>
      </w:r>
      <w:r w:rsidR="00624B5B" w:rsidRPr="000433F0">
        <w:rPr>
          <w:rFonts w:eastAsia="Times New Roman"/>
          <w:color w:val="000000" w:themeColor="text1"/>
          <w:u w:color="000000" w:themeColor="text1"/>
        </w:rPr>
        <w:t xml:space="preserve"> at the time of the transfer. </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B5B" w:rsidRPr="000433F0"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r>
      <w:r w:rsidR="007015CA">
        <w:rPr>
          <w:rFonts w:eastAsia="Times New Roman"/>
          <w:color w:val="000000" w:themeColor="text1"/>
          <w:u w:color="000000" w:themeColor="text1"/>
        </w:rPr>
        <w:t>9</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The repeal or amendment by this act of any law, whether temporary</w:t>
      </w:r>
      <w:r w:rsidR="001F339B">
        <w:rPr>
          <w:rFonts w:eastAsia="Times New Roman"/>
          <w:color w:val="000000" w:themeColor="text1"/>
          <w:u w:color="000000" w:themeColor="text1"/>
        </w:rPr>
        <w:t>,</w:t>
      </w:r>
      <w:r w:rsidRPr="000433F0">
        <w:rPr>
          <w:rFonts w:eastAsia="Times New Roman"/>
          <w:color w:val="000000" w:themeColor="text1"/>
          <w:u w:color="000000" w:themeColor="text1"/>
        </w:rPr>
        <w:t xml:space="preserve"> permanent</w:t>
      </w:r>
      <w:r w:rsidR="001F339B">
        <w:rPr>
          <w:rFonts w:eastAsia="Times New Roman"/>
          <w:color w:val="000000" w:themeColor="text1"/>
          <w:u w:color="000000" w:themeColor="text1"/>
        </w:rPr>
        <w:t>,</w:t>
      </w:r>
      <w:r w:rsidRPr="000433F0">
        <w:rPr>
          <w:rFonts w:eastAsia="Times New Roman"/>
          <w:color w:val="000000" w:themeColor="text1"/>
          <w:u w:color="000000" w:themeColor="text1"/>
        </w:rPr>
        <w:t xml:space="preserve"> civil</w:t>
      </w:r>
      <w:r w:rsidR="001F339B">
        <w:rPr>
          <w:rFonts w:eastAsia="Times New Roman"/>
          <w:color w:val="000000" w:themeColor="text1"/>
          <w:u w:color="000000" w:themeColor="text1"/>
        </w:rPr>
        <w:t>,</w:t>
      </w:r>
      <w:r w:rsidRPr="000433F0">
        <w:rPr>
          <w:rFonts w:eastAsia="Times New Roman"/>
          <w:color w:val="000000" w:themeColor="text1"/>
          <w:u w:color="000000" w:themeColor="text1"/>
        </w:rPr>
        <w:t xml:space="preserve"> or criminal, does not affect pending actions, rights, duties, or liabilities founded thereon or alter, discharge, release</w:t>
      </w:r>
      <w:r w:rsidR="001F339B">
        <w:rPr>
          <w:rFonts w:eastAsia="Times New Roman"/>
          <w:color w:val="000000" w:themeColor="text1"/>
          <w:u w:color="000000" w:themeColor="text1"/>
        </w:rPr>
        <w:t>,</w:t>
      </w:r>
      <w:r w:rsidRPr="000433F0">
        <w:rPr>
          <w:rFonts w:eastAsia="Times New Roman"/>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24B5B" w:rsidRPr="000433F0"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r>
      <w:r w:rsidR="007015CA">
        <w:rPr>
          <w:rFonts w:eastAsia="Times New Roman"/>
          <w:color w:val="000000" w:themeColor="text1"/>
          <w:u w:color="000000" w:themeColor="text1"/>
        </w:rPr>
        <w:t>10</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w:t>
      </w:r>
      <w:r w:rsidR="001F339B">
        <w:rPr>
          <w:rFonts w:eastAsia="Times New Roman"/>
          <w:color w:val="000000" w:themeColor="text1"/>
          <w:u w:color="000000" w:themeColor="text1"/>
        </w:rPr>
        <w:t>t it would have passed this act</w:t>
      </w:r>
      <w:r w:rsidRPr="000433F0">
        <w:rPr>
          <w:rFonts w:eastAsia="Times New Roman"/>
          <w:color w:val="000000" w:themeColor="text1"/>
          <w:u w:color="000000" w:themeColor="text1"/>
        </w:rP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w:t>
      </w:r>
      <w:r>
        <w:rPr>
          <w:rFonts w:eastAsia="Times New Roman"/>
          <w:color w:val="000000" w:themeColor="text1"/>
          <w:u w:color="000000" w:themeColor="text1"/>
        </w:rPr>
        <w:t>rwise ineffective.</w:t>
      </w:r>
    </w:p>
    <w:p w:rsidR="004A192E" w:rsidRDefault="004A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192E" w:rsidRPr="00522CE0" w:rsidRDefault="004A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24B5B">
        <w:rPr>
          <w:rFonts w:eastAsia="Times New Roman"/>
        </w:rPr>
        <w:t>1</w:t>
      </w:r>
      <w:r w:rsidR="007015CA">
        <w:rPr>
          <w:rFonts w:eastAsia="Times New Roman"/>
        </w:rPr>
        <w:t>1</w:t>
      </w:r>
      <w:r>
        <w:rPr>
          <w:rFonts w:eastAsia="Times New Roman"/>
        </w:rPr>
        <w:t>.</w:t>
      </w:r>
      <w:r>
        <w:rPr>
          <w:rFonts w:eastAsia="Times New Roman"/>
        </w:rPr>
        <w:tab/>
        <w:t xml:space="preserve">This act takes effect </w:t>
      </w:r>
      <w:r w:rsidR="00501BFF">
        <w:rPr>
          <w:rFonts w:eastAsia="Times New Roman"/>
        </w:rPr>
        <w:t>July 1, 2018</w:t>
      </w:r>
      <w:r>
        <w:rPr>
          <w:rFonts w:eastAsia="Times New Roman"/>
        </w:rPr>
        <w:t>.</w:t>
      </w:r>
    </w:p>
    <w:p w:rsidR="002C5AE1" w:rsidRDefault="00BC687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669B4" w:rsidRDefault="001669B4" w:rsidP="001669B4">
      <w:pPr>
        <w:suppressAutoHyphens/>
        <w:jc w:val="both"/>
        <w:rPr>
          <w:rFonts w:eastAsia="Times New Roman"/>
        </w:rPr>
      </w:pPr>
    </w:p>
    <w:sectPr w:rsidR="001669B4" w:rsidSect="001669B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92E" w:rsidRDefault="004A192E" w:rsidP="00522CE0">
      <w:r>
        <w:separator/>
      </w:r>
    </w:p>
  </w:endnote>
  <w:endnote w:type="continuationSeparator" w:id="0">
    <w:p w:rsidR="004A192E" w:rsidRDefault="004A19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79AD29-5FD6-4DE3-A3F2-041C192001A2}"/>
    <w:embedBold r:id="rId2" w:fontKey="{968B6655-20C0-4008-851D-2DF8B3700B74}"/>
  </w:font>
  <w:font w:name="Calibri">
    <w:panose1 w:val="020F0502020204030204"/>
    <w:charset w:val="00"/>
    <w:family w:val="swiss"/>
    <w:pitch w:val="variable"/>
    <w:sig w:usb0="E00002FF" w:usb1="4000ACFF" w:usb2="00000001" w:usb3="00000000" w:csb0="0000019F" w:csb1="00000000"/>
    <w:embedRegular r:id="rId3" w:fontKey="{4EE785E1-515A-4C26-9C18-AE44F2D32B7C}"/>
    <w:embedBold r:id="rId4" w:fontKey="{4DD32FC7-8BD8-4EC5-9742-F00492905CB0}"/>
  </w:font>
  <w:font w:name="Cambria">
    <w:panose1 w:val="02040503050406030204"/>
    <w:charset w:val="00"/>
    <w:family w:val="roman"/>
    <w:pitch w:val="variable"/>
    <w:sig w:usb0="E00002FF" w:usb1="400004FF" w:usb2="00000000" w:usb3="00000000" w:csb0="0000019F" w:csb1="00000000"/>
    <w:embedRegular r:id="rId5" w:fontKey="{0A146949-A5F5-4F09-9B3F-18DAC6DE90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9B4" w:rsidRPr="00711B15" w:rsidRDefault="001669B4" w:rsidP="00711B15">
    <w:pPr>
      <w:pStyle w:val="Footer"/>
      <w:tabs>
        <w:tab w:val="clear" w:pos="4680"/>
        <w:tab w:val="clear" w:pos="9360"/>
        <w:tab w:val="center" w:pos="2995"/>
      </w:tabs>
      <w:spacing w:before="120"/>
    </w:pPr>
    <w:r>
      <w:t>[795]</w:t>
    </w:r>
    <w:r>
      <w:tab/>
    </w:r>
    <w:r>
      <w:fldChar w:fldCharType="begin"/>
    </w:r>
    <w:r>
      <w:instrText xml:space="preserve"> PAGE  \* MERGEFORMAT </w:instrText>
    </w:r>
    <w:r>
      <w:fldChar w:fldCharType="separate"/>
    </w:r>
    <w:r w:rsidR="001F47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92E" w:rsidRDefault="004A192E" w:rsidP="00522CE0">
      <w:r>
        <w:separator/>
      </w:r>
    </w:p>
  </w:footnote>
  <w:footnote w:type="continuationSeparator" w:id="0">
    <w:p w:rsidR="004A192E" w:rsidRDefault="004A19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DCS .KMM.VAS"/>
    <w:docVar w:name="CoverAttorneyInitials" w:val="KMM"/>
    <w:docVar w:name="CoverAttorneyLastName" w:val="Moffitt"/>
    <w:docVar w:name="CoverBillType" w:val="b"/>
    <w:docVar w:name="CoverSenator" w:val="VAS"/>
    <w:docVar w:name="dvBillNumber" w:val="795"/>
    <w:docVar w:name="dvBillNumberPrefix" w:val="S. "/>
    <w:docVar w:name="dvOriginalBody" w:val="Senate"/>
    <w:docVar w:name="fulldraftpath" w:val="L:\S-RES\VAS\016DCS .KMM.VAS.DOCX"/>
    <w:docVar w:name="NameofBody" w:val="S"/>
    <w:docVar w:name="vgroup2" w:val="S-RES"/>
  </w:docVars>
  <w:rsids>
    <w:rsidRoot w:val="004A192E"/>
    <w:rsid w:val="00042AC1"/>
    <w:rsid w:val="00046516"/>
    <w:rsid w:val="00072458"/>
    <w:rsid w:val="0007601D"/>
    <w:rsid w:val="000B0720"/>
    <w:rsid w:val="000B5EAF"/>
    <w:rsid w:val="001315B2"/>
    <w:rsid w:val="001669B4"/>
    <w:rsid w:val="00170561"/>
    <w:rsid w:val="00186AC9"/>
    <w:rsid w:val="00197DF1"/>
    <w:rsid w:val="001B3DD9"/>
    <w:rsid w:val="001B7E5D"/>
    <w:rsid w:val="001D3BAC"/>
    <w:rsid w:val="001F339B"/>
    <w:rsid w:val="001F4732"/>
    <w:rsid w:val="00216025"/>
    <w:rsid w:val="00245C4E"/>
    <w:rsid w:val="00274C58"/>
    <w:rsid w:val="002C1200"/>
    <w:rsid w:val="002C1321"/>
    <w:rsid w:val="002C2031"/>
    <w:rsid w:val="002C5896"/>
    <w:rsid w:val="002C5AE1"/>
    <w:rsid w:val="002D3BED"/>
    <w:rsid w:val="00307C2B"/>
    <w:rsid w:val="00315D04"/>
    <w:rsid w:val="00383247"/>
    <w:rsid w:val="003D6E2B"/>
    <w:rsid w:val="003E7597"/>
    <w:rsid w:val="00413EBF"/>
    <w:rsid w:val="0044020F"/>
    <w:rsid w:val="00450668"/>
    <w:rsid w:val="00454138"/>
    <w:rsid w:val="004813A2"/>
    <w:rsid w:val="004952FA"/>
    <w:rsid w:val="004A192E"/>
    <w:rsid w:val="004B6A22"/>
    <w:rsid w:val="004D7F37"/>
    <w:rsid w:val="00501BFF"/>
    <w:rsid w:val="00522CE0"/>
    <w:rsid w:val="00541951"/>
    <w:rsid w:val="00565148"/>
    <w:rsid w:val="00570403"/>
    <w:rsid w:val="00593361"/>
    <w:rsid w:val="005A413B"/>
    <w:rsid w:val="005A5017"/>
    <w:rsid w:val="005A648C"/>
    <w:rsid w:val="005F07AC"/>
    <w:rsid w:val="005F1745"/>
    <w:rsid w:val="005F7558"/>
    <w:rsid w:val="00601D34"/>
    <w:rsid w:val="00624B5B"/>
    <w:rsid w:val="00670B4D"/>
    <w:rsid w:val="0068377F"/>
    <w:rsid w:val="006A1802"/>
    <w:rsid w:val="006C0CBB"/>
    <w:rsid w:val="006C74EA"/>
    <w:rsid w:val="007015CA"/>
    <w:rsid w:val="00711B15"/>
    <w:rsid w:val="00720D40"/>
    <w:rsid w:val="007318D4"/>
    <w:rsid w:val="00765784"/>
    <w:rsid w:val="007A4390"/>
    <w:rsid w:val="007C1EE6"/>
    <w:rsid w:val="007E5CB7"/>
    <w:rsid w:val="007F161F"/>
    <w:rsid w:val="008314D2"/>
    <w:rsid w:val="00870F6F"/>
    <w:rsid w:val="008B2F42"/>
    <w:rsid w:val="008C3697"/>
    <w:rsid w:val="008E185F"/>
    <w:rsid w:val="008F023B"/>
    <w:rsid w:val="00904E16"/>
    <w:rsid w:val="009162B3"/>
    <w:rsid w:val="00927C62"/>
    <w:rsid w:val="00983951"/>
    <w:rsid w:val="00984124"/>
    <w:rsid w:val="00984640"/>
    <w:rsid w:val="00995C37"/>
    <w:rsid w:val="009A6BB5"/>
    <w:rsid w:val="009C118A"/>
    <w:rsid w:val="00A02011"/>
    <w:rsid w:val="00A4011E"/>
    <w:rsid w:val="00A86015"/>
    <w:rsid w:val="00A9594E"/>
    <w:rsid w:val="00AE0C15"/>
    <w:rsid w:val="00AE59C8"/>
    <w:rsid w:val="00B10098"/>
    <w:rsid w:val="00B41DAB"/>
    <w:rsid w:val="00B5790D"/>
    <w:rsid w:val="00B945C5"/>
    <w:rsid w:val="00BA20EA"/>
    <w:rsid w:val="00BB5AFC"/>
    <w:rsid w:val="00BC0A56"/>
    <w:rsid w:val="00BC687A"/>
    <w:rsid w:val="00C274FF"/>
    <w:rsid w:val="00C45366"/>
    <w:rsid w:val="00C57023"/>
    <w:rsid w:val="00C74052"/>
    <w:rsid w:val="00CB187A"/>
    <w:rsid w:val="00CB34BD"/>
    <w:rsid w:val="00CC0EC7"/>
    <w:rsid w:val="00CC251A"/>
    <w:rsid w:val="00CF2C98"/>
    <w:rsid w:val="00D05AC7"/>
    <w:rsid w:val="00D1088B"/>
    <w:rsid w:val="00D1286F"/>
    <w:rsid w:val="00D14DE6"/>
    <w:rsid w:val="00D156D2"/>
    <w:rsid w:val="00D35486"/>
    <w:rsid w:val="00D53E29"/>
    <w:rsid w:val="00D86943"/>
    <w:rsid w:val="00D87BAC"/>
    <w:rsid w:val="00DA3C6B"/>
    <w:rsid w:val="00DA47B9"/>
    <w:rsid w:val="00DE5635"/>
    <w:rsid w:val="00E058D3"/>
    <w:rsid w:val="00E12CA0"/>
    <w:rsid w:val="00E14493"/>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031858F1-A258-42A1-8CA9-FF822D3F6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669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795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9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ED28D-126D-4F43-8E0D-5B1361A57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1</TotalTime>
  <Pages>3</Pages>
  <Words>3327</Words>
  <Characters>16968</Characters>
  <Application>Microsoft Office Word</Application>
  <DocSecurity>0</DocSecurity>
  <Lines>514</Lines>
  <Paragraphs>100</Paragraphs>
  <ScaleCrop>false</ScaleCrop>
  <Company> </Company>
  <LinksUpToDate>false</LinksUpToDate>
  <CharactersWithSpaces>20195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795: Amendment to SC Code of Laws of 1976 - South Carolina Legislature Online</dc:title>
  <dc:subject/>
  <dc:creator>%USERNAME%</dc:creator>
  <cp:keywords/>
  <dc:description/>
  <cp:lastModifiedBy>S Volk</cp:lastModifiedBy>
  <cp:revision>2</cp:revision>
  <dcterms:created xsi:type="dcterms:W3CDTF">2018-01-24T21:01:00Z</dcterms:created>
  <dcterms:modified xsi:type="dcterms:W3CDTF">2018-01-24T21:01:00Z</dcterms:modified>
</cp:coreProperties>
</file>