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54C14" w:rsidRDefault="00A54C14" w:rsidP="00A54C14">
      <w:pPr>
        <w:widowControl w:val="0"/>
        <w:jc w:val="center"/>
      </w:pPr>
      <w:r w:rsidRPr="00A54C14">
        <w:rPr>
          <w:b/>
        </w:rPr>
        <w:t>South Carolina General Assembly</w:t>
      </w:r>
    </w:p>
    <w:p w:rsidR="00A54C14" w:rsidRDefault="00A54C14" w:rsidP="00A54C14">
      <w:pPr>
        <w:widowControl w:val="0"/>
        <w:jc w:val="center"/>
      </w:pPr>
      <w:r>
        <w:t>122nd Session, 2017-2018</w:t>
      </w:r>
    </w:p>
    <w:p w:rsidR="00A54C14" w:rsidRDefault="00A54C14" w:rsidP="00A54C14">
      <w:pPr>
        <w:widowControl w:val="0"/>
      </w:pPr>
    </w:p>
    <w:p w:rsidR="00A54C14" w:rsidRDefault="00A54C14" w:rsidP="00A54C14">
      <w:pPr>
        <w:widowControl w:val="0"/>
        <w:rPr>
          <w:b/>
        </w:rPr>
      </w:pPr>
      <w:r w:rsidRPr="00A54C14">
        <w:rPr>
          <w:b/>
        </w:rPr>
        <w:t>S.</w:t>
      </w:r>
      <w:r>
        <w:rPr>
          <w:b/>
        </w:rPr>
        <w:t xml:space="preserve"> </w:t>
      </w:r>
      <w:r w:rsidRPr="00A54C14">
        <w:rPr>
          <w:b/>
        </w:rPr>
        <w:t>803</w:t>
      </w:r>
    </w:p>
    <w:p w:rsidR="00A54C14" w:rsidRDefault="00A54C14" w:rsidP="00A54C14">
      <w:pPr>
        <w:widowControl w:val="0"/>
        <w:rPr>
          <w:b/>
        </w:rPr>
      </w:pPr>
    </w:p>
    <w:p w:rsidR="00A54C14" w:rsidRDefault="00A54C14" w:rsidP="00A54C14">
      <w:pPr>
        <w:widowControl w:val="0"/>
      </w:pPr>
      <w:r w:rsidRPr="00A54C14">
        <w:rPr>
          <w:b/>
        </w:rPr>
        <w:t>STATUS INFORMATION</w:t>
      </w:r>
    </w:p>
    <w:p w:rsidR="00A54C14" w:rsidRDefault="00A54C14" w:rsidP="00A54C14">
      <w:pPr>
        <w:widowControl w:val="0"/>
      </w:pPr>
    </w:p>
    <w:p w:rsidR="00A54C14" w:rsidRDefault="00A54C14" w:rsidP="00A54C14">
      <w:pPr>
        <w:widowControl w:val="0"/>
      </w:pPr>
      <w:r>
        <w:t>General Bill</w:t>
      </w:r>
    </w:p>
    <w:p w:rsidR="00A54C14" w:rsidRDefault="00A54C14" w:rsidP="00A54C14">
      <w:pPr>
        <w:widowControl w:val="0"/>
      </w:pPr>
      <w:r>
        <w:t>Sponsors: Senator Shealy</w:t>
      </w:r>
    </w:p>
    <w:p w:rsidR="00A54C14" w:rsidRDefault="00A54C14" w:rsidP="00A54C14">
      <w:pPr>
        <w:widowControl w:val="0"/>
      </w:pPr>
      <w:r>
        <w:t>Document Path: l:\s-res\ks\049huma.dmr.ks.docx</w:t>
      </w:r>
    </w:p>
    <w:p w:rsidR="00173972" w:rsidRDefault="00A13D24" w:rsidP="00A54C14">
      <w:pPr>
        <w:widowControl w:val="0"/>
      </w:pPr>
      <w:r>
        <w:t>Companion/Similar bill(s): 908, 4681</w:t>
      </w:r>
    </w:p>
    <w:p w:rsidR="00A54C14" w:rsidRDefault="00A54C14" w:rsidP="00A54C14">
      <w:pPr>
        <w:widowControl w:val="0"/>
      </w:pPr>
    </w:p>
    <w:p w:rsidR="001E34DA" w:rsidRDefault="001E34DA" w:rsidP="00A54C14">
      <w:pPr>
        <w:widowControl w:val="0"/>
      </w:pPr>
      <w:r>
        <w:t>Introduced in the Senate on January 9, 2018</w:t>
      </w:r>
    </w:p>
    <w:p w:rsidR="001E34DA" w:rsidRPr="001E34DA" w:rsidRDefault="001E34DA" w:rsidP="00A54C14">
      <w:pPr>
        <w:widowControl w:val="0"/>
      </w:pPr>
      <w:r>
        <w:t xml:space="preserve">Currently residing in the Senate Committee on </w:t>
      </w:r>
      <w:r w:rsidRPr="001E34DA">
        <w:rPr>
          <w:b/>
        </w:rPr>
        <w:t>Transportation</w:t>
      </w:r>
    </w:p>
    <w:p w:rsidR="001E34DA" w:rsidRDefault="001E34DA" w:rsidP="00A54C14">
      <w:pPr>
        <w:widowControl w:val="0"/>
      </w:pPr>
    </w:p>
    <w:p w:rsidR="00A54C14" w:rsidRDefault="00A54C14" w:rsidP="00A54C14">
      <w:pPr>
        <w:widowControl w:val="0"/>
      </w:pPr>
      <w:r>
        <w:t xml:space="preserve">Summary: </w:t>
      </w:r>
      <w:r w:rsidR="00EF5088">
        <w:t>Commercial Driver's License qualifications</w:t>
      </w:r>
    </w:p>
    <w:p w:rsidR="00A54C14" w:rsidRDefault="00A54C14" w:rsidP="00A54C14">
      <w:pPr>
        <w:widowControl w:val="0"/>
      </w:pPr>
    </w:p>
    <w:p w:rsidR="00A54C14" w:rsidRDefault="00A54C14" w:rsidP="00A54C14">
      <w:pPr>
        <w:widowControl w:val="0"/>
      </w:pPr>
    </w:p>
    <w:p w:rsidR="00A54C14" w:rsidRDefault="00A54C14" w:rsidP="00A54C14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A54C14">
        <w:rPr>
          <w:b/>
        </w:rPr>
        <w:t>HISTORY OF LEGISLATIVE ACTIONS</w:t>
      </w:r>
    </w:p>
    <w:p w:rsidR="00A54C14" w:rsidRDefault="00A54C14" w:rsidP="00A54C14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A54C14" w:rsidRPr="00A54C14" w:rsidRDefault="00A54C14" w:rsidP="00A54C14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A54C14">
        <w:rPr>
          <w:u w:val="single"/>
        </w:rPr>
        <w:tab/>
        <w:t>Date</w:t>
      </w:r>
      <w:r w:rsidRPr="00A54C14">
        <w:rPr>
          <w:u w:val="single"/>
        </w:rPr>
        <w:tab/>
        <w:t>Body</w:t>
      </w:r>
      <w:r w:rsidRPr="00A54C14">
        <w:rPr>
          <w:u w:val="single"/>
        </w:rPr>
        <w:tab/>
        <w:t>Action Description with journal page number</w:t>
      </w:r>
      <w:r w:rsidRPr="00A54C14">
        <w:rPr>
          <w:u w:val="single"/>
        </w:rPr>
        <w:tab/>
      </w:r>
    </w:p>
    <w:p w:rsidR="002A1398" w:rsidRDefault="002A1398" w:rsidP="002A139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12/6/2017</w:t>
      </w:r>
      <w:r>
        <w:tab/>
        <w:t>Senate</w:t>
      </w:r>
      <w:r>
        <w:tab/>
      </w:r>
      <w:r w:rsidRPr="00F8140D">
        <w:t>Prefiled</w:t>
      </w:r>
    </w:p>
    <w:p w:rsidR="002A1398" w:rsidRDefault="002A1398" w:rsidP="002A139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12/6/2017</w:t>
      </w:r>
      <w:r>
        <w:tab/>
        <w:t>Senate</w:t>
      </w:r>
      <w:r>
        <w:tab/>
      </w:r>
      <w:r w:rsidRPr="00F8140D">
        <w:t xml:space="preserve">Referred to Committee on </w:t>
      </w:r>
      <w:r w:rsidRPr="00F8140D">
        <w:rPr>
          <w:b/>
        </w:rPr>
        <w:t>Transportation</w:t>
      </w:r>
    </w:p>
    <w:p w:rsidR="002A1398" w:rsidRDefault="002A1398" w:rsidP="002A139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1/9/2018</w:t>
      </w:r>
      <w:r>
        <w:tab/>
        <w:t>Senate</w:t>
      </w:r>
      <w:r>
        <w:tab/>
      </w:r>
      <w:r w:rsidRPr="00F8140D">
        <w:t>Introduced and read first time (</w:t>
      </w:r>
      <w:hyperlink r:id="rId6" w:history="1">
        <w:r w:rsidRPr="00F8140D">
          <w:rPr>
            <w:rStyle w:val="Hyperlink"/>
          </w:rPr>
          <w:t>Senate Journal</w:t>
        </w:r>
        <w:r w:rsidRPr="00F8140D">
          <w:rPr>
            <w:rStyle w:val="Hyperlink"/>
          </w:rPr>
          <w:noBreakHyphen/>
          <w:t>page 58</w:t>
        </w:r>
      </w:hyperlink>
      <w:r w:rsidRPr="00F8140D">
        <w:t>)</w:t>
      </w:r>
    </w:p>
    <w:p w:rsidR="002A1398" w:rsidRDefault="002A1398" w:rsidP="002A139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1/9/2018</w:t>
      </w:r>
      <w:r>
        <w:tab/>
        <w:t>Senate</w:t>
      </w:r>
      <w:r>
        <w:tab/>
      </w:r>
      <w:r w:rsidRPr="00F8140D">
        <w:t>Referred</w:t>
      </w:r>
      <w:r>
        <w:t xml:space="preserve"> to Committee on </w:t>
      </w:r>
      <w:r w:rsidRPr="00F8140D">
        <w:rPr>
          <w:b/>
        </w:rPr>
        <w:t>Transportation</w:t>
      </w:r>
      <w:r>
        <w:t xml:space="preserve"> </w:t>
      </w:r>
      <w:r w:rsidRPr="00F8140D">
        <w:t>(</w:t>
      </w:r>
      <w:hyperlink r:id="rId7" w:history="1">
        <w:r w:rsidRPr="00F8140D">
          <w:rPr>
            <w:rStyle w:val="Hyperlink"/>
          </w:rPr>
          <w:t>Senate Journal</w:t>
        </w:r>
        <w:r w:rsidRPr="00F8140D">
          <w:rPr>
            <w:rStyle w:val="Hyperlink"/>
          </w:rPr>
          <w:noBreakHyphen/>
          <w:t>page 58</w:t>
        </w:r>
      </w:hyperlink>
      <w:r w:rsidRPr="00F8140D">
        <w:t>)</w:t>
      </w:r>
    </w:p>
    <w:p w:rsidR="002A1398" w:rsidRDefault="002A1398" w:rsidP="002A139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A54C14" w:rsidRDefault="00A54C14" w:rsidP="00A54C1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8" w:history="1">
        <w:r w:rsidRPr="00A54C14">
          <w:rPr>
            <w:rStyle w:val="Hyperlink"/>
          </w:rPr>
          <w:t>legislative information</w:t>
        </w:r>
      </w:hyperlink>
      <w:r>
        <w:t xml:space="preserve"> at the website</w:t>
      </w:r>
    </w:p>
    <w:p w:rsidR="00A54C14" w:rsidRDefault="00A54C14" w:rsidP="00A54C1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A54C14" w:rsidRPr="00A54C14" w:rsidRDefault="00A54C14" w:rsidP="00A54C1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A54C14" w:rsidRDefault="00A54C14" w:rsidP="00A54C14">
      <w:pPr>
        <w:widowControl w:val="0"/>
      </w:pPr>
      <w:r w:rsidRPr="00A54C14">
        <w:rPr>
          <w:b/>
        </w:rPr>
        <w:t>VERSIONS OF THIS BILL</w:t>
      </w:r>
    </w:p>
    <w:p w:rsidR="00A54C14" w:rsidRDefault="00A54C14" w:rsidP="00A54C14">
      <w:pPr>
        <w:widowControl w:val="0"/>
      </w:pPr>
    </w:p>
    <w:p w:rsidR="00A54C14" w:rsidRDefault="00063802" w:rsidP="00A54C14">
      <w:pPr>
        <w:widowControl w:val="0"/>
      </w:pPr>
      <w:hyperlink r:id="rId9" w:history="1">
        <w:r w:rsidR="00A54C14">
          <w:rPr>
            <w:rStyle w:val="Hyperlink"/>
          </w:rPr>
          <w:t>12/6/2017</w:t>
        </w:r>
      </w:hyperlink>
    </w:p>
    <w:p w:rsidR="00A54C14" w:rsidRDefault="00A54C14" w:rsidP="00A54C14"/>
    <w:p w:rsidR="00A54C14" w:rsidRDefault="00A54C14" w:rsidP="00A54C14">
      <w:pPr>
        <w:sectPr w:rsidR="00A54C14" w:rsidSect="00A54C14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49077C" w:rsidRPr="00522CE0" w:rsidRDefault="0049077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4907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161A1D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110E2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AMEND SECTION 56-1-2080 OF THE 1976 CODE, RELATING TO QUALIFICATIONS FOR A COMMERCIAL DRIVER’S LICENSE, TO REQUIRE THAT A PERSON MAY NOT BE ISSUED A CLASS A COMMERCIAL DRIVER’S LICENSE UNLESS THAT PERSON HAS COMPLETED A HUMAN TRAFFICKING PREVENTION COURSE.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161A1D" w:rsidRDefault="00161A1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161A1D" w:rsidRDefault="00161A1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61A1D" w:rsidRDefault="00161A1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110E21">
        <w:rPr>
          <w:rFonts w:eastAsia="Times New Roman"/>
        </w:rPr>
        <w:t>Section 56-1-2080 of the 1976 Code is amended by adding an appropriately lettered subsection to read:</w:t>
      </w:r>
    </w:p>
    <w:p w:rsidR="00110E21" w:rsidRDefault="00110E2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10E21" w:rsidRPr="00110E21" w:rsidRDefault="00110E21" w:rsidP="00110E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“(</w:t>
      </w:r>
      <w:r w:rsidR="0058026E">
        <w:rPr>
          <w:rFonts w:eastAsia="Times New Roman"/>
        </w:rPr>
        <w:tab/>
      </w:r>
      <w:r>
        <w:rPr>
          <w:rFonts w:eastAsia="Times New Roman"/>
        </w:rPr>
        <w:t>)(1)</w:t>
      </w:r>
      <w:r>
        <w:rPr>
          <w:rFonts w:eastAsia="Times New Roman"/>
        </w:rPr>
        <w:tab/>
      </w:r>
      <w:r w:rsidRPr="00110E21">
        <w:rPr>
          <w:rFonts w:eastAsia="Times New Roman"/>
        </w:rPr>
        <w:t>A person may not be issued a commercial driver</w:t>
      </w:r>
      <w:r>
        <w:rPr>
          <w:rFonts w:eastAsia="Times New Roman"/>
        </w:rPr>
        <w:t>’s</w:t>
      </w:r>
      <w:r w:rsidRPr="00110E21">
        <w:rPr>
          <w:rFonts w:eastAsia="Times New Roman"/>
        </w:rPr>
        <w:t xml:space="preserve"> license unless that person becomes a Certified Trucker Against Trafficking by completing the online certification course offered by Truckers Against Trafficking. </w:t>
      </w:r>
      <w:r>
        <w:rPr>
          <w:rFonts w:eastAsia="Times New Roman"/>
        </w:rPr>
        <w:t>A</w:t>
      </w:r>
      <w:r w:rsidRPr="00110E21">
        <w:rPr>
          <w:rFonts w:eastAsia="Times New Roman"/>
        </w:rPr>
        <w:t xml:space="preserve"> person must provide evidence of completion to the department with his application for a commercial driver</w:t>
      </w:r>
      <w:r w:rsidR="0096407D">
        <w:rPr>
          <w:rFonts w:eastAsia="Times New Roman"/>
        </w:rPr>
        <w:t>’s</w:t>
      </w:r>
      <w:r w:rsidRPr="00110E21">
        <w:rPr>
          <w:rFonts w:eastAsia="Times New Roman"/>
        </w:rPr>
        <w:t xml:space="preserve"> license.</w:t>
      </w:r>
    </w:p>
    <w:p w:rsidR="00110E21" w:rsidRPr="00110E21" w:rsidRDefault="00110E21" w:rsidP="00110E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</w:rPr>
        <w:tab/>
      </w:r>
      <w:r w:rsidRPr="00110E21">
        <w:rPr>
          <w:rFonts w:eastAsia="Times New Roman"/>
        </w:rPr>
        <w:t>(2)</w:t>
      </w:r>
      <w:r>
        <w:rPr>
          <w:rFonts w:eastAsia="Times New Roman"/>
        </w:rPr>
        <w:tab/>
      </w:r>
      <w:r w:rsidRPr="00110E21">
        <w:rPr>
          <w:rFonts w:eastAsia="Times New Roman"/>
        </w:rPr>
        <w:t>A person who currently holds a commercial driver</w:t>
      </w:r>
      <w:r w:rsidR="0096407D">
        <w:rPr>
          <w:rFonts w:eastAsia="Times New Roman"/>
        </w:rPr>
        <w:t>’s</w:t>
      </w:r>
      <w:r w:rsidRPr="00110E21">
        <w:rPr>
          <w:rFonts w:eastAsia="Times New Roman"/>
        </w:rPr>
        <w:t xml:space="preserve"> license must comply with this subsection when applying for renewal of the commercial driver</w:t>
      </w:r>
      <w:r w:rsidR="0096407D">
        <w:rPr>
          <w:rFonts w:eastAsia="Times New Roman"/>
        </w:rPr>
        <w:t>’s</w:t>
      </w:r>
      <w:r w:rsidRPr="00110E21">
        <w:rPr>
          <w:rFonts w:eastAsia="Times New Roman"/>
        </w:rPr>
        <w:t xml:space="preserve"> license.</w:t>
      </w:r>
    </w:p>
    <w:p w:rsidR="00110E21" w:rsidRPr="00110E21" w:rsidRDefault="00110E21" w:rsidP="00110E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</w:rPr>
        <w:tab/>
      </w:r>
      <w:r w:rsidRPr="00110E21">
        <w:rPr>
          <w:rFonts w:eastAsia="Times New Roman"/>
        </w:rPr>
        <w:t>(3)</w:t>
      </w:r>
      <w:r>
        <w:rPr>
          <w:rFonts w:eastAsia="Times New Roman"/>
        </w:rPr>
        <w:tab/>
      </w:r>
      <w:r w:rsidRPr="00110E21">
        <w:rPr>
          <w:rFonts w:eastAsia="Times New Roman"/>
        </w:rPr>
        <w:t>A person who holds a valid commercial driver</w:t>
      </w:r>
      <w:r>
        <w:rPr>
          <w:rFonts w:eastAsia="Times New Roman"/>
        </w:rPr>
        <w:t>’s</w:t>
      </w:r>
      <w:r w:rsidRPr="00110E21">
        <w:rPr>
          <w:rFonts w:eastAsia="Times New Roman"/>
        </w:rPr>
        <w:t xml:space="preserve"> license issued by another state and eligible for South Carolina reciprocity must comply with this </w:t>
      </w:r>
      <w:r>
        <w:rPr>
          <w:rFonts w:eastAsia="Times New Roman"/>
        </w:rPr>
        <w:t>sub</w:t>
      </w:r>
      <w:r w:rsidRPr="00110E21">
        <w:rPr>
          <w:rFonts w:eastAsia="Times New Roman"/>
        </w:rPr>
        <w:t xml:space="preserve">section </w:t>
      </w:r>
      <w:r w:rsidR="0096407D">
        <w:rPr>
          <w:rFonts w:eastAsia="Times New Roman"/>
        </w:rPr>
        <w:t>if</w:t>
      </w:r>
      <w:r w:rsidRPr="00110E21">
        <w:rPr>
          <w:rFonts w:eastAsia="Times New Roman"/>
        </w:rPr>
        <w:t xml:space="preserve"> applying for a commercial driver</w:t>
      </w:r>
      <w:r w:rsidR="0096407D">
        <w:rPr>
          <w:rFonts w:eastAsia="Times New Roman"/>
        </w:rPr>
        <w:t>’s</w:t>
      </w:r>
      <w:r w:rsidRPr="00110E21">
        <w:rPr>
          <w:rFonts w:eastAsia="Times New Roman"/>
        </w:rPr>
        <w:t xml:space="preserve"> license in South Carolina. If the person has been certified previously by Truckers Against Trafficking while licensed in another state, </w:t>
      </w:r>
      <w:r w:rsidR="0096407D">
        <w:rPr>
          <w:rFonts w:eastAsia="Times New Roman"/>
        </w:rPr>
        <w:t xml:space="preserve">then </w:t>
      </w:r>
      <w:r w:rsidRPr="00110E21">
        <w:rPr>
          <w:rFonts w:eastAsia="Times New Roman"/>
        </w:rPr>
        <w:t>he may present the department with proof of that earlier certification.</w:t>
      </w:r>
    </w:p>
    <w:p w:rsidR="00110E21" w:rsidRDefault="00110E21" w:rsidP="00110E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</w:rPr>
        <w:tab/>
      </w:r>
      <w:r w:rsidRPr="00110E21">
        <w:rPr>
          <w:rFonts w:eastAsia="Times New Roman"/>
        </w:rPr>
        <w:t>(4)</w:t>
      </w:r>
      <w:r>
        <w:rPr>
          <w:rFonts w:eastAsia="Times New Roman"/>
        </w:rPr>
        <w:tab/>
      </w:r>
      <w:r w:rsidRPr="00110E21">
        <w:rPr>
          <w:rFonts w:eastAsia="Times New Roman"/>
        </w:rPr>
        <w:t>A person is required to complete human trafficking prevention training one time only as long as the person maintains a valid commercial driver</w:t>
      </w:r>
      <w:r>
        <w:rPr>
          <w:rFonts w:eastAsia="Times New Roman"/>
        </w:rPr>
        <w:t>’s</w:t>
      </w:r>
      <w:r w:rsidRPr="00110E21">
        <w:rPr>
          <w:rFonts w:eastAsia="Times New Roman"/>
        </w:rPr>
        <w:t xml:space="preserve"> license.</w:t>
      </w:r>
      <w:r>
        <w:rPr>
          <w:rFonts w:eastAsia="Times New Roman"/>
        </w:rPr>
        <w:t>”</w:t>
      </w:r>
    </w:p>
    <w:p w:rsidR="00161A1D" w:rsidRDefault="00161A1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61A1D" w:rsidRPr="00522CE0" w:rsidRDefault="00161A1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110E21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86123D" w:rsidRDefault="007C0488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A54C14" w:rsidRDefault="00A54C14" w:rsidP="00A54C14">
      <w:pPr>
        <w:suppressAutoHyphens/>
        <w:jc w:val="both"/>
        <w:rPr>
          <w:rFonts w:eastAsia="Times New Roman"/>
        </w:rPr>
      </w:pPr>
    </w:p>
    <w:sectPr w:rsidR="00A54C14" w:rsidSect="00A54C14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61A1D" w:rsidRDefault="00161A1D" w:rsidP="00522CE0">
      <w:r>
        <w:separator/>
      </w:r>
    </w:p>
  </w:endnote>
  <w:endnote w:type="continuationSeparator" w:id="0">
    <w:p w:rsidR="00161A1D" w:rsidRDefault="00161A1D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BBDEAFF7-6DDB-4F1B-86ED-9E1CE1431971}"/>
    <w:embedBold r:id="rId2" w:fontKey="{9C990C2B-5C5B-40DD-86F4-73BC3090CB5E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F5EB58CF-B3B9-479B-B9A8-5C3E3AD569F3}"/>
    <w:embedBold r:id="rId4" w:fontKey="{4C67458A-4D18-476C-9AD9-EFE5F4699DE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4A99B8E-D5B0-40A5-B889-0F957F70F00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54C14" w:rsidRPr="0049077C" w:rsidRDefault="00A54C14" w:rsidP="0049077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[803]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A13D24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61A1D" w:rsidRDefault="00161A1D" w:rsidP="00522CE0">
      <w:r>
        <w:separator/>
      </w:r>
    </w:p>
  </w:footnote>
  <w:footnote w:type="continuationSeparator" w:id="0">
    <w:p w:rsidR="00161A1D" w:rsidRDefault="00161A1D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49HUMA.DMR.KS"/>
    <w:docVar w:name="CoverAttorneyInitials" w:val="DMR"/>
    <w:docVar w:name="CoverAttorneyLastName" w:val="Daina Riley"/>
    <w:docVar w:name="CoverBillType" w:val="b"/>
    <w:docVar w:name="CoverSenator" w:val="KS"/>
    <w:docVar w:name="dvBillNumber" w:val="803"/>
    <w:docVar w:name="dvBillNumberPrefix" w:val="S. "/>
    <w:docVar w:name="dvOriginalBody" w:val="Senate"/>
    <w:docVar w:name="fulldraftpath" w:val="L:\S-RES\KS\049HUMA.DMR.KS.DOCX"/>
    <w:docVar w:name="NameofBody" w:val="S"/>
    <w:docVar w:name="vgroup2" w:val="S-RES"/>
  </w:docVars>
  <w:rsids>
    <w:rsidRoot w:val="00161A1D"/>
    <w:rsid w:val="00042AC1"/>
    <w:rsid w:val="00046516"/>
    <w:rsid w:val="00072458"/>
    <w:rsid w:val="0007601D"/>
    <w:rsid w:val="000A62C9"/>
    <w:rsid w:val="000B0720"/>
    <w:rsid w:val="000B5EAF"/>
    <w:rsid w:val="00110E21"/>
    <w:rsid w:val="001315B2"/>
    <w:rsid w:val="00161A1D"/>
    <w:rsid w:val="00170561"/>
    <w:rsid w:val="00173972"/>
    <w:rsid w:val="00186AC9"/>
    <w:rsid w:val="00197DF1"/>
    <w:rsid w:val="001B3DD9"/>
    <w:rsid w:val="001B7E5D"/>
    <w:rsid w:val="001D3BAC"/>
    <w:rsid w:val="001E34DA"/>
    <w:rsid w:val="00216025"/>
    <w:rsid w:val="00245C4E"/>
    <w:rsid w:val="002A1398"/>
    <w:rsid w:val="002C1321"/>
    <w:rsid w:val="002C2031"/>
    <w:rsid w:val="002C5896"/>
    <w:rsid w:val="002D3BED"/>
    <w:rsid w:val="00307C2B"/>
    <w:rsid w:val="00315D04"/>
    <w:rsid w:val="00383247"/>
    <w:rsid w:val="003D6E2B"/>
    <w:rsid w:val="003E7597"/>
    <w:rsid w:val="00413EBF"/>
    <w:rsid w:val="0044020F"/>
    <w:rsid w:val="00450668"/>
    <w:rsid w:val="00454138"/>
    <w:rsid w:val="004813A2"/>
    <w:rsid w:val="0049077C"/>
    <w:rsid w:val="004952FA"/>
    <w:rsid w:val="004B6A22"/>
    <w:rsid w:val="004D7F37"/>
    <w:rsid w:val="00522CE0"/>
    <w:rsid w:val="00541951"/>
    <w:rsid w:val="00565148"/>
    <w:rsid w:val="00570403"/>
    <w:rsid w:val="0058026E"/>
    <w:rsid w:val="00593361"/>
    <w:rsid w:val="005A413B"/>
    <w:rsid w:val="005A5017"/>
    <w:rsid w:val="005A648C"/>
    <w:rsid w:val="005F07AC"/>
    <w:rsid w:val="005F1745"/>
    <w:rsid w:val="006A1802"/>
    <w:rsid w:val="006C0CBB"/>
    <w:rsid w:val="006C74EA"/>
    <w:rsid w:val="00720D40"/>
    <w:rsid w:val="007318D4"/>
    <w:rsid w:val="00765784"/>
    <w:rsid w:val="007A4390"/>
    <w:rsid w:val="007C0488"/>
    <w:rsid w:val="007C070A"/>
    <w:rsid w:val="007E5CB7"/>
    <w:rsid w:val="008314D2"/>
    <w:rsid w:val="0086123D"/>
    <w:rsid w:val="00870F6F"/>
    <w:rsid w:val="008B2F42"/>
    <w:rsid w:val="008C3697"/>
    <w:rsid w:val="008E185F"/>
    <w:rsid w:val="008F023B"/>
    <w:rsid w:val="00904E16"/>
    <w:rsid w:val="009162B3"/>
    <w:rsid w:val="00927C62"/>
    <w:rsid w:val="0096407D"/>
    <w:rsid w:val="00983951"/>
    <w:rsid w:val="00984124"/>
    <w:rsid w:val="00984640"/>
    <w:rsid w:val="00995C37"/>
    <w:rsid w:val="009C118A"/>
    <w:rsid w:val="00A02011"/>
    <w:rsid w:val="00A13D24"/>
    <w:rsid w:val="00A4011E"/>
    <w:rsid w:val="00A54C14"/>
    <w:rsid w:val="00A86015"/>
    <w:rsid w:val="00A95806"/>
    <w:rsid w:val="00A9594E"/>
    <w:rsid w:val="00AE59C8"/>
    <w:rsid w:val="00B10098"/>
    <w:rsid w:val="00B5790D"/>
    <w:rsid w:val="00B945C5"/>
    <w:rsid w:val="00BA20EA"/>
    <w:rsid w:val="00BB5AFC"/>
    <w:rsid w:val="00BC0A56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55835"/>
    <w:rsid w:val="00D86943"/>
    <w:rsid w:val="00DA3C6B"/>
    <w:rsid w:val="00DA47B9"/>
    <w:rsid w:val="00DE5635"/>
    <w:rsid w:val="00E058D3"/>
    <w:rsid w:val="00E12CA0"/>
    <w:rsid w:val="00E2236D"/>
    <w:rsid w:val="00E76AD9"/>
    <w:rsid w:val="00E91E2F"/>
    <w:rsid w:val="00EA3546"/>
    <w:rsid w:val="00EB47AE"/>
    <w:rsid w:val="00EC34E1"/>
    <w:rsid w:val="00EF5088"/>
    <w:rsid w:val="00F0234A"/>
    <w:rsid w:val="00F05CF2"/>
    <w:rsid w:val="00F51241"/>
    <w:rsid w:val="00F52959"/>
    <w:rsid w:val="00F55884"/>
    <w:rsid w:val="00F70353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."/>
  <w:listSeparator w:val=","/>
  <w15:docId w15:val="{EFFDE92F-68BF-4CBB-B404-0F17B711E1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A54C1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803&amp;session=122&amp;summary=B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sj\20180109.docx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180109.docx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yperlink" Target="file:///p:\pprever\2017-18\803_20171206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1F2672D5.dotm</Template>
  <TotalTime>0</TotalTime>
  <Pages>3</Pages>
  <Words>435</Words>
  <Characters>2220</Characters>
  <Application>Microsoft Office Word</Application>
  <DocSecurity>0</DocSecurity>
  <Lines>67</Lines>
  <Paragraphs>13</Paragraphs>
  <ScaleCrop>false</ScaleCrop>
  <Company> </Company>
  <LinksUpToDate>false</LinksUpToDate>
  <CharactersWithSpaces>2642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803: Commercial Driver's License qualifications - South Carolina Legislature Online</dc:title>
  <dc:subject/>
  <dc:creator>%USERNAME%</dc:creator>
  <cp:keywords/>
  <dc:description/>
  <cp:lastModifiedBy>S Volk</cp:lastModifiedBy>
  <cp:revision>2</cp:revision>
  <dcterms:created xsi:type="dcterms:W3CDTF">2018-01-24T21:01:00Z</dcterms:created>
  <dcterms:modified xsi:type="dcterms:W3CDTF">2018-01-24T21:01:00Z</dcterms:modified>
</cp:coreProperties>
</file>