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BFE" w:rsidRDefault="00605BFE" w:rsidP="00605BFE">
      <w:pPr>
        <w:widowControl w:val="0"/>
        <w:jc w:val="center"/>
      </w:pPr>
      <w:r w:rsidRPr="00605BFE">
        <w:rPr>
          <w:b/>
        </w:rPr>
        <w:t>South Carolina General Assembly</w:t>
      </w:r>
    </w:p>
    <w:p w:rsidR="00605BFE" w:rsidRDefault="00605BFE" w:rsidP="00605BFE">
      <w:pPr>
        <w:widowControl w:val="0"/>
        <w:jc w:val="center"/>
      </w:pPr>
      <w:r>
        <w:t>122nd Session, 2017-2018</w:t>
      </w:r>
    </w:p>
    <w:p w:rsidR="00605BFE" w:rsidRDefault="00605BFE" w:rsidP="00605BFE">
      <w:pPr>
        <w:widowControl w:val="0"/>
      </w:pPr>
    </w:p>
    <w:p w:rsidR="00605BFE" w:rsidRDefault="00605BFE" w:rsidP="00605BFE">
      <w:pPr>
        <w:widowControl w:val="0"/>
        <w:rPr>
          <w:b/>
        </w:rPr>
      </w:pPr>
      <w:r w:rsidRPr="00605BFE">
        <w:rPr>
          <w:b/>
        </w:rPr>
        <w:t>S.</w:t>
      </w:r>
      <w:r>
        <w:rPr>
          <w:b/>
        </w:rPr>
        <w:t xml:space="preserve"> </w:t>
      </w:r>
      <w:r w:rsidRPr="00605BFE">
        <w:rPr>
          <w:b/>
        </w:rPr>
        <w:t>883</w:t>
      </w:r>
    </w:p>
    <w:p w:rsidR="00605BFE" w:rsidRDefault="00605BFE" w:rsidP="00605BFE">
      <w:pPr>
        <w:widowControl w:val="0"/>
        <w:rPr>
          <w:b/>
        </w:rPr>
      </w:pPr>
    </w:p>
    <w:p w:rsidR="00605BFE" w:rsidRDefault="00605BFE" w:rsidP="00605BFE">
      <w:pPr>
        <w:widowControl w:val="0"/>
      </w:pPr>
      <w:r w:rsidRPr="00605BFE">
        <w:rPr>
          <w:b/>
        </w:rPr>
        <w:t>STATUS INFORMATION</w:t>
      </w:r>
    </w:p>
    <w:p w:rsidR="00605BFE" w:rsidRDefault="00605BFE" w:rsidP="00605BFE">
      <w:pPr>
        <w:widowControl w:val="0"/>
      </w:pPr>
    </w:p>
    <w:p w:rsidR="00605BFE" w:rsidRDefault="00605BFE" w:rsidP="00605BFE">
      <w:pPr>
        <w:widowControl w:val="0"/>
      </w:pPr>
      <w:r>
        <w:t>General Bill</w:t>
      </w:r>
    </w:p>
    <w:p w:rsidR="00605BFE" w:rsidRDefault="00605BFE" w:rsidP="00605BFE">
      <w:pPr>
        <w:widowControl w:val="0"/>
      </w:pPr>
      <w:r>
        <w:t>Sponsors: Senator Martin</w:t>
      </w:r>
    </w:p>
    <w:p w:rsidR="00605BFE" w:rsidRDefault="00605BFE" w:rsidP="00605BFE">
      <w:pPr>
        <w:widowControl w:val="0"/>
      </w:pPr>
      <w:r>
        <w:t>Document Path: l:\s-res\srm\004boat.dmr.srm.docx</w:t>
      </w:r>
    </w:p>
    <w:p w:rsidR="00605BFE" w:rsidRDefault="00605BFE" w:rsidP="00605BFE">
      <w:pPr>
        <w:widowControl w:val="0"/>
      </w:pPr>
    </w:p>
    <w:p w:rsidR="00605BFE" w:rsidRDefault="00605BFE" w:rsidP="00605BFE">
      <w:pPr>
        <w:widowControl w:val="0"/>
      </w:pPr>
      <w:r>
        <w:t>Introduced in the Senate on January 10, 2018</w:t>
      </w:r>
    </w:p>
    <w:p w:rsidR="00605BFE" w:rsidRDefault="00605BFE" w:rsidP="00605BFE">
      <w:pPr>
        <w:widowControl w:val="0"/>
      </w:pPr>
      <w:r>
        <w:t xml:space="preserve">Currently residing in the Senate Committee on </w:t>
      </w:r>
      <w:r w:rsidRPr="00605BFE">
        <w:rPr>
          <w:b/>
        </w:rPr>
        <w:t>Finance</w:t>
      </w:r>
    </w:p>
    <w:p w:rsidR="00605BFE" w:rsidRDefault="00605BFE" w:rsidP="00605BFE">
      <w:pPr>
        <w:widowControl w:val="0"/>
      </w:pPr>
    </w:p>
    <w:p w:rsidR="00605BFE" w:rsidRDefault="00605BFE" w:rsidP="00605BFE">
      <w:pPr>
        <w:widowControl w:val="0"/>
      </w:pPr>
      <w:r>
        <w:t xml:space="preserve">Summary: </w:t>
      </w:r>
      <w:r w:rsidR="001A738A">
        <w:t>Income tax credit</w:t>
      </w:r>
    </w:p>
    <w:p w:rsidR="00605BFE" w:rsidRDefault="00605BFE" w:rsidP="00605BFE">
      <w:pPr>
        <w:widowControl w:val="0"/>
      </w:pPr>
    </w:p>
    <w:p w:rsidR="00605BFE" w:rsidRDefault="00605BFE" w:rsidP="00605BFE">
      <w:pPr>
        <w:widowControl w:val="0"/>
      </w:pPr>
    </w:p>
    <w:p w:rsidR="00605BFE" w:rsidRDefault="00605BFE" w:rsidP="00605B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05BFE">
        <w:rPr>
          <w:b/>
        </w:rPr>
        <w:t>HISTORY OF LEGISLATIVE ACTIONS</w:t>
      </w:r>
    </w:p>
    <w:p w:rsidR="00605BFE" w:rsidRDefault="00605BFE" w:rsidP="00605B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05BFE" w:rsidRPr="00605BFE" w:rsidRDefault="00605BFE" w:rsidP="00605B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05BFE">
        <w:rPr>
          <w:u w:val="single"/>
        </w:rPr>
        <w:tab/>
        <w:t>Date</w:t>
      </w:r>
      <w:r w:rsidRPr="00605BFE">
        <w:rPr>
          <w:u w:val="single"/>
        </w:rPr>
        <w:tab/>
        <w:t>Body</w:t>
      </w:r>
      <w:r w:rsidRPr="00605BFE">
        <w:rPr>
          <w:u w:val="single"/>
        </w:rPr>
        <w:tab/>
        <w:t>Action Description with journal page number</w:t>
      </w:r>
      <w:r w:rsidRPr="00605BFE">
        <w:rPr>
          <w:u w:val="single"/>
        </w:rPr>
        <w:tab/>
      </w:r>
    </w:p>
    <w:p w:rsidR="005C7FB3" w:rsidRDefault="005C7FB3" w:rsidP="005C7F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1/10/2018</w:t>
      </w:r>
      <w:r>
        <w:tab/>
        <w:t>Senate</w:t>
      </w:r>
      <w:r>
        <w:tab/>
      </w:r>
      <w:r w:rsidRPr="00C025C9">
        <w:t>Introduced and read first time (</w:t>
      </w:r>
      <w:hyperlink r:id="rId6" w:history="1">
        <w:r w:rsidRPr="00C025C9">
          <w:rPr>
            <w:rStyle w:val="Hyperlink"/>
          </w:rPr>
          <w:t>Senate Journal</w:t>
        </w:r>
        <w:r w:rsidRPr="00C025C9">
          <w:rPr>
            <w:rStyle w:val="Hyperlink"/>
          </w:rPr>
          <w:noBreakHyphen/>
          <w:t>page 5</w:t>
        </w:r>
      </w:hyperlink>
      <w:r w:rsidRPr="00C025C9">
        <w:t>)</w:t>
      </w:r>
    </w:p>
    <w:p w:rsidR="005C7FB3" w:rsidRDefault="005C7FB3" w:rsidP="005C7F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1/10/2018</w:t>
      </w:r>
      <w:r>
        <w:tab/>
        <w:t>Senate</w:t>
      </w:r>
      <w:r>
        <w:tab/>
      </w:r>
      <w:r w:rsidRPr="00C025C9">
        <w:t xml:space="preserve">Referred to Committee on </w:t>
      </w:r>
      <w:r w:rsidRPr="00C025C9">
        <w:rPr>
          <w:b/>
        </w:rPr>
        <w:t>Finance</w:t>
      </w:r>
      <w:r>
        <w:t xml:space="preserve"> </w:t>
      </w:r>
      <w:r w:rsidRPr="00C025C9">
        <w:t>(</w:t>
      </w:r>
      <w:hyperlink r:id="rId7" w:history="1">
        <w:r w:rsidRPr="00C025C9">
          <w:rPr>
            <w:rStyle w:val="Hyperlink"/>
          </w:rPr>
          <w:t>Senate Journal</w:t>
        </w:r>
        <w:r w:rsidRPr="00C025C9">
          <w:rPr>
            <w:rStyle w:val="Hyperlink"/>
          </w:rPr>
          <w:noBreakHyphen/>
          <w:t>page 5</w:t>
        </w:r>
      </w:hyperlink>
      <w:r w:rsidRPr="00C025C9">
        <w:t>)</w:t>
      </w:r>
    </w:p>
    <w:p w:rsidR="005C7FB3" w:rsidRDefault="005C7FB3" w:rsidP="005C7F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5BFE" w:rsidRDefault="00605BFE" w:rsidP="00605B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05BFE">
          <w:rPr>
            <w:rStyle w:val="Hyperlink"/>
          </w:rPr>
          <w:t>legislative information</w:t>
        </w:r>
      </w:hyperlink>
      <w:r>
        <w:t xml:space="preserve"> at the website</w:t>
      </w:r>
    </w:p>
    <w:p w:rsidR="00605BFE" w:rsidRDefault="00605BFE" w:rsidP="00605B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5BFE" w:rsidRPr="00605BFE" w:rsidRDefault="00605BFE" w:rsidP="00605B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5BFE" w:rsidRDefault="00605BFE" w:rsidP="00605BFE">
      <w:pPr>
        <w:widowControl w:val="0"/>
      </w:pPr>
      <w:r w:rsidRPr="00605BFE">
        <w:rPr>
          <w:b/>
        </w:rPr>
        <w:t>VERSIONS OF THIS BILL</w:t>
      </w:r>
    </w:p>
    <w:p w:rsidR="00605BFE" w:rsidRDefault="00605BFE" w:rsidP="00605BFE">
      <w:pPr>
        <w:widowControl w:val="0"/>
      </w:pPr>
    </w:p>
    <w:p w:rsidR="00605BFE" w:rsidRDefault="00AC1ABC" w:rsidP="00605BFE">
      <w:pPr>
        <w:widowControl w:val="0"/>
      </w:pPr>
      <w:hyperlink r:id="rId9" w:history="1">
        <w:r w:rsidR="00605BFE">
          <w:rPr>
            <w:rStyle w:val="Hyperlink"/>
          </w:rPr>
          <w:t>1/10/2018</w:t>
        </w:r>
      </w:hyperlink>
    </w:p>
    <w:p w:rsidR="00605BFE" w:rsidRDefault="00605BFE" w:rsidP="00605BFE"/>
    <w:p w:rsidR="00605BFE" w:rsidRDefault="00605BFE" w:rsidP="00605BFE">
      <w:pPr>
        <w:sectPr w:rsidR="00605BFE" w:rsidSect="00605B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0435" w:rsidRPr="00522CE0" w:rsidRDefault="00A30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0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B3AF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D50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25, CHAPTER 6, TITLE 12 OF THE 1976 CODE, RELATING TO SOUTH CAROLINA INCOME TAX CREDITS, TO PROVIDE THAT A TAXPAYER WHO PURCHASES AND USES MOTOR FUEL FOR A PURPOSE OTHER THAN TO OPERATE A </w:t>
      </w:r>
      <w:r w:rsidR="00010A1B">
        <w:rPr>
          <w:rFonts w:eastAsia="Times New Roman"/>
        </w:rPr>
        <w:t>PRIVATE</w:t>
      </w:r>
      <w:r>
        <w:rPr>
          <w:rFonts w:eastAsia="Times New Roman"/>
        </w:rPr>
        <w:t xml:space="preserve"> PASSENGER MOTOR VEHICLE AS DEFINED IN SECTION 56-3-630 IS ALLOWED A REFUNDABLE INCOME TAX CREDIT.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3AFE" w:rsidRDefault="006B3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B3AFE" w:rsidRDefault="006B3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AFE" w:rsidRDefault="006B3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327279">
        <w:rPr>
          <w:rFonts w:eastAsia="Times New Roman"/>
        </w:rPr>
        <w:tab/>
        <w:t xml:space="preserve">Article </w:t>
      </w:r>
      <w:r w:rsidR="003658F0">
        <w:rPr>
          <w:rFonts w:eastAsia="Times New Roman"/>
        </w:rPr>
        <w:t>25, Chapter 6, Title 12 of the 1976 Code is amended by adding:</w:t>
      </w:r>
    </w:p>
    <w:p w:rsidR="003658F0" w:rsidRDefault="003658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AFE" w:rsidRDefault="003658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12-6-3785.</w:t>
      </w:r>
      <w:r>
        <w:rPr>
          <w:rFonts w:eastAsia="Times New Roman"/>
        </w:rPr>
        <w:tab/>
      </w:r>
      <w:r w:rsidR="00327279">
        <w:rPr>
          <w:rFonts w:eastAsia="Times New Roman"/>
        </w:rPr>
        <w:t xml:space="preserve">A taxpayer </w:t>
      </w:r>
      <w:r>
        <w:rPr>
          <w:rFonts w:eastAsia="Times New Roman"/>
        </w:rPr>
        <w:t xml:space="preserve">who purchases and uses motor fuel for a purpose other than to operate a </w:t>
      </w:r>
      <w:r w:rsidR="00010A1B">
        <w:rPr>
          <w:rFonts w:eastAsia="Times New Roman"/>
        </w:rPr>
        <w:t>private</w:t>
      </w:r>
      <w:r>
        <w:rPr>
          <w:rFonts w:eastAsia="Times New Roman"/>
        </w:rPr>
        <w:t xml:space="preserve"> passenger motor vehicle as defined in Section 56-3-630 is allowed a refundable income tax credit</w:t>
      </w:r>
      <w:r w:rsidR="004D50AF">
        <w:rPr>
          <w:rFonts w:eastAsia="Times New Roman"/>
        </w:rPr>
        <w:t xml:space="preserve"> in the amount the resident taxpayer expends on motor fuel for purposes other than to operate a </w:t>
      </w:r>
      <w:r w:rsidR="00010A1B">
        <w:rPr>
          <w:rFonts w:eastAsia="Times New Roman"/>
        </w:rPr>
        <w:t>private</w:t>
      </w:r>
      <w:r w:rsidR="004D50AF">
        <w:rPr>
          <w:rFonts w:eastAsia="Times New Roman"/>
        </w:rPr>
        <w:t xml:space="preserve"> passenger motor vehicle. </w:t>
      </w:r>
      <w:r w:rsidRPr="003658F0">
        <w:rPr>
          <w:rFonts w:eastAsia="Times New Roman"/>
        </w:rPr>
        <w:t>The resident taxpayer shall claim the credit allowed by this section on the resident t</w:t>
      </w:r>
      <w:r w:rsidR="00010A1B">
        <w:rPr>
          <w:rFonts w:eastAsia="Times New Roman"/>
        </w:rPr>
        <w:t>axpayer's income tax return in the</w:t>
      </w:r>
      <w:r w:rsidRPr="003658F0">
        <w:rPr>
          <w:rFonts w:eastAsia="Times New Roman"/>
        </w:rPr>
        <w:t xml:space="preserve"> manner prescribed by the department. The department may require any documentation it deems necessary to implement the provisions of this section.</w:t>
      </w:r>
      <w:r w:rsidR="004D50AF">
        <w:rPr>
          <w:rFonts w:eastAsia="Times New Roman"/>
        </w:rPr>
        <w:t>”</w:t>
      </w:r>
    </w:p>
    <w:p w:rsidR="003658F0" w:rsidRDefault="003658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AFE" w:rsidRPr="00522CE0" w:rsidRDefault="006B3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D50A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A536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05BFE" w:rsidRDefault="00605BFE" w:rsidP="00605BFE">
      <w:pPr>
        <w:suppressAutoHyphens/>
        <w:jc w:val="both"/>
        <w:rPr>
          <w:rFonts w:eastAsia="Times New Roman"/>
        </w:rPr>
      </w:pPr>
    </w:p>
    <w:sectPr w:rsidR="00605BFE" w:rsidSect="00605BF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8F0" w:rsidRDefault="003658F0" w:rsidP="00522CE0">
      <w:r>
        <w:separator/>
      </w:r>
    </w:p>
  </w:endnote>
  <w:endnote w:type="continuationSeparator" w:id="0">
    <w:p w:rsidR="003658F0" w:rsidRDefault="003658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C7A754-3AE6-4033-A437-B5A7F6F2D41A}"/>
    <w:embedBold r:id="rId2" w:fontKey="{511217AD-1443-4E1D-A0D8-5A2AC2760D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05C891-F761-4280-B335-4A2D66760BBC}"/>
    <w:embedBold r:id="rId4" w:fontKey="{32BEA694-5B29-46A1-A720-13B82C6A80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F6D37A-7565-4E5A-A8F3-EFA1DB7994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BFE" w:rsidRPr="00A30435" w:rsidRDefault="00605BFE" w:rsidP="00A304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73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8F0" w:rsidRDefault="003658F0" w:rsidP="00522CE0">
      <w:r>
        <w:separator/>
      </w:r>
    </w:p>
  </w:footnote>
  <w:footnote w:type="continuationSeparator" w:id="0">
    <w:p w:rsidR="003658F0" w:rsidRDefault="003658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BOAT.DMR.SRM"/>
    <w:docVar w:name="CoverAttorneyInitials" w:val="DMR"/>
    <w:docVar w:name="CoverAttorneyLastName" w:val="Daina Riley"/>
    <w:docVar w:name="CoverBillType" w:val="b"/>
    <w:docVar w:name="CoverSenator" w:val="SRM"/>
    <w:docVar w:name="dvBillNumber" w:val="883"/>
    <w:docVar w:name="dvBillNumberPrefix" w:val="S. "/>
    <w:docVar w:name="dvOriginalBody" w:val="Senate"/>
    <w:docVar w:name="fulldraftpath" w:val="L:\S-RES\SRM\004BOAT.DMR.SRM.DOCX"/>
    <w:docVar w:name="NameofBody" w:val="S"/>
    <w:docVar w:name="vgroup2" w:val="S-RES"/>
  </w:docVars>
  <w:rsids>
    <w:rsidRoot w:val="006B3AFE"/>
    <w:rsid w:val="00010A1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A738A"/>
    <w:rsid w:val="001B3DD9"/>
    <w:rsid w:val="001B7E5D"/>
    <w:rsid w:val="001D3BAC"/>
    <w:rsid w:val="00216025"/>
    <w:rsid w:val="00245C4E"/>
    <w:rsid w:val="0028590D"/>
    <w:rsid w:val="002C1321"/>
    <w:rsid w:val="002C2031"/>
    <w:rsid w:val="002C4976"/>
    <w:rsid w:val="002C5896"/>
    <w:rsid w:val="002D3BED"/>
    <w:rsid w:val="00307C2B"/>
    <w:rsid w:val="00315D04"/>
    <w:rsid w:val="00327279"/>
    <w:rsid w:val="003658F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0AF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7FB3"/>
    <w:rsid w:val="005F07AC"/>
    <w:rsid w:val="005F1745"/>
    <w:rsid w:val="005F7869"/>
    <w:rsid w:val="00605BFE"/>
    <w:rsid w:val="006A1802"/>
    <w:rsid w:val="006B3AFE"/>
    <w:rsid w:val="006C0CBB"/>
    <w:rsid w:val="006C74EA"/>
    <w:rsid w:val="00720D40"/>
    <w:rsid w:val="007318D4"/>
    <w:rsid w:val="00765784"/>
    <w:rsid w:val="007A4390"/>
    <w:rsid w:val="007C34A7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AB0"/>
    <w:rsid w:val="009C118A"/>
    <w:rsid w:val="00A02011"/>
    <w:rsid w:val="00A30435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36F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7B5468E-AA2F-4C07-BB67-2B5E0C7A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05B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83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278</Words>
  <Characters>1486</Characters>
  <Application>Microsoft Office Word</Application>
  <DocSecurity>0</DocSecurity>
  <Lines>68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883: Income tax credit - South Carolina Legislature Online</dc:title>
  <dc:subject/>
  <dc:creator>%USERNAME%</dc:creator>
  <cp:keywords/>
  <dc:description/>
  <cp:lastModifiedBy>S Volk</cp:lastModifiedBy>
  <cp:revision>2</cp:revision>
  <dcterms:created xsi:type="dcterms:W3CDTF">2018-01-16T19:50:00Z</dcterms:created>
  <dcterms:modified xsi:type="dcterms:W3CDTF">2018-01-16T19:50:00Z</dcterms:modified>
</cp:coreProperties>
</file>