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D53775">
        <w:rPr>
          <w:rFonts w:cs="Times New Roman"/>
          <w:b/>
        </w:rPr>
        <w:t>South Carolina General Assembly</w:t>
      </w: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D53775">
        <w:rPr>
          <w:rFonts w:cs="Times New Roman"/>
        </w:rPr>
        <w:t>122nd Session, 2017-2018</w:t>
      </w: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53775" w:rsidRPr="00D53775" w:rsidRDefault="00563EB7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A203, R221, S933</w:t>
      </w: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53775">
        <w:rPr>
          <w:rFonts w:cs="Times New Roman"/>
          <w:b/>
        </w:rPr>
        <w:t>STATUS INFORMATION</w:t>
      </w: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53775">
        <w:rPr>
          <w:rFonts w:cs="Times New Roman"/>
        </w:rPr>
        <w:t>General Bill</w:t>
      </w: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53775">
        <w:rPr>
          <w:rFonts w:cs="Times New Roman"/>
        </w:rPr>
        <w:t>Sponsors: Senator Campsen</w:t>
      </w: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53775">
        <w:rPr>
          <w:rFonts w:cs="Times New Roman"/>
        </w:rPr>
        <w:t>Document Path: l:\s-res\gec\018catc.dmr.gec.docx</w:t>
      </w: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A563C9" w:rsidRDefault="00A563C9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25, 2018</w:t>
      </w:r>
    </w:p>
    <w:p w:rsidR="00A563C9" w:rsidRDefault="00A563C9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February 15, 2018</w:t>
      </w:r>
    </w:p>
    <w:p w:rsidR="00A563C9" w:rsidRDefault="00A563C9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February 13, 2018</w:t>
      </w:r>
    </w:p>
    <w:p w:rsidR="00A563C9" w:rsidRDefault="00A563C9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9, 2018</w:t>
      </w:r>
    </w:p>
    <w:p w:rsidR="00A563C9" w:rsidRDefault="00A563C9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15, 2018, Signed</w:t>
      </w:r>
    </w:p>
    <w:p w:rsidR="00A563C9" w:rsidRDefault="00A563C9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53775">
        <w:rPr>
          <w:rFonts w:cs="Times New Roman"/>
        </w:rPr>
        <w:t xml:space="preserve">Summary: </w:t>
      </w:r>
      <w:r w:rsidR="00046EDB">
        <w:rPr>
          <w:rFonts w:cs="Times New Roman"/>
        </w:rPr>
        <w:t>Red Drum, catch limits</w:t>
      </w: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53775" w:rsidRPr="00D53775" w:rsidRDefault="00D53775" w:rsidP="00D5377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D53775">
        <w:rPr>
          <w:rFonts w:cs="Times New Roman"/>
          <w:b/>
        </w:rPr>
        <w:t>HISTORY OF LEGISLATIVE ACTIONS</w:t>
      </w:r>
    </w:p>
    <w:p w:rsidR="00D53775" w:rsidRPr="00D53775" w:rsidRDefault="00D53775" w:rsidP="00D5377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D53775" w:rsidRPr="00D53775" w:rsidRDefault="00D53775" w:rsidP="00D5377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D53775">
        <w:rPr>
          <w:rFonts w:cs="Times New Roman"/>
          <w:u w:val="single"/>
        </w:rPr>
        <w:tab/>
        <w:t>Date</w:t>
      </w:r>
      <w:r w:rsidRPr="00D53775">
        <w:rPr>
          <w:rFonts w:cs="Times New Roman"/>
          <w:u w:val="single"/>
        </w:rPr>
        <w:tab/>
        <w:t>Body</w:t>
      </w:r>
      <w:r w:rsidRPr="00D53775">
        <w:rPr>
          <w:rFonts w:cs="Times New Roman"/>
          <w:u w:val="single"/>
        </w:rPr>
        <w:tab/>
        <w:t>Action Description with journal page number</w:t>
      </w:r>
      <w:r w:rsidRPr="00D53775">
        <w:rPr>
          <w:rFonts w:cs="Times New Roman"/>
          <w:u w:val="single"/>
        </w:rPr>
        <w:tab/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425A">
        <w:rPr>
          <w:rFonts w:cs="Times New Roman"/>
        </w:rPr>
        <w:t>Introduced and read first time (</w:t>
      </w:r>
      <w:hyperlink r:id="rId6" w:history="1">
        <w:r w:rsidRPr="0045425A">
          <w:rPr>
            <w:rStyle w:val="Hyperlink"/>
            <w:rFonts w:cs="Times New Roman"/>
          </w:rPr>
          <w:t>Senate Journal</w:t>
        </w:r>
        <w:r w:rsidRPr="0045425A">
          <w:rPr>
            <w:rStyle w:val="Hyperlink"/>
            <w:rFonts w:cs="Times New Roman"/>
          </w:rPr>
          <w:noBreakHyphen/>
          <w:t>page 6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1/25/2018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425A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45425A">
        <w:rPr>
          <w:rFonts w:cs="Times New Roman"/>
          <w:b/>
        </w:rPr>
        <w:t>Fish, Game and Forestry</w:t>
      </w:r>
      <w:r>
        <w:rPr>
          <w:rFonts w:cs="Times New Roman"/>
        </w:rPr>
        <w:t xml:space="preserve"> </w:t>
      </w:r>
      <w:r w:rsidRPr="0045425A">
        <w:rPr>
          <w:rFonts w:cs="Times New Roman"/>
        </w:rPr>
        <w:t>(</w:t>
      </w:r>
      <w:hyperlink r:id="rId7" w:history="1">
        <w:r w:rsidRPr="0045425A">
          <w:rPr>
            <w:rStyle w:val="Hyperlink"/>
            <w:rFonts w:cs="Times New Roman"/>
          </w:rPr>
          <w:t>Senate Journal</w:t>
        </w:r>
        <w:r w:rsidRPr="0045425A">
          <w:rPr>
            <w:rStyle w:val="Hyperlink"/>
            <w:rFonts w:cs="Times New Roman"/>
          </w:rPr>
          <w:noBreakHyphen/>
          <w:t>page 6</w:t>
        </w:r>
      </w:hyperlink>
      <w:bookmarkStart w:id="0" w:name="_GoBack"/>
      <w:bookmarkEnd w:id="0"/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425A">
        <w:rPr>
          <w:rFonts w:cs="Times New Roman"/>
        </w:rPr>
        <w:t>Committee report:</w:t>
      </w:r>
      <w:r>
        <w:rPr>
          <w:rFonts w:cs="Times New Roman"/>
        </w:rPr>
        <w:t xml:space="preserve"> Favorable with amendment </w:t>
      </w:r>
      <w:r w:rsidRPr="0045425A">
        <w:rPr>
          <w:rFonts w:cs="Times New Roman"/>
          <w:b/>
        </w:rPr>
        <w:t>Fish, Game and Forestry</w:t>
      </w:r>
      <w:r w:rsidRPr="0045425A">
        <w:rPr>
          <w:rFonts w:cs="Times New Roman"/>
        </w:rPr>
        <w:t xml:space="preserve"> (</w:t>
      </w:r>
      <w:hyperlink r:id="rId8" w:history="1">
        <w:r w:rsidRPr="0045425A">
          <w:rPr>
            <w:rStyle w:val="Hyperlink"/>
            <w:rFonts w:cs="Times New Roman"/>
          </w:rPr>
          <w:t>Senate Journal</w:t>
        </w:r>
        <w:r w:rsidRPr="0045425A">
          <w:rPr>
            <w:rStyle w:val="Hyperlink"/>
            <w:rFonts w:cs="Times New Roman"/>
          </w:rPr>
          <w:noBreakHyphen/>
          <w:t>page 32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2/13/2018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425A">
        <w:rPr>
          <w:rFonts w:cs="Times New Roman"/>
        </w:rPr>
        <w:t>Committee Amendment Adopted (</w:t>
      </w:r>
      <w:hyperlink r:id="rId9" w:history="1">
        <w:r w:rsidRPr="0045425A">
          <w:rPr>
            <w:rStyle w:val="Hyperlink"/>
            <w:rFonts w:cs="Times New Roman"/>
          </w:rPr>
          <w:t>Senate Journal</w:t>
        </w:r>
        <w:r w:rsidRPr="0045425A">
          <w:rPr>
            <w:rStyle w:val="Hyperlink"/>
            <w:rFonts w:cs="Times New Roman"/>
          </w:rPr>
          <w:noBreakHyphen/>
          <w:t>page 16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2/13/2018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425A">
        <w:rPr>
          <w:rFonts w:cs="Times New Roman"/>
        </w:rPr>
        <w:t>Read second time (</w:t>
      </w:r>
      <w:hyperlink r:id="rId10" w:history="1">
        <w:r w:rsidRPr="0045425A">
          <w:rPr>
            <w:rStyle w:val="Hyperlink"/>
            <w:rFonts w:cs="Times New Roman"/>
          </w:rPr>
          <w:t>Senate Journal</w:t>
        </w:r>
        <w:r w:rsidRPr="0045425A">
          <w:rPr>
            <w:rStyle w:val="Hyperlink"/>
            <w:rFonts w:cs="Times New Roman"/>
          </w:rPr>
          <w:noBreakHyphen/>
          <w:t>page 16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2/13/2018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425A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5425A">
        <w:rPr>
          <w:rFonts w:cs="Times New Roman"/>
        </w:rPr>
        <w:t>40  Nays</w:t>
      </w:r>
      <w:r>
        <w:rPr>
          <w:rFonts w:cs="Times New Roman"/>
        </w:rPr>
        <w:noBreakHyphen/>
      </w:r>
      <w:r w:rsidRPr="0045425A">
        <w:rPr>
          <w:rFonts w:cs="Times New Roman"/>
        </w:rPr>
        <w:t>0 (</w:t>
      </w:r>
      <w:hyperlink r:id="rId11" w:history="1">
        <w:r w:rsidRPr="0045425A">
          <w:rPr>
            <w:rStyle w:val="Hyperlink"/>
            <w:rFonts w:cs="Times New Roman"/>
          </w:rPr>
          <w:t>Senate Journal</w:t>
        </w:r>
        <w:r w:rsidRPr="0045425A">
          <w:rPr>
            <w:rStyle w:val="Hyperlink"/>
            <w:rFonts w:cs="Times New Roman"/>
          </w:rPr>
          <w:noBreakHyphen/>
          <w:t>page 16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2/14/2018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5425A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45425A">
        <w:rPr>
          <w:rFonts w:cs="Times New Roman"/>
        </w:rPr>
        <w:t>(</w:t>
      </w:r>
      <w:hyperlink r:id="rId12" w:history="1">
        <w:r w:rsidRPr="0045425A">
          <w:rPr>
            <w:rStyle w:val="Hyperlink"/>
            <w:rFonts w:cs="Times New Roman"/>
          </w:rPr>
          <w:t>Senate Journal</w:t>
        </w:r>
        <w:r w:rsidRPr="0045425A">
          <w:rPr>
            <w:rStyle w:val="Hyperlink"/>
            <w:rFonts w:cs="Times New Roman"/>
          </w:rPr>
          <w:noBreakHyphen/>
          <w:t>page 10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425A">
        <w:rPr>
          <w:rFonts w:cs="Times New Roman"/>
        </w:rPr>
        <w:t>Introduced and read first time (</w:t>
      </w:r>
      <w:hyperlink r:id="rId13" w:history="1">
        <w:r w:rsidRPr="0045425A">
          <w:rPr>
            <w:rStyle w:val="Hyperlink"/>
            <w:rFonts w:cs="Times New Roman"/>
          </w:rPr>
          <w:t>House Journal</w:t>
        </w:r>
        <w:r w:rsidRPr="0045425A">
          <w:rPr>
            <w:rStyle w:val="Hyperlink"/>
            <w:rFonts w:cs="Times New Roman"/>
          </w:rPr>
          <w:noBreakHyphen/>
          <w:t>page 65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425A">
        <w:rPr>
          <w:rFonts w:cs="Times New Roman"/>
        </w:rPr>
        <w:t xml:space="preserve">Referred to Committee on </w:t>
      </w:r>
      <w:r w:rsidRPr="0045425A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45425A">
        <w:rPr>
          <w:rFonts w:cs="Times New Roman"/>
        </w:rPr>
        <w:t>(</w:t>
      </w:r>
      <w:hyperlink r:id="rId14" w:history="1">
        <w:r w:rsidRPr="0045425A">
          <w:rPr>
            <w:rStyle w:val="Hyperlink"/>
            <w:rFonts w:cs="Times New Roman"/>
          </w:rPr>
          <w:t>House Journal</w:t>
        </w:r>
        <w:r w:rsidRPr="0045425A">
          <w:rPr>
            <w:rStyle w:val="Hyperlink"/>
            <w:rFonts w:cs="Times New Roman"/>
          </w:rPr>
          <w:noBreakHyphen/>
          <w:t>page 65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425A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45425A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45425A">
        <w:rPr>
          <w:rFonts w:cs="Times New Roman"/>
        </w:rPr>
        <w:t>(</w:t>
      </w:r>
      <w:hyperlink r:id="rId15" w:history="1">
        <w:r w:rsidRPr="0045425A">
          <w:rPr>
            <w:rStyle w:val="Hyperlink"/>
            <w:rFonts w:cs="Times New Roman"/>
          </w:rPr>
          <w:t>House Journal</w:t>
        </w:r>
        <w:r w:rsidRPr="0045425A">
          <w:rPr>
            <w:rStyle w:val="Hyperlink"/>
            <w:rFonts w:cs="Times New Roman"/>
          </w:rPr>
          <w:noBreakHyphen/>
          <w:t>page 40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425A">
        <w:rPr>
          <w:rFonts w:cs="Times New Roman"/>
        </w:rPr>
        <w:t>Read second time (</w:t>
      </w:r>
      <w:hyperlink r:id="rId16" w:history="1">
        <w:r w:rsidRPr="0045425A">
          <w:rPr>
            <w:rStyle w:val="Hyperlink"/>
            <w:rFonts w:cs="Times New Roman"/>
          </w:rPr>
          <w:t>House Journal</w:t>
        </w:r>
        <w:r w:rsidRPr="0045425A">
          <w:rPr>
            <w:rStyle w:val="Hyperlink"/>
            <w:rFonts w:cs="Times New Roman"/>
          </w:rPr>
          <w:noBreakHyphen/>
          <w:t>page 51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425A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5425A">
        <w:rPr>
          <w:rFonts w:cs="Times New Roman"/>
        </w:rPr>
        <w:t>99  Nays</w:t>
      </w:r>
      <w:r>
        <w:rPr>
          <w:rFonts w:cs="Times New Roman"/>
        </w:rPr>
        <w:noBreakHyphen/>
      </w:r>
      <w:r w:rsidRPr="0045425A">
        <w:rPr>
          <w:rFonts w:cs="Times New Roman"/>
        </w:rPr>
        <w:t>2 (</w:t>
      </w:r>
      <w:hyperlink r:id="rId17" w:history="1">
        <w:r w:rsidRPr="0045425A">
          <w:rPr>
            <w:rStyle w:val="Hyperlink"/>
            <w:rFonts w:cs="Times New Roman"/>
          </w:rPr>
          <w:t>House Journal</w:t>
        </w:r>
        <w:r w:rsidRPr="0045425A">
          <w:rPr>
            <w:rStyle w:val="Hyperlink"/>
            <w:rFonts w:cs="Times New Roman"/>
          </w:rPr>
          <w:noBreakHyphen/>
          <w:t>page 51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5425A">
        <w:rPr>
          <w:rFonts w:cs="Times New Roman"/>
        </w:rPr>
        <w:t>Read third time and enrolled (</w:t>
      </w:r>
      <w:hyperlink r:id="rId18" w:history="1">
        <w:r w:rsidRPr="0045425A">
          <w:rPr>
            <w:rStyle w:val="Hyperlink"/>
            <w:rFonts w:cs="Times New Roman"/>
          </w:rPr>
          <w:t>House Journal</w:t>
        </w:r>
        <w:r w:rsidRPr="0045425A">
          <w:rPr>
            <w:rStyle w:val="Hyperlink"/>
            <w:rFonts w:cs="Times New Roman"/>
          </w:rPr>
          <w:noBreakHyphen/>
          <w:t>page 25</w:t>
        </w:r>
      </w:hyperlink>
      <w:r w:rsidRPr="0045425A">
        <w:rPr>
          <w:rFonts w:cs="Times New Roman"/>
        </w:rPr>
        <w:t>)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25A">
        <w:rPr>
          <w:rFonts w:cs="Times New Roman"/>
        </w:rPr>
        <w:t>Ratified R 221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25A">
        <w:rPr>
          <w:rFonts w:cs="Times New Roman"/>
        </w:rPr>
        <w:t>Signed By Governor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25A">
        <w:rPr>
          <w:rFonts w:cs="Times New Roman"/>
        </w:rPr>
        <w:t>Effective date 07/01/18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5425A">
        <w:rPr>
          <w:rFonts w:cs="Times New Roman"/>
        </w:rPr>
        <w:t>Act No</w:t>
      </w:r>
      <w:r>
        <w:rPr>
          <w:rFonts w:cs="Times New Roman"/>
        </w:rPr>
        <w:t>. </w:t>
      </w:r>
      <w:r w:rsidRPr="0045425A">
        <w:rPr>
          <w:rFonts w:cs="Times New Roman"/>
        </w:rPr>
        <w:t>203</w:t>
      </w:r>
    </w:p>
    <w:p w:rsidR="00563EB7" w:rsidRDefault="00563EB7" w:rsidP="00563E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53775" w:rsidRPr="00D53775" w:rsidRDefault="00D53775" w:rsidP="00D5377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 w:rsidRPr="00D53775">
        <w:rPr>
          <w:rFonts w:cs="Times New Roman"/>
        </w:rPr>
        <w:t xml:space="preserve">View the latest </w:t>
      </w:r>
      <w:hyperlink r:id="rId19" w:history="1">
        <w:r w:rsidRPr="00D53775">
          <w:rPr>
            <w:rFonts w:cs="Times New Roman"/>
            <w:color w:val="0000FF" w:themeColor="hyperlink"/>
            <w:u w:val="single"/>
          </w:rPr>
          <w:t>legislative information</w:t>
        </w:r>
      </w:hyperlink>
      <w:r w:rsidRPr="00D53775">
        <w:rPr>
          <w:rFonts w:cs="Times New Roman"/>
        </w:rPr>
        <w:t xml:space="preserve"> at the website</w:t>
      </w:r>
    </w:p>
    <w:p w:rsidR="00D53775" w:rsidRPr="00D53775" w:rsidRDefault="00D53775" w:rsidP="00D5377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53775" w:rsidRPr="00D53775" w:rsidRDefault="00D53775" w:rsidP="00D5377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D53775">
        <w:rPr>
          <w:rFonts w:cs="Times New Roman"/>
          <w:b/>
        </w:rPr>
        <w:t>VERSIONS OF THIS BILL</w:t>
      </w:r>
    </w:p>
    <w:p w:rsidR="00D53775" w:rsidRPr="00D53775" w:rsidRDefault="00D53775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53775" w:rsidRPr="00D53775" w:rsidRDefault="0064463E" w:rsidP="00D5377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0" w:history="1">
        <w:r w:rsidR="00D53775" w:rsidRPr="00D53775">
          <w:rPr>
            <w:rFonts w:cs="Times New Roman"/>
            <w:color w:val="0000FF" w:themeColor="hyperlink"/>
            <w:u w:val="single"/>
          </w:rPr>
          <w:t>1/25/2018</w:t>
        </w:r>
      </w:hyperlink>
    </w:p>
    <w:p w:rsidR="00D53775" w:rsidRPr="00D53775" w:rsidRDefault="0064463E" w:rsidP="00D537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1" w:history="1">
        <w:r w:rsidR="00D53775" w:rsidRPr="00D53775">
          <w:rPr>
            <w:rFonts w:cs="Times New Roman"/>
            <w:color w:val="0000FF" w:themeColor="hyperlink"/>
            <w:u w:val="single"/>
          </w:rPr>
          <w:t>2/7/2018</w:t>
        </w:r>
      </w:hyperlink>
    </w:p>
    <w:p w:rsidR="00D53775" w:rsidRPr="00D53775" w:rsidRDefault="0064463E" w:rsidP="00D537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2" w:history="1">
        <w:r w:rsidR="00D53775" w:rsidRPr="00D53775">
          <w:rPr>
            <w:rFonts w:cs="Times New Roman"/>
            <w:color w:val="0000FF" w:themeColor="hyperlink"/>
            <w:u w:val="single"/>
          </w:rPr>
          <w:t>2/13/2018</w:t>
        </w:r>
      </w:hyperlink>
    </w:p>
    <w:p w:rsidR="00D53775" w:rsidRPr="00D53775" w:rsidRDefault="0064463E" w:rsidP="00D537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D53775" w:rsidRPr="00D53775">
          <w:rPr>
            <w:rFonts w:cs="Times New Roman"/>
            <w:color w:val="0000FF" w:themeColor="hyperlink"/>
            <w:u w:val="single"/>
          </w:rPr>
          <w:t>5/3/2018</w:t>
        </w:r>
      </w:hyperlink>
    </w:p>
    <w:p w:rsidR="00D53775" w:rsidRPr="00D53775" w:rsidRDefault="00D53775" w:rsidP="00D537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D53775" w:rsidRDefault="00D53775" w:rsidP="00D5377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53775" w:rsidSect="00D53775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845B39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(A203, R221, S933)</w:t>
      </w:r>
    </w:p>
    <w:p w:rsidR="00845B39" w:rsidRPr="008836A5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845B39" w:rsidRPr="00D53775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53775">
        <w:rPr>
          <w:rFonts w:cs="Times New Roman"/>
          <w:b/>
          <w:color w:val="000000" w:themeColor="text1"/>
          <w:szCs w:val="36"/>
        </w:rPr>
        <w:t xml:space="preserve">AN ACT </w:t>
      </w:r>
      <w:r w:rsidRPr="00D53775">
        <w:rPr>
          <w:rFonts w:eastAsia="Times New Roman" w:cs="Times New Roman"/>
          <w:b/>
        </w:rPr>
        <w:t>TO AMEND SECTION 50</w:t>
      </w:r>
      <w:r w:rsidRPr="00D53775">
        <w:rPr>
          <w:rFonts w:eastAsia="Times New Roman" w:cs="Times New Roman"/>
          <w:b/>
        </w:rPr>
        <w:noBreakHyphen/>
        <w:t>5</w:t>
      </w:r>
      <w:r w:rsidRPr="00D53775">
        <w:rPr>
          <w:rFonts w:eastAsia="Times New Roman" w:cs="Times New Roman"/>
          <w:b/>
        </w:rPr>
        <w:noBreakHyphen/>
        <w:t>1705, CODE OF LAWS OF SOUTH CAROLINA, 1976, RELATING TO CATCH LIMITS FOR ESTUARINE AND SALTWATER FINFISH, SO AS TO REVISE THE CATCH LIMIT FOR RED DRUM.</w:t>
      </w:r>
    </w:p>
    <w:p w:rsidR="00845B39" w:rsidRPr="00727F86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845B39" w:rsidRPr="00727F86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727F86">
        <w:rPr>
          <w:rFonts w:eastAsia="Times New Roman" w:cs="Times New Roman"/>
        </w:rPr>
        <w:t>Be it enacted by the General Assembly of the State of South Carolina:</w:t>
      </w:r>
    </w:p>
    <w:p w:rsidR="00845B39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845B39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Red drum catch limit</w:t>
      </w:r>
    </w:p>
    <w:p w:rsidR="00845B39" w:rsidRPr="009D1F12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</w:p>
    <w:p w:rsidR="00845B39" w:rsidRPr="00727F86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727F86">
        <w:rPr>
          <w:rFonts w:eastAsia="Times New Roman" w:cs="Times New Roman"/>
        </w:rPr>
        <w:t>SECTION</w:t>
      </w:r>
      <w:r w:rsidRPr="00727F86">
        <w:rPr>
          <w:rFonts w:eastAsia="Times New Roman" w:cs="Times New Roman"/>
        </w:rPr>
        <w:tab/>
        <w:t>1.</w:t>
      </w:r>
      <w:r w:rsidRPr="00727F86">
        <w:rPr>
          <w:rFonts w:eastAsia="Times New Roman" w:cs="Times New Roman"/>
        </w:rPr>
        <w:tab/>
        <w:t>Section 50</w:t>
      </w:r>
      <w:r>
        <w:rPr>
          <w:rFonts w:eastAsia="Times New Roman" w:cs="Times New Roman"/>
        </w:rPr>
        <w:noBreakHyphen/>
      </w:r>
      <w:r w:rsidRPr="00727F86">
        <w:rPr>
          <w:rFonts w:eastAsia="Times New Roman" w:cs="Times New Roman"/>
        </w:rPr>
        <w:t>5</w:t>
      </w:r>
      <w:r>
        <w:rPr>
          <w:rFonts w:eastAsia="Times New Roman" w:cs="Times New Roman"/>
        </w:rPr>
        <w:noBreakHyphen/>
      </w:r>
      <w:r w:rsidRPr="00727F86">
        <w:rPr>
          <w:rFonts w:eastAsia="Times New Roman" w:cs="Times New Roman"/>
        </w:rPr>
        <w:t>1705(D) of the 1976 Code is amended to read:</w:t>
      </w:r>
    </w:p>
    <w:p w:rsidR="00845B39" w:rsidRPr="00727F86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845B39" w:rsidRPr="00727F86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727F86">
        <w:rPr>
          <w:rFonts w:eastAsia="Times New Roman" w:cs="Times New Roman"/>
        </w:rPr>
        <w:tab/>
        <w:t>“(D)</w:t>
      </w:r>
      <w:r w:rsidRPr="00727F86">
        <w:rPr>
          <w:rFonts w:eastAsia="Times New Roman" w:cs="Times New Roman"/>
        </w:rPr>
        <w:tab/>
        <w:t>It is unlawful for a person to take or have in possession more than two red drum in any one day, not to exceed six red drum in any one day on any boat.”</w:t>
      </w:r>
    </w:p>
    <w:p w:rsidR="00845B39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845B39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845B39" w:rsidRPr="009D1F12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</w:p>
    <w:p w:rsidR="00845B39" w:rsidRPr="00727F86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727F86">
        <w:rPr>
          <w:rFonts w:eastAsia="Times New Roman" w:cs="Times New Roman"/>
        </w:rPr>
        <w:t>SECTION</w:t>
      </w:r>
      <w:r w:rsidRPr="00727F86">
        <w:rPr>
          <w:rFonts w:eastAsia="Times New Roman" w:cs="Times New Roman"/>
        </w:rPr>
        <w:tab/>
        <w:t>2.</w:t>
      </w:r>
      <w:r w:rsidRPr="00727F86">
        <w:rPr>
          <w:rFonts w:eastAsia="Times New Roman" w:cs="Times New Roman"/>
        </w:rPr>
        <w:tab/>
        <w:t>This act takes effect on July 1, 2018.</w:t>
      </w:r>
    </w:p>
    <w:p w:rsidR="00845B39" w:rsidRPr="00727F86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45B39" w:rsidRDefault="00845B39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</w:t>
      </w:r>
    </w:p>
    <w:p w:rsidR="00845B39" w:rsidRDefault="00845B39" w:rsidP="00845B39">
      <w:pPr>
        <w:jc w:val="both"/>
        <w:rPr>
          <w:color w:val="000000" w:themeColor="text1"/>
        </w:rPr>
      </w:pPr>
    </w:p>
    <w:p w:rsidR="00845B39" w:rsidRDefault="00845B39" w:rsidP="00845B39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15</w:t>
      </w:r>
      <w:r w:rsidRPr="00D231F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 </w:t>
      </w:r>
    </w:p>
    <w:p w:rsidR="00845B39" w:rsidRDefault="00845B39" w:rsidP="00845B39">
      <w:pPr>
        <w:jc w:val="center"/>
        <w:rPr>
          <w:color w:val="000000" w:themeColor="text1"/>
        </w:rPr>
      </w:pPr>
    </w:p>
    <w:p w:rsidR="00845B39" w:rsidRDefault="00845B39" w:rsidP="00845B39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D53775" w:rsidRPr="002E0F08" w:rsidRDefault="00D53775" w:rsidP="00845B39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D53775" w:rsidRPr="002E0F08" w:rsidSect="00D53775">
      <w:footerReference w:type="default" r:id="rId24"/>
      <w:footerReference w:type="first" r:id="rId25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91181" w:rsidRDefault="00591181" w:rsidP="007D5FAC">
      <w:r>
        <w:separator/>
      </w:r>
    </w:p>
  </w:endnote>
  <w:endnote w:type="continuationSeparator" w:id="0">
    <w:p w:rsidR="00591181" w:rsidRDefault="00591181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75" w:rsidRPr="00D53775" w:rsidRDefault="00D53775" w:rsidP="00D53775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64463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53775" w:rsidRDefault="00D537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91181" w:rsidRDefault="00591181" w:rsidP="007D5FAC">
      <w:r>
        <w:separator/>
      </w:r>
    </w:p>
  </w:footnote>
  <w:footnote w:type="continuationSeparator" w:id="0">
    <w:p w:rsidR="00591181" w:rsidRDefault="00591181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McIntosh"/>
    <w:docVar w:name="ActBillNo" w:val="933"/>
    <w:docVar w:name="ActSecretary" w:val="Thurmond"/>
    <w:docVar w:name="ActSIdno" w:val="(246)  933CM18"/>
    <w:docVar w:name="clipname" w:val="933CM18"/>
    <w:docVar w:name="dvBillNumber" w:val="933"/>
    <w:docVar w:name="dvBillNumberPrefix" w:val="S"/>
    <w:docVar w:name="dvOriginalBody" w:val="Senate"/>
    <w:docVar w:name="OrigSENATEBillNo" w:val="933"/>
    <w:docVar w:name="SENATEACTFULLPATH" w:val="L:\COUNCIL\ACTS\933CM18.DOCX"/>
    <w:docVar w:name="WhatActtype" w:val="AN ACT"/>
  </w:docVars>
  <w:rsids>
    <w:rsidRoot w:val="00591181"/>
    <w:rsid w:val="00002DE0"/>
    <w:rsid w:val="00020349"/>
    <w:rsid w:val="00021B0B"/>
    <w:rsid w:val="00030487"/>
    <w:rsid w:val="00040C05"/>
    <w:rsid w:val="0004579B"/>
    <w:rsid w:val="00046ED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1A74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2F48"/>
    <w:rsid w:val="001D550F"/>
    <w:rsid w:val="001D5B5B"/>
    <w:rsid w:val="001E0CFB"/>
    <w:rsid w:val="001E47D6"/>
    <w:rsid w:val="001F1CCC"/>
    <w:rsid w:val="001F3A67"/>
    <w:rsid w:val="001F729C"/>
    <w:rsid w:val="00200C6E"/>
    <w:rsid w:val="00204492"/>
    <w:rsid w:val="00204779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0F08"/>
    <w:rsid w:val="002E2659"/>
    <w:rsid w:val="002F1141"/>
    <w:rsid w:val="002F45B3"/>
    <w:rsid w:val="00304605"/>
    <w:rsid w:val="003049A0"/>
    <w:rsid w:val="00305689"/>
    <w:rsid w:val="00305B2D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3EB7"/>
    <w:rsid w:val="005672F0"/>
    <w:rsid w:val="005741F9"/>
    <w:rsid w:val="005839FC"/>
    <w:rsid w:val="00583CB3"/>
    <w:rsid w:val="005859EE"/>
    <w:rsid w:val="00590D1D"/>
    <w:rsid w:val="00591181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D5C52"/>
    <w:rsid w:val="006F22C0"/>
    <w:rsid w:val="006F290C"/>
    <w:rsid w:val="007009F2"/>
    <w:rsid w:val="00704FF9"/>
    <w:rsid w:val="007052EC"/>
    <w:rsid w:val="00707063"/>
    <w:rsid w:val="007127A6"/>
    <w:rsid w:val="00731C9E"/>
    <w:rsid w:val="0073252E"/>
    <w:rsid w:val="00734C77"/>
    <w:rsid w:val="00737039"/>
    <w:rsid w:val="007373C7"/>
    <w:rsid w:val="007469F9"/>
    <w:rsid w:val="0074783A"/>
    <w:rsid w:val="007514EF"/>
    <w:rsid w:val="00763FB4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45B39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2788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C170D"/>
    <w:rsid w:val="009D0B32"/>
    <w:rsid w:val="009D1F12"/>
    <w:rsid w:val="009D75E7"/>
    <w:rsid w:val="009E3F8F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450A2"/>
    <w:rsid w:val="00A46627"/>
    <w:rsid w:val="00A47011"/>
    <w:rsid w:val="00A475E8"/>
    <w:rsid w:val="00A52B77"/>
    <w:rsid w:val="00A563C9"/>
    <w:rsid w:val="00A61397"/>
    <w:rsid w:val="00A62F8F"/>
    <w:rsid w:val="00A64E80"/>
    <w:rsid w:val="00A73974"/>
    <w:rsid w:val="00A74007"/>
    <w:rsid w:val="00A96A62"/>
    <w:rsid w:val="00A9741D"/>
    <w:rsid w:val="00A9744F"/>
    <w:rsid w:val="00AA3102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303AC"/>
    <w:rsid w:val="00B366D9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3775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45798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1438"/>
    <w:rsid w:val="00F721C4"/>
    <w:rsid w:val="00F7296A"/>
    <w:rsid w:val="00F86999"/>
    <w:rsid w:val="00FA1013"/>
    <w:rsid w:val="00FA7E14"/>
    <w:rsid w:val="00FB0071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A6B055CC-6111-4132-82AD-675F4EC7E7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5377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1D2F48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5377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A563C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80207.docx" TargetMode="External"/><Relationship Id="rId13" Type="http://schemas.openxmlformats.org/officeDocument/2006/relationships/hyperlink" Target="file:///h:\hj\20180215.docx" TargetMode="External"/><Relationship Id="rId18" Type="http://schemas.openxmlformats.org/officeDocument/2006/relationships/hyperlink" Target="file:///h:\hj\20180509.docx" TargetMode="External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7-18\933_20180207.docx" TargetMode="External"/><Relationship Id="rId7" Type="http://schemas.openxmlformats.org/officeDocument/2006/relationships/hyperlink" Target="file:///h:\sj\20180125.docx" TargetMode="External"/><Relationship Id="rId12" Type="http://schemas.openxmlformats.org/officeDocument/2006/relationships/hyperlink" Target="file:///h:\sj\20180214.docx" TargetMode="External"/><Relationship Id="rId17" Type="http://schemas.openxmlformats.org/officeDocument/2006/relationships/hyperlink" Target="file:///h:\hj\20180508.docx" TargetMode="External"/><Relationship Id="rId25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hyperlink" Target="file:///h:\hj\20180508.docx" TargetMode="External"/><Relationship Id="rId20" Type="http://schemas.openxmlformats.org/officeDocument/2006/relationships/hyperlink" Target="file:///p:\pprever\2017-18\933_20180125.docx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80125.docx" TargetMode="External"/><Relationship Id="rId11" Type="http://schemas.openxmlformats.org/officeDocument/2006/relationships/hyperlink" Target="file:///h:\sj\20180213.docx" TargetMode="External"/><Relationship Id="rId24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hyperlink" Target="file:///h:\hj\20180503.docx" TargetMode="External"/><Relationship Id="rId23" Type="http://schemas.openxmlformats.org/officeDocument/2006/relationships/hyperlink" Target="file:///p:\pprever\2017-18\933_20180503.docx" TargetMode="External"/><Relationship Id="rId10" Type="http://schemas.openxmlformats.org/officeDocument/2006/relationships/hyperlink" Target="file:///h:\sj\20180213.docx" TargetMode="External"/><Relationship Id="rId19" Type="http://schemas.openxmlformats.org/officeDocument/2006/relationships/hyperlink" Target="http://www.scstatehouse.gov/billsearch.php?billnumbers=933&amp;session=122&amp;summary=B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80213.docx" TargetMode="External"/><Relationship Id="rId14" Type="http://schemas.openxmlformats.org/officeDocument/2006/relationships/hyperlink" Target="file:///h:\hj\20180215.docx" TargetMode="External"/><Relationship Id="rId22" Type="http://schemas.openxmlformats.org/officeDocument/2006/relationships/hyperlink" Target="file:///p:\pprever\2017-18\933_20180213.docx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5E2A1756.dotm</Template>
  <TotalTime>0</TotalTime>
  <Pages>2</Pages>
  <Words>514</Words>
  <Characters>2935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933: Red Drum, catch limits - South Carolina Legislature Online</dc:title>
  <dc:subject/>
  <dc:creator>Gwen Thurmond</dc:creator>
  <cp:keywords/>
  <dc:description/>
  <cp:lastModifiedBy>Lavarres Lynch</cp:lastModifiedBy>
  <cp:revision>2</cp:revision>
  <cp:lastPrinted>2009-02-19T22:23:00Z</cp:lastPrinted>
  <dcterms:created xsi:type="dcterms:W3CDTF">2018-06-22T15:47:00Z</dcterms:created>
  <dcterms:modified xsi:type="dcterms:W3CDTF">2018-06-22T15:47:00Z</dcterms:modified>
</cp:coreProperties>
</file>