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490" w:rsidRDefault="00C53490">
      <w:pPr>
        <w:pStyle w:val="Heading6"/>
        <w:jc w:val="center"/>
        <w:rPr>
          <w:sz w:val="22"/>
        </w:rPr>
      </w:pPr>
      <w:bookmarkStart w:id="0" w:name="_GoBack"/>
      <w:bookmarkEnd w:id="0"/>
      <w:r>
        <w:rPr>
          <w:sz w:val="22"/>
        </w:rPr>
        <w:t>HOUSE TO MEET AT 12:00 NOON</w:t>
      </w:r>
    </w:p>
    <w:p w:rsidR="00C53490" w:rsidRDefault="00C53490">
      <w:pPr>
        <w:tabs>
          <w:tab w:val="right" w:pos="6336"/>
        </w:tabs>
        <w:ind w:left="0" w:firstLine="0"/>
        <w:jc w:val="center"/>
      </w:pPr>
    </w:p>
    <w:p w:rsidR="00C53490" w:rsidRDefault="00C53490">
      <w:pPr>
        <w:tabs>
          <w:tab w:val="right" w:pos="6336"/>
        </w:tabs>
        <w:ind w:left="0" w:firstLine="0"/>
        <w:jc w:val="right"/>
        <w:rPr>
          <w:b/>
        </w:rPr>
      </w:pPr>
      <w:r>
        <w:rPr>
          <w:b/>
        </w:rPr>
        <w:t>NO. 66</w:t>
      </w:r>
    </w:p>
    <w:p w:rsidR="00C53490" w:rsidRDefault="00C53490">
      <w:pPr>
        <w:tabs>
          <w:tab w:val="center" w:pos="3168"/>
        </w:tabs>
        <w:ind w:left="0" w:firstLine="0"/>
        <w:jc w:val="center"/>
      </w:pPr>
      <w:r>
        <w:rPr>
          <w:b/>
        </w:rPr>
        <w:t>CALENDAR</w:t>
      </w:r>
    </w:p>
    <w:p w:rsidR="00C53490" w:rsidRDefault="00C53490">
      <w:pPr>
        <w:ind w:left="0" w:firstLine="0"/>
        <w:jc w:val="center"/>
      </w:pPr>
    </w:p>
    <w:p w:rsidR="00C53490" w:rsidRDefault="00C53490">
      <w:pPr>
        <w:tabs>
          <w:tab w:val="center" w:pos="3168"/>
        </w:tabs>
        <w:ind w:left="0" w:firstLine="0"/>
        <w:jc w:val="center"/>
        <w:rPr>
          <w:b/>
        </w:rPr>
      </w:pPr>
      <w:r>
        <w:rPr>
          <w:b/>
        </w:rPr>
        <w:t>OF THE</w:t>
      </w:r>
    </w:p>
    <w:p w:rsidR="00C53490" w:rsidRDefault="00C53490">
      <w:pPr>
        <w:ind w:left="0" w:firstLine="0"/>
        <w:jc w:val="center"/>
      </w:pPr>
    </w:p>
    <w:p w:rsidR="00C53490" w:rsidRDefault="00C53490">
      <w:pPr>
        <w:tabs>
          <w:tab w:val="center" w:pos="3168"/>
        </w:tabs>
        <w:ind w:left="0" w:firstLine="0"/>
        <w:jc w:val="center"/>
      </w:pPr>
      <w:r>
        <w:rPr>
          <w:b/>
        </w:rPr>
        <w:t>HOUSE OF REPRESENTATIVES</w:t>
      </w:r>
    </w:p>
    <w:p w:rsidR="00C53490" w:rsidRDefault="00C53490">
      <w:pPr>
        <w:ind w:left="0" w:firstLine="0"/>
        <w:jc w:val="center"/>
      </w:pPr>
    </w:p>
    <w:p w:rsidR="00C53490" w:rsidRDefault="00C53490">
      <w:pPr>
        <w:pStyle w:val="Heading4"/>
        <w:jc w:val="center"/>
        <w:rPr>
          <w:snapToGrid/>
        </w:rPr>
      </w:pPr>
      <w:r>
        <w:rPr>
          <w:snapToGrid/>
        </w:rPr>
        <w:t>OF THE</w:t>
      </w:r>
    </w:p>
    <w:p w:rsidR="00C53490" w:rsidRDefault="00C53490">
      <w:pPr>
        <w:ind w:left="0" w:firstLine="0"/>
        <w:jc w:val="center"/>
      </w:pPr>
    </w:p>
    <w:p w:rsidR="00C53490" w:rsidRDefault="00C53490">
      <w:pPr>
        <w:tabs>
          <w:tab w:val="center" w:pos="3168"/>
        </w:tabs>
        <w:ind w:left="0" w:firstLine="0"/>
        <w:jc w:val="center"/>
        <w:rPr>
          <w:b/>
        </w:rPr>
      </w:pPr>
      <w:r>
        <w:rPr>
          <w:b/>
        </w:rPr>
        <w:t>STATE OF SOUTH CAROLINA</w:t>
      </w:r>
    </w:p>
    <w:p w:rsidR="00C53490" w:rsidRDefault="00C53490">
      <w:pPr>
        <w:ind w:left="0" w:firstLine="0"/>
        <w:jc w:val="center"/>
        <w:rPr>
          <w:b/>
        </w:rPr>
      </w:pPr>
    </w:p>
    <w:p w:rsidR="00C53490" w:rsidRDefault="00C53490">
      <w:pPr>
        <w:ind w:left="0" w:firstLine="0"/>
        <w:jc w:val="center"/>
        <w:rPr>
          <w:b/>
        </w:rPr>
      </w:pPr>
    </w:p>
    <w:p w:rsidR="00C53490" w:rsidRDefault="00C53490">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C53490" w:rsidRDefault="00C53490">
      <w:pPr>
        <w:ind w:left="0" w:firstLine="0"/>
        <w:jc w:val="center"/>
        <w:rPr>
          <w:b/>
        </w:rPr>
      </w:pPr>
    </w:p>
    <w:p w:rsidR="00C53490" w:rsidRDefault="00C53490">
      <w:pPr>
        <w:pStyle w:val="Heading3"/>
        <w:jc w:val="center"/>
      </w:pPr>
      <w:r>
        <w:t>REGULAR SESSION BEGINNING TUESDAY, JANUARY 10, 2017</w:t>
      </w:r>
    </w:p>
    <w:p w:rsidR="00C53490" w:rsidRDefault="00C53490">
      <w:pPr>
        <w:ind w:left="0" w:firstLine="0"/>
        <w:jc w:val="center"/>
        <w:rPr>
          <w:b/>
        </w:rPr>
      </w:pPr>
    </w:p>
    <w:p w:rsidR="00C53490" w:rsidRDefault="00C53490">
      <w:pPr>
        <w:ind w:left="0" w:firstLine="0"/>
        <w:jc w:val="center"/>
        <w:rPr>
          <w:b/>
        </w:rPr>
      </w:pPr>
    </w:p>
    <w:p w:rsidR="00C53490" w:rsidRPr="005C6451" w:rsidRDefault="00C53490">
      <w:pPr>
        <w:ind w:left="0" w:firstLine="0"/>
        <w:jc w:val="center"/>
        <w:rPr>
          <w:b/>
        </w:rPr>
      </w:pPr>
      <w:r w:rsidRPr="005C6451">
        <w:rPr>
          <w:b/>
        </w:rPr>
        <w:t>WEDNESDAY, JUNE 27, 2018</w:t>
      </w:r>
    </w:p>
    <w:p w:rsidR="00C53490" w:rsidRDefault="00C53490">
      <w:pPr>
        <w:ind w:left="0" w:firstLine="0"/>
        <w:jc w:val="center"/>
        <w:rPr>
          <w:b/>
        </w:rPr>
      </w:pPr>
    </w:p>
    <w:p w:rsidR="00C53490" w:rsidRDefault="00C53490">
      <w:pPr>
        <w:pStyle w:val="ActionText"/>
        <w:sectPr w:rsidR="00C53490">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C53490" w:rsidRDefault="00C53490">
      <w:pPr>
        <w:pStyle w:val="ActionText"/>
        <w:sectPr w:rsidR="00C53490">
          <w:pgSz w:w="12240" w:h="15840" w:code="1"/>
          <w:pgMar w:top="1008" w:right="4694" w:bottom="3499" w:left="1224" w:header="1008" w:footer="3499" w:gutter="0"/>
          <w:cols w:space="720"/>
          <w:titlePg/>
        </w:sectPr>
      </w:pPr>
    </w:p>
    <w:p w:rsidR="00C53490" w:rsidRDefault="00C53490" w:rsidP="00C53490">
      <w:pPr>
        <w:pStyle w:val="ActionText"/>
        <w:jc w:val="center"/>
        <w:rPr>
          <w:b/>
        </w:rPr>
      </w:pPr>
      <w:r>
        <w:rPr>
          <w:b/>
        </w:rPr>
        <w:lastRenderedPageBreak/>
        <w:t>SPECIAL INTRODUCTIONS/ RECOGNITIONS/ANNOUNCEMENTS</w:t>
      </w:r>
    </w:p>
    <w:p w:rsidR="00C53490" w:rsidRDefault="00C53490" w:rsidP="00C53490">
      <w:pPr>
        <w:pStyle w:val="ActionText"/>
        <w:jc w:val="center"/>
        <w:rPr>
          <w:b/>
        </w:rPr>
      </w:pPr>
    </w:p>
    <w:p w:rsidR="00C53490" w:rsidRDefault="00C53490" w:rsidP="00C53490">
      <w:pPr>
        <w:pStyle w:val="ActionText"/>
        <w:jc w:val="center"/>
        <w:rPr>
          <w:b/>
        </w:rPr>
      </w:pPr>
      <w:r>
        <w:rPr>
          <w:b/>
        </w:rPr>
        <w:t>SECOND READING STATEWIDE UNCONTESTED BILL</w:t>
      </w:r>
    </w:p>
    <w:p w:rsidR="00C53490" w:rsidRDefault="00C53490" w:rsidP="00C53490">
      <w:pPr>
        <w:pStyle w:val="ActionText"/>
        <w:jc w:val="center"/>
        <w:rPr>
          <w:b/>
        </w:rPr>
      </w:pPr>
    </w:p>
    <w:p w:rsidR="00C53490" w:rsidRPr="00C53490" w:rsidRDefault="00C53490" w:rsidP="00C53490">
      <w:pPr>
        <w:pStyle w:val="ActionText"/>
        <w:keepNext w:val="0"/>
      </w:pPr>
      <w:r w:rsidRPr="00C53490">
        <w:rPr>
          <w:b/>
        </w:rPr>
        <w:t>H. 4590--</w:t>
      </w:r>
      <w:r w:rsidRPr="00C53490">
        <w:t>(Continued--May 10, 2018)</w:t>
      </w:r>
    </w:p>
    <w:p w:rsidR="00C53490" w:rsidRDefault="00C53490" w:rsidP="00C53490">
      <w:pPr>
        <w:pStyle w:val="ActionText"/>
        <w:keepNext w:val="0"/>
        <w:ind w:left="0"/>
      </w:pPr>
    </w:p>
    <w:p w:rsidR="00C53490" w:rsidRDefault="00C53490" w:rsidP="00C53490">
      <w:pPr>
        <w:pStyle w:val="ActionText"/>
        <w:ind w:left="0"/>
        <w:jc w:val="center"/>
        <w:rPr>
          <w:b/>
        </w:rPr>
      </w:pPr>
      <w:r>
        <w:rPr>
          <w:b/>
        </w:rPr>
        <w:t>WITHDRAWAL OF OBJECTIONS/REQUEST FOR DEBATE</w:t>
      </w:r>
    </w:p>
    <w:p w:rsidR="00C53490" w:rsidRDefault="00C53490" w:rsidP="00C53490">
      <w:pPr>
        <w:pStyle w:val="ActionText"/>
        <w:ind w:left="0"/>
        <w:jc w:val="center"/>
        <w:rPr>
          <w:b/>
        </w:rPr>
      </w:pPr>
    </w:p>
    <w:p w:rsidR="00C53490" w:rsidRDefault="00C53490" w:rsidP="00C53490">
      <w:pPr>
        <w:pStyle w:val="ActionText"/>
        <w:ind w:left="0"/>
        <w:jc w:val="center"/>
        <w:rPr>
          <w:b/>
        </w:rPr>
      </w:pPr>
      <w:r>
        <w:rPr>
          <w:b/>
        </w:rPr>
        <w:t>UNANIMOUS CONSENT REQUESTS</w:t>
      </w:r>
    </w:p>
    <w:p w:rsidR="00C53490" w:rsidRDefault="00C53490" w:rsidP="00C53490">
      <w:pPr>
        <w:pStyle w:val="ActionText"/>
        <w:ind w:left="0"/>
        <w:jc w:val="center"/>
        <w:rPr>
          <w:b/>
        </w:rPr>
      </w:pPr>
    </w:p>
    <w:p w:rsidR="00C53490" w:rsidRDefault="00C53490" w:rsidP="00C53490">
      <w:pPr>
        <w:pStyle w:val="ActionText"/>
        <w:ind w:left="0"/>
        <w:jc w:val="center"/>
        <w:rPr>
          <w:b/>
        </w:rPr>
      </w:pPr>
      <w:r>
        <w:rPr>
          <w:b/>
        </w:rPr>
        <w:t>VETO ON:</w:t>
      </w:r>
    </w:p>
    <w:p w:rsidR="00C53490" w:rsidRDefault="00C53490" w:rsidP="00C53490">
      <w:pPr>
        <w:pStyle w:val="ActionText"/>
        <w:ind w:left="0"/>
        <w:jc w:val="center"/>
        <w:rPr>
          <w:b/>
        </w:rPr>
      </w:pPr>
    </w:p>
    <w:p w:rsidR="00C53490" w:rsidRPr="00C53490" w:rsidRDefault="00C53490" w:rsidP="00C53490">
      <w:pPr>
        <w:pStyle w:val="ActionText"/>
        <w:keepNext w:val="0"/>
      </w:pPr>
      <w:r w:rsidRPr="00C53490">
        <w:rPr>
          <w:b/>
        </w:rPr>
        <w:t>H. 3462--</w:t>
      </w:r>
      <w:r w:rsidRPr="00C53490">
        <w:t>(Debate adjourned until Tue., Jan. 8, 2019--March 22, 2017)</w:t>
      </w:r>
    </w:p>
    <w:p w:rsidR="00C53490" w:rsidRDefault="00C53490" w:rsidP="00C53490">
      <w:pPr>
        <w:pStyle w:val="ActionText"/>
        <w:keepNext w:val="0"/>
        <w:ind w:left="0"/>
      </w:pPr>
    </w:p>
    <w:p w:rsidR="00C53490" w:rsidRDefault="00C53490" w:rsidP="00C53490">
      <w:pPr>
        <w:pStyle w:val="ActionText"/>
        <w:ind w:left="0"/>
        <w:jc w:val="center"/>
        <w:rPr>
          <w:b/>
        </w:rPr>
      </w:pPr>
      <w:r>
        <w:rPr>
          <w:b/>
        </w:rPr>
        <w:t>SENATE AMENDMENTS ON</w:t>
      </w:r>
    </w:p>
    <w:p w:rsidR="00C53490" w:rsidRDefault="00C53490" w:rsidP="00C53490">
      <w:pPr>
        <w:pStyle w:val="ActionText"/>
        <w:ind w:left="0"/>
        <w:jc w:val="center"/>
        <w:rPr>
          <w:b/>
        </w:rPr>
      </w:pPr>
    </w:p>
    <w:p w:rsidR="00C53490" w:rsidRPr="00C53490" w:rsidRDefault="00C53490" w:rsidP="00C53490">
      <w:pPr>
        <w:pStyle w:val="ActionText"/>
      </w:pPr>
      <w:r w:rsidRPr="00C53490">
        <w:rPr>
          <w:b/>
        </w:rPr>
        <w:t>H. 4379--</w:t>
      </w:r>
      <w:r w:rsidRPr="00C53490">
        <w:t xml:space="preserve">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Bennett, Arrington, Daning, Pendarvis, Govan and Toole: </w:t>
      </w:r>
      <w:r w:rsidRPr="00C53490">
        <w:rPr>
          <w:b/>
        </w:rPr>
        <w:t xml:space="preserve">A BILL TO AMEND THE CODE OF LAWS OF SOUTH CAROLINA, 1976, BY ADDING ARTICLE 9 TO CHAPTER 7, TITLE 1 SO AS TO CREATE THE UTILITIES CONSUMER ADVOCATE IN THE OFFICE OF THE ATTORNEY GENERAL, AND TO PROVIDE FOR THE DUTIES AND RESPONSIBILITIES OF THE UTILITIES CONSUMER ADVOCATE, AMONG OTHER THINGS; TO AMEND SECTION 58-4-10, RELATING TO THE OFFICE OF REGULATORY STAFF AND ITS MISSION, SO AS TO REMOVE THE PRESERVATION OF THE FINANCIAL INTEGRITY OF THE STATE'S PUBLIC UTILITIES, CONTINUED INVESTMENT, AND MAINTENANCE OF FACILITIES FROM THE MISSION; TO AMEND SECTION 58-4-50, RELATING TO REGULATORY STAFF DUTIES AND RESPONSIBILITIES, SO AS TO ADD THAT THE OFFICE SHALL PROVIDE RESEARCH, EXPERTISE, AND OTHER ASSISTANCE TO THE UTILITIES CONSUMER ADVOCATE AND MAKE OTHER CONFORMING CHANGES; TO AMEND SECTION 58-4-55, RELATING TO THE OFFICE OF </w:t>
      </w:r>
      <w:r w:rsidRPr="00C53490">
        <w:rPr>
          <w:b/>
        </w:rPr>
        <w:lastRenderedPageBreak/>
        <w:t>REGULATORY STAFF'S ABILITY TO REQUEST CERTAIN INFORMATION, SO AS TO ADD THAT THE OFFICE SHALL HAVE SUBPOENA POWERS AND THAT THE UTILITIES CONSUMER ADVOCATE MAY REQUEST THE EXECUTIVE DIRECTOR TO ISSUE SUBPOENAS ON HIS BEHALF, AND TO PROVIDE A PENALTY FOR FAILURE TO PROVIDE REQUESTED INFORMATION UNDER CERTAIN CIRCUMSTANCES; AND TO AMEND SECTION 58-4-80, RELATING TO INTERVENTION IN CIVIL PROCEEDINGS BY THE EXECUTIVE DIRECTOR OF THE OFFICE OF REGULATORY STAFF, SO AS TO PROVIDE THAT ON APPEAL THE OFFICE DOES NOT REPRESENT THE PUBLIC SERVICE COMMISSION.</w:t>
      </w:r>
    </w:p>
    <w:p w:rsidR="00C53490" w:rsidRPr="00C53490" w:rsidRDefault="00C53490" w:rsidP="00C53490">
      <w:pPr>
        <w:pStyle w:val="ActionText"/>
        <w:keepNext w:val="0"/>
        <w:ind w:left="648" w:firstLine="0"/>
      </w:pPr>
      <w:r w:rsidRPr="00C53490">
        <w:t>(Pending question: Shall the House concur in the Senate Amendments--May 10, 2018)</w:t>
      </w:r>
    </w:p>
    <w:p w:rsidR="00C53490" w:rsidRDefault="00C53490" w:rsidP="00C53490">
      <w:pPr>
        <w:pStyle w:val="ActionText"/>
        <w:keepNext w:val="0"/>
        <w:ind w:left="0" w:firstLine="0"/>
      </w:pPr>
    </w:p>
    <w:p w:rsidR="00C53490" w:rsidRPr="00C53490" w:rsidRDefault="00C53490" w:rsidP="00C53490">
      <w:pPr>
        <w:pStyle w:val="ActionText"/>
      </w:pPr>
      <w:r w:rsidRPr="00C53490">
        <w:rPr>
          <w:b/>
        </w:rPr>
        <w:t>H. 3820--</w:t>
      </w:r>
      <w:r w:rsidRPr="00C53490">
        <w:t xml:space="preserve">Reps. Fry, Bedingfield, Henderson, Huggins, Johnson, Hewitt, Crawford, Duckworth, Arrington, Allison, Tallon, Hamilton, Elliott, Jordan, B. Newton, Martin, Erickson, Lowe, Atwater, Willis, Jefferson, W. Newton, Thigpen, Bennett, Crosby, Long, Putnam, Cogswell, Henderson-Myers and Govan: </w:t>
      </w:r>
      <w:r w:rsidRPr="00C53490">
        <w:rPr>
          <w:b/>
        </w:rPr>
        <w:t>A BILL TO AMEND SECTION 59-32-30, AS AMENDED, CODE OF LAWS OF SOUTH CAROLINA, 1976, RELATING TO THE PUBLIC SCHOOL COMPREHENSIVE HEALTH EDUCATION PROGRAM, SO AS TO REQUIRE CERTAIN INSTRUCTION IN PRESCRIPTION OPIOID ABUSE PREVENTION IN GRADES NINE THROUGH TWELVE BEGINNING WITH THE 2017-2018 SCHOOL YEAR.</w:t>
      </w:r>
    </w:p>
    <w:p w:rsidR="00C53490" w:rsidRPr="00C53490" w:rsidRDefault="00C53490" w:rsidP="00C53490">
      <w:pPr>
        <w:pStyle w:val="ActionText"/>
        <w:keepNext w:val="0"/>
        <w:ind w:left="648" w:firstLine="0"/>
      </w:pPr>
      <w:r w:rsidRPr="00C53490">
        <w:t>(Pending question: Shall the House concur in the Senate Amendments--May 10, 2018)</w:t>
      </w:r>
    </w:p>
    <w:p w:rsidR="00C53490" w:rsidRDefault="00C53490" w:rsidP="00C53490">
      <w:pPr>
        <w:pStyle w:val="ActionText"/>
        <w:keepNext w:val="0"/>
        <w:ind w:left="0" w:firstLine="0"/>
      </w:pPr>
    </w:p>
    <w:p w:rsidR="00C53490" w:rsidRPr="00C53490" w:rsidRDefault="00C53490" w:rsidP="00C53490">
      <w:pPr>
        <w:pStyle w:val="ActionText"/>
      </w:pPr>
      <w:r w:rsidRPr="00C53490">
        <w:rPr>
          <w:b/>
        </w:rPr>
        <w:t>H. 3619--</w:t>
      </w:r>
      <w:r w:rsidRPr="00C53490">
        <w:t xml:space="preserve">Reps. Atwater and Erickson: </w:t>
      </w:r>
      <w:r w:rsidRPr="00C53490">
        <w:rPr>
          <w:b/>
        </w:rPr>
        <w:t xml:space="preserve">A BILL TO AMEND SECTION 47-1-10, CODE OF LAWS OF SOUTH CAROLINA, 1976, RELATING TO DEFINITIONS IN REGARD TO CRUELTY TO ANIMALS, SO AS TO DEFINE THE TERM "COMPANION ANIMAL"; AND BY ADDING SECTION 47-1-45 SO AS TO PROHIBIT THE TATTOOING OR PIERCING OF A COMPANION ANIMAL EXCEPT FOR SPECIFIED REASONS AND, WHEN AUTHORIZED, PERFORMED BY SPECIFIED PERSONS, AND TO PROVIDE CRIMINAL </w:t>
      </w:r>
      <w:r w:rsidRPr="00C53490">
        <w:rPr>
          <w:b/>
        </w:rPr>
        <w:lastRenderedPageBreak/>
        <w:t>PENALTIES FOR A VIOLATION WHICH IS A MISDEMEANOR.</w:t>
      </w:r>
    </w:p>
    <w:p w:rsidR="00C53490" w:rsidRPr="00C53490" w:rsidRDefault="00C53490" w:rsidP="00C53490">
      <w:pPr>
        <w:pStyle w:val="ActionText"/>
        <w:keepNext w:val="0"/>
        <w:ind w:left="648" w:firstLine="0"/>
      </w:pPr>
      <w:r w:rsidRPr="00C53490">
        <w:t>(Pending question: Shall the House concur in the Senate Amendments--May 10, 2018)</w:t>
      </w:r>
    </w:p>
    <w:p w:rsidR="00C53490" w:rsidRDefault="00C53490" w:rsidP="00C53490">
      <w:pPr>
        <w:pStyle w:val="ActionText"/>
        <w:keepNext w:val="0"/>
        <w:ind w:left="0" w:firstLine="0"/>
      </w:pPr>
    </w:p>
    <w:p w:rsidR="00C53490" w:rsidRDefault="00C53490" w:rsidP="00C53490">
      <w:pPr>
        <w:pStyle w:val="ActionText"/>
        <w:ind w:left="0" w:firstLine="0"/>
        <w:jc w:val="center"/>
        <w:rPr>
          <w:b/>
        </w:rPr>
      </w:pPr>
      <w:r>
        <w:rPr>
          <w:b/>
        </w:rPr>
        <w:t>THIRD READING STATEWIDE CONTESTED BILL</w:t>
      </w:r>
    </w:p>
    <w:p w:rsidR="00C53490" w:rsidRDefault="00C53490" w:rsidP="00C53490">
      <w:pPr>
        <w:pStyle w:val="ActionText"/>
        <w:ind w:left="0" w:firstLine="0"/>
        <w:jc w:val="center"/>
        <w:rPr>
          <w:b/>
        </w:rPr>
      </w:pPr>
    </w:p>
    <w:p w:rsidR="00C53490" w:rsidRPr="00C53490" w:rsidRDefault="00C53490" w:rsidP="00C53490">
      <w:pPr>
        <w:pStyle w:val="ActionText"/>
        <w:keepNext w:val="0"/>
      </w:pPr>
      <w:r w:rsidRPr="00C53490">
        <w:rPr>
          <w:b/>
        </w:rPr>
        <w:t>H. 3064--</w:t>
      </w:r>
      <w:r w:rsidRPr="00C53490">
        <w:t>(Continued--March 22, 2018)</w:t>
      </w:r>
    </w:p>
    <w:p w:rsidR="00C53490" w:rsidRDefault="00C53490" w:rsidP="00C53490">
      <w:pPr>
        <w:pStyle w:val="ActionText"/>
        <w:keepNext w:val="0"/>
        <w:ind w:left="0"/>
      </w:pPr>
    </w:p>
    <w:p w:rsidR="00C53490" w:rsidRDefault="00C53490" w:rsidP="00C53490">
      <w:pPr>
        <w:pStyle w:val="ActionText"/>
        <w:ind w:left="0"/>
        <w:jc w:val="center"/>
        <w:rPr>
          <w:b/>
        </w:rPr>
      </w:pPr>
      <w:r>
        <w:rPr>
          <w:b/>
        </w:rPr>
        <w:t>MOTION PERIOD</w:t>
      </w:r>
    </w:p>
    <w:p w:rsidR="00C53490" w:rsidRDefault="00C53490" w:rsidP="00C53490">
      <w:pPr>
        <w:pStyle w:val="ActionText"/>
        <w:ind w:left="0"/>
        <w:jc w:val="center"/>
        <w:rPr>
          <w:b/>
        </w:rPr>
      </w:pPr>
    </w:p>
    <w:p w:rsidR="00C53490" w:rsidRDefault="00C53490" w:rsidP="00C53490">
      <w:pPr>
        <w:pStyle w:val="ActionText"/>
        <w:ind w:left="0"/>
        <w:jc w:val="center"/>
        <w:rPr>
          <w:b/>
        </w:rPr>
      </w:pPr>
      <w:r>
        <w:rPr>
          <w:b/>
        </w:rPr>
        <w:t>SECOND READING STATEWIDE CONTESTED BILLS</w:t>
      </w:r>
    </w:p>
    <w:p w:rsidR="00C53490" w:rsidRDefault="00C53490" w:rsidP="00C53490">
      <w:pPr>
        <w:pStyle w:val="ActionText"/>
        <w:ind w:left="0"/>
        <w:jc w:val="center"/>
        <w:rPr>
          <w:b/>
        </w:rPr>
      </w:pPr>
    </w:p>
    <w:p w:rsidR="00C53490" w:rsidRPr="00C53490" w:rsidRDefault="00C53490" w:rsidP="00C53490">
      <w:pPr>
        <w:pStyle w:val="ActionText"/>
        <w:keepNext w:val="0"/>
      </w:pPr>
      <w:r w:rsidRPr="00C53490">
        <w:rPr>
          <w:b/>
        </w:rPr>
        <w:t>S. 367--</w:t>
      </w:r>
      <w:r w:rsidRPr="00C53490">
        <w:t>(Continued--May 03, 2018)</w:t>
      </w:r>
    </w:p>
    <w:p w:rsidR="00C53490" w:rsidRDefault="00C53490" w:rsidP="00C53490">
      <w:pPr>
        <w:pStyle w:val="ActionText"/>
        <w:keepNext w:val="0"/>
        <w:ind w:left="0"/>
      </w:pPr>
    </w:p>
    <w:p w:rsidR="00C53490" w:rsidRPr="00C53490" w:rsidRDefault="00C53490" w:rsidP="00C53490">
      <w:pPr>
        <w:pStyle w:val="ActionText"/>
        <w:keepNext w:val="0"/>
      </w:pPr>
      <w:r w:rsidRPr="00C53490">
        <w:rPr>
          <w:b/>
        </w:rPr>
        <w:t>H. 5045--</w:t>
      </w:r>
      <w:r w:rsidRPr="00C53490">
        <w:t>(Continued--April 05, 2018)</w:t>
      </w:r>
    </w:p>
    <w:p w:rsidR="00C53490" w:rsidRDefault="00C53490" w:rsidP="00C53490">
      <w:pPr>
        <w:pStyle w:val="ActionText"/>
        <w:keepNext w:val="0"/>
        <w:ind w:left="0"/>
      </w:pPr>
    </w:p>
    <w:p w:rsidR="00C53490" w:rsidRDefault="00C53490" w:rsidP="00C53490">
      <w:pPr>
        <w:pStyle w:val="ActionText"/>
        <w:keepNext w:val="0"/>
      </w:pPr>
      <w:r w:rsidRPr="00C53490">
        <w:rPr>
          <w:b/>
        </w:rPr>
        <w:t>H. 5163--</w:t>
      </w:r>
      <w:r w:rsidRPr="00C53490">
        <w:t>(Continued--April 12, 2018)</w:t>
      </w:r>
    </w:p>
    <w:p w:rsidR="00C53490" w:rsidRDefault="00C53490" w:rsidP="00C53490">
      <w:pPr>
        <w:pStyle w:val="ActionText"/>
        <w:keepNext w:val="0"/>
      </w:pPr>
    </w:p>
    <w:p w:rsidR="00C53490" w:rsidRDefault="00C53490" w:rsidP="00C53490">
      <w:pPr>
        <w:pStyle w:val="ActionText"/>
        <w:keepNext w:val="0"/>
        <w:ind w:left="0"/>
      </w:pPr>
    </w:p>
    <w:p w:rsidR="002E6957" w:rsidRDefault="002E6957" w:rsidP="00C53490">
      <w:pPr>
        <w:pStyle w:val="ActionText"/>
        <w:keepNext w:val="0"/>
        <w:ind w:left="0"/>
      </w:pPr>
    </w:p>
    <w:p w:rsidR="002E6957" w:rsidRDefault="002E6957" w:rsidP="00C53490">
      <w:pPr>
        <w:pStyle w:val="ActionText"/>
        <w:keepNext w:val="0"/>
        <w:ind w:left="0"/>
        <w:sectPr w:rsidR="002E6957" w:rsidSect="00C53490">
          <w:headerReference w:type="default" r:id="rId14"/>
          <w:pgSz w:w="12240" w:h="15840" w:code="1"/>
          <w:pgMar w:top="1008" w:right="4694" w:bottom="3499" w:left="1224" w:header="1008" w:footer="3499" w:gutter="0"/>
          <w:pgNumType w:start="1"/>
          <w:cols w:space="720"/>
        </w:sectPr>
      </w:pPr>
    </w:p>
    <w:p w:rsidR="002E6957" w:rsidRDefault="002E6957" w:rsidP="002E6957">
      <w:pPr>
        <w:pStyle w:val="ActionText"/>
        <w:keepNext w:val="0"/>
        <w:ind w:left="0"/>
        <w:jc w:val="center"/>
        <w:rPr>
          <w:b/>
        </w:rPr>
      </w:pPr>
      <w:r w:rsidRPr="002E6957">
        <w:rPr>
          <w:b/>
        </w:rPr>
        <w:lastRenderedPageBreak/>
        <w:t>HOUSE CALENDAR INDEX</w:t>
      </w:r>
    </w:p>
    <w:p w:rsidR="002E6957" w:rsidRDefault="002E6957" w:rsidP="002E6957">
      <w:pPr>
        <w:pStyle w:val="ActionText"/>
        <w:keepNext w:val="0"/>
        <w:ind w:left="0"/>
        <w:rPr>
          <w:b/>
        </w:rPr>
      </w:pPr>
    </w:p>
    <w:p w:rsidR="002E6957" w:rsidRDefault="002E6957" w:rsidP="002E6957">
      <w:pPr>
        <w:pStyle w:val="ActionText"/>
        <w:keepNext w:val="0"/>
        <w:ind w:left="0"/>
        <w:rPr>
          <w:b/>
        </w:rPr>
        <w:sectPr w:rsidR="002E6957" w:rsidSect="002E6957">
          <w:pgSz w:w="12240" w:h="15840" w:code="1"/>
          <w:pgMar w:top="1008" w:right="4694" w:bottom="3499" w:left="1224" w:header="1008" w:footer="3499" w:gutter="0"/>
          <w:cols w:space="720"/>
        </w:sectPr>
      </w:pPr>
    </w:p>
    <w:p w:rsidR="002E6957" w:rsidRPr="002E6957" w:rsidRDefault="002E6957" w:rsidP="002E6957">
      <w:pPr>
        <w:pStyle w:val="ActionText"/>
        <w:keepNext w:val="0"/>
        <w:tabs>
          <w:tab w:val="right" w:leader="dot" w:pos="2520"/>
        </w:tabs>
        <w:ind w:left="0"/>
      </w:pPr>
      <w:bookmarkStart w:id="1" w:name="index_start"/>
      <w:bookmarkEnd w:id="1"/>
      <w:r w:rsidRPr="002E6957">
        <w:t>H. 3064</w:t>
      </w:r>
      <w:r w:rsidRPr="002E6957">
        <w:tab/>
        <w:t>3</w:t>
      </w:r>
    </w:p>
    <w:p w:rsidR="002E6957" w:rsidRPr="002E6957" w:rsidRDefault="002E6957" w:rsidP="002E6957">
      <w:pPr>
        <w:pStyle w:val="ActionText"/>
        <w:keepNext w:val="0"/>
        <w:tabs>
          <w:tab w:val="right" w:leader="dot" w:pos="2520"/>
        </w:tabs>
        <w:ind w:left="0"/>
      </w:pPr>
      <w:r w:rsidRPr="002E6957">
        <w:t>H. 3462</w:t>
      </w:r>
      <w:r w:rsidRPr="002E6957">
        <w:tab/>
        <w:t>1</w:t>
      </w:r>
    </w:p>
    <w:p w:rsidR="002E6957" w:rsidRPr="002E6957" w:rsidRDefault="002E6957" w:rsidP="002E6957">
      <w:pPr>
        <w:pStyle w:val="ActionText"/>
        <w:keepNext w:val="0"/>
        <w:tabs>
          <w:tab w:val="right" w:leader="dot" w:pos="2520"/>
        </w:tabs>
        <w:ind w:left="0"/>
      </w:pPr>
      <w:r w:rsidRPr="002E6957">
        <w:t>H. 3619</w:t>
      </w:r>
      <w:r w:rsidRPr="002E6957">
        <w:tab/>
        <w:t>2</w:t>
      </w:r>
    </w:p>
    <w:p w:rsidR="002E6957" w:rsidRPr="002E6957" w:rsidRDefault="002E6957" w:rsidP="002E6957">
      <w:pPr>
        <w:pStyle w:val="ActionText"/>
        <w:keepNext w:val="0"/>
        <w:tabs>
          <w:tab w:val="right" w:leader="dot" w:pos="2520"/>
        </w:tabs>
        <w:ind w:left="0"/>
      </w:pPr>
      <w:r w:rsidRPr="002E6957">
        <w:t>H. 3820</w:t>
      </w:r>
      <w:r w:rsidRPr="002E6957">
        <w:tab/>
        <w:t>2</w:t>
      </w:r>
    </w:p>
    <w:p w:rsidR="002E6957" w:rsidRPr="002E6957" w:rsidRDefault="002E6957" w:rsidP="002E6957">
      <w:pPr>
        <w:pStyle w:val="ActionText"/>
        <w:keepNext w:val="0"/>
        <w:tabs>
          <w:tab w:val="right" w:leader="dot" w:pos="2520"/>
        </w:tabs>
        <w:ind w:left="0"/>
      </w:pPr>
      <w:r w:rsidRPr="002E6957">
        <w:t>H. 4379</w:t>
      </w:r>
      <w:r w:rsidRPr="002E6957">
        <w:tab/>
        <w:t>1</w:t>
      </w:r>
    </w:p>
    <w:p w:rsidR="002E6957" w:rsidRPr="002E6957" w:rsidRDefault="002E6957" w:rsidP="002E6957">
      <w:pPr>
        <w:pStyle w:val="ActionText"/>
        <w:keepNext w:val="0"/>
        <w:tabs>
          <w:tab w:val="right" w:leader="dot" w:pos="2520"/>
        </w:tabs>
        <w:ind w:left="0"/>
      </w:pPr>
      <w:r>
        <w:br w:type="column"/>
      </w:r>
      <w:r w:rsidRPr="002E6957">
        <w:t>H. 4590</w:t>
      </w:r>
      <w:r w:rsidRPr="002E6957">
        <w:tab/>
        <w:t>1</w:t>
      </w:r>
    </w:p>
    <w:p w:rsidR="002E6957" w:rsidRPr="002E6957" w:rsidRDefault="002E6957" w:rsidP="002E6957">
      <w:pPr>
        <w:pStyle w:val="ActionText"/>
        <w:keepNext w:val="0"/>
        <w:tabs>
          <w:tab w:val="right" w:leader="dot" w:pos="2520"/>
        </w:tabs>
        <w:ind w:left="0"/>
      </w:pPr>
      <w:r w:rsidRPr="002E6957">
        <w:t>H. 5045</w:t>
      </w:r>
      <w:r w:rsidRPr="002E6957">
        <w:tab/>
        <w:t>3</w:t>
      </w:r>
    </w:p>
    <w:p w:rsidR="002E6957" w:rsidRPr="002E6957" w:rsidRDefault="002E6957" w:rsidP="002E6957">
      <w:pPr>
        <w:pStyle w:val="ActionText"/>
        <w:keepNext w:val="0"/>
        <w:tabs>
          <w:tab w:val="right" w:leader="dot" w:pos="2520"/>
        </w:tabs>
        <w:ind w:left="0"/>
      </w:pPr>
      <w:r w:rsidRPr="002E6957">
        <w:t>H. 5163</w:t>
      </w:r>
      <w:r w:rsidRPr="002E6957">
        <w:tab/>
        <w:t>3</w:t>
      </w:r>
    </w:p>
    <w:p w:rsidR="002E6957" w:rsidRPr="002E6957" w:rsidRDefault="002E6957" w:rsidP="002E6957">
      <w:pPr>
        <w:pStyle w:val="ActionText"/>
        <w:keepNext w:val="0"/>
        <w:tabs>
          <w:tab w:val="right" w:leader="dot" w:pos="2520"/>
        </w:tabs>
        <w:ind w:left="0"/>
      </w:pPr>
    </w:p>
    <w:p w:rsidR="002E6957" w:rsidRDefault="002E6957" w:rsidP="002E6957">
      <w:pPr>
        <w:pStyle w:val="ActionText"/>
        <w:keepNext w:val="0"/>
        <w:tabs>
          <w:tab w:val="right" w:leader="dot" w:pos="2520"/>
        </w:tabs>
        <w:ind w:left="0"/>
      </w:pPr>
      <w:r w:rsidRPr="002E6957">
        <w:t>S. 367</w:t>
      </w:r>
      <w:r w:rsidRPr="002E6957">
        <w:tab/>
        <w:t>3</w:t>
      </w:r>
    </w:p>
    <w:p w:rsidR="002E6957" w:rsidRDefault="002E6957" w:rsidP="002E6957">
      <w:pPr>
        <w:pStyle w:val="ActionText"/>
        <w:keepNext w:val="0"/>
        <w:tabs>
          <w:tab w:val="right" w:leader="dot" w:pos="2520"/>
        </w:tabs>
        <w:ind w:left="0"/>
        <w:sectPr w:rsidR="002E6957" w:rsidSect="002E6957">
          <w:type w:val="continuous"/>
          <w:pgSz w:w="12240" w:h="15840" w:code="1"/>
          <w:pgMar w:top="1008" w:right="4694" w:bottom="3499" w:left="1224" w:header="1008" w:footer="3499" w:gutter="0"/>
          <w:cols w:num="2" w:space="720"/>
        </w:sectPr>
      </w:pPr>
    </w:p>
    <w:p w:rsidR="002E6957" w:rsidRPr="002E6957" w:rsidRDefault="002E6957" w:rsidP="002E6957">
      <w:pPr>
        <w:pStyle w:val="ActionText"/>
        <w:keepNext w:val="0"/>
        <w:tabs>
          <w:tab w:val="right" w:leader="dot" w:pos="2520"/>
        </w:tabs>
        <w:ind w:left="0"/>
      </w:pPr>
    </w:p>
    <w:sectPr w:rsidR="002E6957" w:rsidRPr="002E6957" w:rsidSect="002E6957">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490" w:rsidRDefault="00C53490">
      <w:r>
        <w:separator/>
      </w:r>
    </w:p>
  </w:endnote>
  <w:endnote w:type="continuationSeparator" w:id="0">
    <w:p w:rsidR="00C53490" w:rsidRDefault="00C5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B5" w:rsidRDefault="00C534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656B5" w:rsidRDefault="007656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B5" w:rsidRDefault="00C53490">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BB6949">
      <w:rPr>
        <w:rStyle w:val="PageNumber"/>
        <w:noProof/>
      </w:rPr>
      <w:t>3</w:t>
    </w:r>
    <w:r>
      <w:rPr>
        <w:rStyle w:val="PageNumber"/>
      </w:rPr>
      <w:fldChar w:fldCharType="end"/>
    </w:r>
  </w:p>
  <w:p w:rsidR="007656B5" w:rsidRDefault="00C53490">
    <w:pPr>
      <w:pStyle w:val="Footer"/>
    </w:pPr>
    <w:r>
      <w:t>HC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B5" w:rsidRDefault="00765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490" w:rsidRDefault="00C53490">
      <w:r>
        <w:separator/>
      </w:r>
    </w:p>
  </w:footnote>
  <w:footnote w:type="continuationSeparator" w:id="0">
    <w:p w:rsidR="00C53490" w:rsidRDefault="00C53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B5" w:rsidRDefault="007656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B5" w:rsidRDefault="007656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6B5" w:rsidRDefault="007656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490" w:rsidRDefault="00C534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90"/>
    <w:rsid w:val="002E6957"/>
    <w:rsid w:val="007656B5"/>
    <w:rsid w:val="00BB6949"/>
    <w:rsid w:val="00C53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7E9772-D6A9-485E-B6F0-BE16A128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C53490"/>
    <w:pPr>
      <w:keepNext/>
      <w:ind w:left="0" w:firstLine="0"/>
      <w:outlineLvl w:val="2"/>
    </w:pPr>
    <w:rPr>
      <w:b/>
      <w:sz w:val="20"/>
    </w:rPr>
  </w:style>
  <w:style w:type="paragraph" w:styleId="Heading4">
    <w:name w:val="heading 4"/>
    <w:basedOn w:val="Normal"/>
    <w:next w:val="Normal"/>
    <w:link w:val="Heading4Char"/>
    <w:qFormat/>
    <w:rsid w:val="00C53490"/>
    <w:pPr>
      <w:keepNext/>
      <w:tabs>
        <w:tab w:val="center" w:pos="3168"/>
      </w:tabs>
      <w:ind w:left="0" w:firstLine="0"/>
      <w:outlineLvl w:val="3"/>
    </w:pPr>
    <w:rPr>
      <w:b/>
      <w:snapToGrid w:val="0"/>
    </w:rPr>
  </w:style>
  <w:style w:type="paragraph" w:styleId="Heading6">
    <w:name w:val="heading 6"/>
    <w:basedOn w:val="Normal"/>
    <w:next w:val="Normal"/>
    <w:link w:val="Heading6Char"/>
    <w:qFormat/>
    <w:rsid w:val="00C53490"/>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C53490"/>
    <w:rPr>
      <w:b/>
    </w:rPr>
  </w:style>
  <w:style w:type="character" w:customStyle="1" w:styleId="Heading4Char">
    <w:name w:val="Heading 4 Char"/>
    <w:basedOn w:val="DefaultParagraphFont"/>
    <w:link w:val="Heading4"/>
    <w:rsid w:val="00C53490"/>
    <w:rPr>
      <w:b/>
      <w:snapToGrid w:val="0"/>
      <w:sz w:val="22"/>
    </w:rPr>
  </w:style>
  <w:style w:type="character" w:customStyle="1" w:styleId="Heading6Char">
    <w:name w:val="Heading 6 Char"/>
    <w:basedOn w:val="DefaultParagraphFont"/>
    <w:link w:val="Heading6"/>
    <w:rsid w:val="00C53490"/>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EB371B4D.dotm</Template>
  <TotalTime>0</TotalTime>
  <Pages>6</Pages>
  <Words>603</Words>
  <Characters>3332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6/27/2018 - South Carolina Legislature Online</dc:title>
  <dc:subject/>
  <dc:creator>DJuana Wilson</dc:creator>
  <cp:keywords/>
  <cp:lastModifiedBy>Olivia Faile</cp:lastModifiedBy>
  <cp:revision>3</cp:revision>
  <dcterms:created xsi:type="dcterms:W3CDTF">2018-05-23T16:50:00Z</dcterms:created>
  <dcterms:modified xsi:type="dcterms:W3CDTF">2018-05-23T16:52:00Z</dcterms:modified>
</cp:coreProperties>
</file>