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694B" w:rsidRDefault="008276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82761E" w:rsidRDefault="008276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18, 2018</w:t>
      </w:r>
    </w:p>
    <w:p w:rsidR="0082761E" w:rsidRDefault="008276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2761E" w:rsidRPr="0082761E" w:rsidRDefault="0082761E" w:rsidP="0082761E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1041</w:t>
      </w:r>
    </w:p>
    <w:p w:rsidR="0082761E" w:rsidRDefault="008276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2761E" w:rsidRDefault="0082761E" w:rsidP="00827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Davis, Campsen and Young</w:t>
      </w:r>
    </w:p>
    <w:p w:rsidR="0082761E" w:rsidRDefault="008276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2761E" w:rsidRDefault="008276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4/18/18--H.</w:t>
      </w:r>
    </w:p>
    <w:p w:rsidR="0082761E" w:rsidRDefault="008276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April 3, 2018.</w:t>
      </w:r>
    </w:p>
    <w:p w:rsidR="0082761E" w:rsidRPr="0082761E" w:rsidRDefault="0082761E" w:rsidP="00827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82761E" w:rsidRDefault="008276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2761E" w:rsidRPr="0082761E" w:rsidRDefault="0082761E" w:rsidP="00827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JUDICIARY</w:t>
      </w:r>
    </w:p>
    <w:p w:rsidR="0082761E" w:rsidRDefault="008276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Bill (S. 1041) </w:t>
      </w:r>
      <w:r w:rsidRPr="0082761E">
        <w:rPr>
          <w:color w:val="000000" w:themeColor="text1"/>
          <w:u w:color="000000" w:themeColor="text1"/>
        </w:rPr>
        <w:t>to amend part 1, Chapter 6, Title 37 of the 1976 code, by adding Section 37</w:t>
      </w:r>
      <w:r w:rsidRPr="0082761E">
        <w:rPr>
          <w:color w:val="000000" w:themeColor="text1"/>
          <w:u w:color="000000" w:themeColor="text1"/>
        </w:rPr>
        <w:noBreakHyphen/>
        <w:t>6</w:t>
      </w:r>
      <w:r w:rsidRPr="0082761E">
        <w:rPr>
          <w:color w:val="000000" w:themeColor="text1"/>
          <w:u w:color="000000" w:themeColor="text1"/>
        </w:rPr>
        <w:noBreakHyphen/>
        <w:t>119, to define and prohibit unfair practices targeting vulnerable adults</w:t>
      </w:r>
      <w:r>
        <w:rPr>
          <w:rFonts w:eastAsia="Times New Roman"/>
        </w:rPr>
        <w:t>, etc., respectfully</w:t>
      </w:r>
    </w:p>
    <w:p w:rsidR="0082761E" w:rsidRPr="0082761E" w:rsidRDefault="0082761E" w:rsidP="00827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82761E" w:rsidRDefault="008276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82761E" w:rsidRDefault="008276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2761E" w:rsidRDefault="008276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F. GREGORY DELLENEY, JR. for Committee.</w:t>
      </w:r>
    </w:p>
    <w:p w:rsidR="0082761E" w:rsidRPr="0082761E" w:rsidRDefault="0082761E" w:rsidP="00827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82761E" w:rsidRDefault="008276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82761E" w:rsidSect="0042694B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C52D3C" w:rsidRPr="00522CE0" w:rsidRDefault="00C52D3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52D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E6CED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734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4C7CB5">
        <w:rPr>
          <w:color w:val="000000" w:themeColor="text1"/>
          <w:u w:color="000000" w:themeColor="text1"/>
        </w:rPr>
        <w:t xml:space="preserve">TO AMEND </w:t>
      </w:r>
      <w:r>
        <w:rPr>
          <w:color w:val="000000" w:themeColor="text1"/>
          <w:u w:color="000000" w:themeColor="text1"/>
        </w:rPr>
        <w:t xml:space="preserve">PART 1, </w:t>
      </w:r>
      <w:r w:rsidRPr="004C7CB5">
        <w:rPr>
          <w:color w:val="000000" w:themeColor="text1"/>
          <w:u w:color="000000" w:themeColor="text1"/>
        </w:rPr>
        <w:t>CHAPTER 6</w:t>
      </w:r>
      <w:r>
        <w:rPr>
          <w:color w:val="000000" w:themeColor="text1"/>
          <w:u w:color="000000" w:themeColor="text1"/>
        </w:rPr>
        <w:t>, TITL</w:t>
      </w:r>
      <w:r w:rsidRPr="004C7CB5">
        <w:rPr>
          <w:color w:val="000000" w:themeColor="text1"/>
          <w:u w:color="000000" w:themeColor="text1"/>
        </w:rPr>
        <w:t>E 37</w:t>
      </w:r>
      <w:r>
        <w:rPr>
          <w:color w:val="000000" w:themeColor="text1"/>
          <w:u w:color="000000" w:themeColor="text1"/>
        </w:rPr>
        <w:t xml:space="preserve"> OF </w:t>
      </w:r>
      <w:r w:rsidRPr="004C7CB5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1976 </w:t>
      </w:r>
      <w:r w:rsidRPr="004C7CB5">
        <w:rPr>
          <w:color w:val="000000" w:themeColor="text1"/>
          <w:u w:color="000000" w:themeColor="text1"/>
        </w:rPr>
        <w:t>CODE</w:t>
      </w:r>
      <w:r w:rsidR="000E203C">
        <w:rPr>
          <w:color w:val="000000" w:themeColor="text1"/>
          <w:u w:color="000000" w:themeColor="text1"/>
        </w:rPr>
        <w:t>,</w:t>
      </w:r>
      <w:r w:rsidRPr="004C7CB5">
        <w:rPr>
          <w:color w:val="000000" w:themeColor="text1"/>
          <w:u w:color="000000" w:themeColor="text1"/>
        </w:rPr>
        <w:t xml:space="preserve"> BY ADDING SECTION 37</w:t>
      </w:r>
      <w:r w:rsidR="00DA4537">
        <w:rPr>
          <w:color w:val="000000" w:themeColor="text1"/>
          <w:u w:color="000000" w:themeColor="text1"/>
        </w:rPr>
        <w:noBreakHyphen/>
      </w:r>
      <w:r w:rsidRPr="004C7CB5">
        <w:rPr>
          <w:color w:val="000000" w:themeColor="text1"/>
          <w:u w:color="000000" w:themeColor="text1"/>
        </w:rPr>
        <w:t>6</w:t>
      </w:r>
      <w:r w:rsidR="00DA4537">
        <w:rPr>
          <w:color w:val="000000" w:themeColor="text1"/>
          <w:u w:color="000000" w:themeColor="text1"/>
        </w:rPr>
        <w:noBreakHyphen/>
      </w:r>
      <w:r w:rsidRPr="004C7CB5">
        <w:rPr>
          <w:color w:val="000000" w:themeColor="text1"/>
          <w:u w:color="000000" w:themeColor="text1"/>
        </w:rPr>
        <w:t>119</w:t>
      </w:r>
      <w:r w:rsidR="000E203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4C7CB5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DEFINE AND PROHIBIT</w:t>
      </w:r>
      <w:r w:rsidRPr="004C7CB5">
        <w:rPr>
          <w:color w:val="000000" w:themeColor="text1"/>
          <w:u w:color="000000" w:themeColor="text1"/>
        </w:rPr>
        <w:t xml:space="preserve"> UNFAIR PRACTICES TARGETING VULNERABLE ADULTS BY OBTAINING MONEY, PROPERTY</w:t>
      </w:r>
      <w:r w:rsidR="000E203C">
        <w:rPr>
          <w:color w:val="000000" w:themeColor="text1"/>
          <w:u w:color="000000" w:themeColor="text1"/>
        </w:rPr>
        <w:t>,</w:t>
      </w:r>
      <w:r w:rsidRPr="004C7CB5">
        <w:rPr>
          <w:color w:val="000000" w:themeColor="text1"/>
          <w:u w:color="000000" w:themeColor="text1"/>
        </w:rPr>
        <w:t xml:space="preserve"> OR PERSONALLY IDENTIFYING INFORMATION THROUGH DECEPTION, INTIMIDATION, UNDUE INFLUENCE, OR FALSE MISLEADING,</w:t>
      </w:r>
      <w:r>
        <w:rPr>
          <w:color w:val="000000" w:themeColor="text1"/>
          <w:u w:color="000000" w:themeColor="text1"/>
        </w:rPr>
        <w:t xml:space="preserve"> OR DECEPTIVE ACTS OR PRACTICES</w:t>
      </w:r>
      <w:r w:rsidRPr="004C7CB5">
        <w:rPr>
          <w:color w:val="000000" w:themeColor="text1"/>
          <w:u w:color="000000" w:themeColor="text1"/>
        </w:rPr>
        <w:t>; TO PROVIDE A RIGHT OF ACTION</w:t>
      </w:r>
      <w:r>
        <w:rPr>
          <w:color w:val="000000" w:themeColor="text1"/>
          <w:u w:color="000000" w:themeColor="text1"/>
        </w:rPr>
        <w:t>, RECOVERY AMOUNTS, AND PENALTIES</w:t>
      </w:r>
      <w:r w:rsidRPr="004C7CB5">
        <w:rPr>
          <w:color w:val="000000" w:themeColor="text1"/>
          <w:u w:color="000000" w:themeColor="text1"/>
        </w:rPr>
        <w:t>; AND TO PROVIDE THAT THE REMEDIAL PROVISIONS OF THIS CHAPTER ARE CUMULATIVE.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E6CED" w:rsidRDefault="006E6CE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6E6CED" w:rsidRDefault="006E6CE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734EF" w:rsidRPr="004C7CB5" w:rsidRDefault="006E6CED" w:rsidP="00373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3734EF">
        <w:rPr>
          <w:color w:val="000000" w:themeColor="text1"/>
          <w:u w:color="000000" w:themeColor="text1"/>
        </w:rPr>
        <w:t xml:space="preserve">Part 1, </w:t>
      </w:r>
      <w:r w:rsidR="003734EF" w:rsidRPr="004C7CB5">
        <w:rPr>
          <w:color w:val="000000" w:themeColor="text1"/>
          <w:u w:color="000000" w:themeColor="text1"/>
        </w:rPr>
        <w:t>Chapter 6</w:t>
      </w:r>
      <w:r w:rsidR="003734EF">
        <w:rPr>
          <w:color w:val="000000" w:themeColor="text1"/>
          <w:u w:color="000000" w:themeColor="text1"/>
        </w:rPr>
        <w:t>, Titl</w:t>
      </w:r>
      <w:r w:rsidR="003734EF" w:rsidRPr="004C7CB5">
        <w:rPr>
          <w:color w:val="000000" w:themeColor="text1"/>
          <w:u w:color="000000" w:themeColor="text1"/>
        </w:rPr>
        <w:t>e 37</w:t>
      </w:r>
      <w:r w:rsidR="003734EF">
        <w:rPr>
          <w:color w:val="000000" w:themeColor="text1"/>
          <w:u w:color="000000" w:themeColor="text1"/>
        </w:rPr>
        <w:t xml:space="preserve"> of the 1976 Code is</w:t>
      </w:r>
      <w:r w:rsidR="003734EF" w:rsidRPr="004C7CB5">
        <w:rPr>
          <w:color w:val="000000" w:themeColor="text1"/>
          <w:u w:color="000000" w:themeColor="text1"/>
        </w:rPr>
        <w:t xml:space="preserve"> amended by adding:</w:t>
      </w:r>
    </w:p>
    <w:p w:rsidR="003734EF" w:rsidRPr="004C7CB5" w:rsidRDefault="003734EF" w:rsidP="00373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734EF" w:rsidRDefault="003734EF" w:rsidP="00373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C7CB5">
        <w:rPr>
          <w:color w:val="000000" w:themeColor="text1"/>
          <w:u w:color="000000" w:themeColor="text1"/>
        </w:rPr>
        <w:tab/>
        <w:t>“Section 37</w:t>
      </w:r>
      <w:r w:rsidR="00DA4537">
        <w:rPr>
          <w:color w:val="000000" w:themeColor="text1"/>
          <w:u w:color="000000" w:themeColor="text1"/>
        </w:rPr>
        <w:noBreakHyphen/>
      </w:r>
      <w:r w:rsidRPr="004C7CB5">
        <w:rPr>
          <w:color w:val="000000" w:themeColor="text1"/>
          <w:u w:color="000000" w:themeColor="text1"/>
        </w:rPr>
        <w:t>6</w:t>
      </w:r>
      <w:r w:rsidR="00DA4537">
        <w:rPr>
          <w:color w:val="000000" w:themeColor="text1"/>
          <w:u w:color="000000" w:themeColor="text1"/>
        </w:rPr>
        <w:noBreakHyphen/>
      </w:r>
      <w:r w:rsidRPr="004C7CB5">
        <w:rPr>
          <w:color w:val="000000" w:themeColor="text1"/>
          <w:u w:color="000000" w:themeColor="text1"/>
        </w:rPr>
        <w:t>119</w:t>
      </w:r>
      <w:r>
        <w:rPr>
          <w:color w:val="000000" w:themeColor="text1"/>
          <w:u w:color="000000" w:themeColor="text1"/>
        </w:rPr>
        <w:t>.</w:t>
      </w:r>
      <w:r w:rsidRPr="004C7CB5">
        <w:rPr>
          <w:color w:val="000000" w:themeColor="text1"/>
          <w:u w:color="000000" w:themeColor="text1"/>
        </w:rPr>
        <w:tab/>
        <w:t>(A)</w:t>
      </w:r>
      <w:r w:rsidRPr="004C7CB5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For the purpose of this section:</w:t>
      </w:r>
    </w:p>
    <w:p w:rsidR="003734EF" w:rsidRPr="004C7CB5" w:rsidRDefault="003734EF" w:rsidP="00373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  <w:t>‘P</w:t>
      </w:r>
      <w:r w:rsidRPr="004C7CB5">
        <w:rPr>
          <w:color w:val="000000" w:themeColor="text1"/>
          <w:u w:color="000000" w:themeColor="text1"/>
        </w:rPr>
        <w:t>ersonal identifying information</w:t>
      </w:r>
      <w:r>
        <w:rPr>
          <w:color w:val="000000" w:themeColor="text1"/>
          <w:u w:color="000000" w:themeColor="text1"/>
        </w:rPr>
        <w:t>’</w:t>
      </w:r>
      <w:r w:rsidRPr="004C7CB5">
        <w:rPr>
          <w:color w:val="000000" w:themeColor="text1"/>
          <w:u w:color="000000" w:themeColor="text1"/>
        </w:rPr>
        <w:t xml:space="preserve"> has the same meaning </w:t>
      </w:r>
      <w:r>
        <w:rPr>
          <w:color w:val="000000" w:themeColor="text1"/>
          <w:u w:color="000000" w:themeColor="text1"/>
        </w:rPr>
        <w:t xml:space="preserve">as </w:t>
      </w:r>
      <w:r w:rsidRPr="004C7CB5">
        <w:rPr>
          <w:color w:val="000000" w:themeColor="text1"/>
          <w:u w:color="000000" w:themeColor="text1"/>
        </w:rPr>
        <w:t>provided in Section 16</w:t>
      </w:r>
      <w:r w:rsidR="00DA4537">
        <w:rPr>
          <w:color w:val="000000" w:themeColor="text1"/>
          <w:u w:color="000000" w:themeColor="text1"/>
        </w:rPr>
        <w:noBreakHyphen/>
      </w:r>
      <w:r w:rsidRPr="004C7CB5">
        <w:rPr>
          <w:color w:val="000000" w:themeColor="text1"/>
          <w:u w:color="000000" w:themeColor="text1"/>
        </w:rPr>
        <w:t>13</w:t>
      </w:r>
      <w:r w:rsidR="00DA4537">
        <w:rPr>
          <w:color w:val="000000" w:themeColor="text1"/>
          <w:u w:color="000000" w:themeColor="text1"/>
        </w:rPr>
        <w:noBreakHyphen/>
      </w:r>
      <w:r w:rsidRPr="004C7CB5">
        <w:rPr>
          <w:color w:val="000000" w:themeColor="text1"/>
          <w:u w:color="000000" w:themeColor="text1"/>
        </w:rPr>
        <w:t>510</w:t>
      </w:r>
      <w:r w:rsidR="000E203C">
        <w:rPr>
          <w:color w:val="000000" w:themeColor="text1"/>
          <w:u w:color="000000" w:themeColor="text1"/>
        </w:rPr>
        <w:t>(D).</w:t>
      </w:r>
    </w:p>
    <w:p w:rsidR="003734EF" w:rsidRPr="004C7CB5" w:rsidRDefault="003734EF" w:rsidP="003734EF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>‘</w:t>
      </w:r>
      <w:r w:rsidRPr="004C7CB5">
        <w:rPr>
          <w:color w:val="000000" w:themeColor="text1"/>
          <w:u w:color="000000" w:themeColor="text1"/>
        </w:rPr>
        <w:t>Vulnerable adult</w:t>
      </w:r>
      <w:r>
        <w:rPr>
          <w:color w:val="000000" w:themeColor="text1"/>
          <w:u w:color="000000" w:themeColor="text1"/>
        </w:rPr>
        <w:t>’</w:t>
      </w:r>
      <w:r w:rsidRPr="004C7CB5">
        <w:rPr>
          <w:color w:val="000000" w:themeColor="text1"/>
          <w:u w:color="000000" w:themeColor="text1"/>
        </w:rPr>
        <w:t xml:space="preserve"> has the same meaning </w:t>
      </w:r>
      <w:r>
        <w:rPr>
          <w:color w:val="000000" w:themeColor="text1"/>
          <w:u w:color="000000" w:themeColor="text1"/>
        </w:rPr>
        <w:t xml:space="preserve">as </w:t>
      </w:r>
      <w:r w:rsidRPr="004C7CB5">
        <w:rPr>
          <w:color w:val="000000" w:themeColor="text1"/>
          <w:u w:color="000000" w:themeColor="text1"/>
        </w:rPr>
        <w:t>provided in Section 43</w:t>
      </w:r>
      <w:r w:rsidR="00DA4537">
        <w:rPr>
          <w:color w:val="000000" w:themeColor="text1"/>
          <w:u w:color="000000" w:themeColor="text1"/>
        </w:rPr>
        <w:noBreakHyphen/>
      </w:r>
      <w:r w:rsidRPr="004C7CB5">
        <w:rPr>
          <w:color w:val="000000" w:themeColor="text1"/>
          <w:u w:color="000000" w:themeColor="text1"/>
        </w:rPr>
        <w:t>35</w:t>
      </w:r>
      <w:r w:rsidR="00DA4537">
        <w:rPr>
          <w:color w:val="000000" w:themeColor="text1"/>
          <w:u w:color="000000" w:themeColor="text1"/>
        </w:rPr>
        <w:noBreakHyphen/>
      </w:r>
      <w:r w:rsidRPr="004C7CB5">
        <w:rPr>
          <w:color w:val="000000" w:themeColor="text1"/>
          <w:u w:color="000000" w:themeColor="text1"/>
        </w:rPr>
        <w:t>10(11)</w:t>
      </w:r>
      <w:r>
        <w:rPr>
          <w:color w:val="000000" w:themeColor="text1"/>
          <w:u w:color="000000" w:themeColor="text1"/>
        </w:rPr>
        <w:t>.</w:t>
      </w:r>
    </w:p>
    <w:p w:rsidR="003734EF" w:rsidRPr="004C7CB5" w:rsidRDefault="003734EF" w:rsidP="00373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4C7CB5">
        <w:rPr>
          <w:color w:val="000000" w:themeColor="text1"/>
          <w:u w:color="000000" w:themeColor="text1"/>
        </w:rPr>
        <w:t>A person shall not knowingly or willfully solicit or obtain by deception</w:t>
      </w:r>
      <w:r w:rsidR="001E2428">
        <w:rPr>
          <w:color w:val="000000" w:themeColor="text1"/>
          <w:u w:color="000000" w:themeColor="text1"/>
        </w:rPr>
        <w:t>,</w:t>
      </w:r>
      <w:r w:rsidRPr="004C7CB5">
        <w:rPr>
          <w:color w:val="000000" w:themeColor="text1"/>
          <w:u w:color="000000" w:themeColor="text1"/>
        </w:rPr>
        <w:t xml:space="preserve"> intimidation</w:t>
      </w:r>
      <w:r w:rsidR="001E2428">
        <w:rPr>
          <w:color w:val="000000" w:themeColor="text1"/>
          <w:u w:color="000000" w:themeColor="text1"/>
        </w:rPr>
        <w:t>,</w:t>
      </w:r>
      <w:r w:rsidRPr="004C7CB5">
        <w:rPr>
          <w:color w:val="000000" w:themeColor="text1"/>
          <w:u w:color="000000" w:themeColor="text1"/>
        </w:rPr>
        <w:t xml:space="preserve"> undue influence</w:t>
      </w:r>
      <w:r w:rsidR="001E2428">
        <w:rPr>
          <w:color w:val="000000" w:themeColor="text1"/>
          <w:u w:color="000000" w:themeColor="text1"/>
        </w:rPr>
        <w:t>,</w:t>
      </w:r>
      <w:r w:rsidRPr="004C7CB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or </w:t>
      </w:r>
      <w:r w:rsidRPr="004C7CB5">
        <w:rPr>
          <w:color w:val="000000" w:themeColor="text1"/>
          <w:u w:color="000000" w:themeColor="text1"/>
        </w:rPr>
        <w:t>false, misleading</w:t>
      </w:r>
      <w:r>
        <w:rPr>
          <w:color w:val="000000" w:themeColor="text1"/>
          <w:u w:color="000000" w:themeColor="text1"/>
        </w:rPr>
        <w:t>,</w:t>
      </w:r>
      <w:r w:rsidRPr="004C7CB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or deceptive acts or practices:</w:t>
      </w:r>
    </w:p>
    <w:p w:rsidR="003734EF" w:rsidRPr="004C7CB5" w:rsidRDefault="003734EF" w:rsidP="00373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C7CB5">
        <w:rPr>
          <w:color w:val="000000" w:themeColor="text1"/>
          <w:u w:color="000000" w:themeColor="text1"/>
        </w:rPr>
        <w:tab/>
      </w:r>
      <w:r w:rsidRPr="004C7CB5"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="000E203C">
        <w:rPr>
          <w:color w:val="000000" w:themeColor="text1"/>
          <w:u w:color="000000" w:themeColor="text1"/>
        </w:rPr>
        <w:t xml:space="preserve">the </w:t>
      </w:r>
      <w:r w:rsidRPr="004C7CB5">
        <w:rPr>
          <w:color w:val="000000" w:themeColor="text1"/>
          <w:u w:color="000000" w:themeColor="text1"/>
        </w:rPr>
        <w:t>money or pro</w:t>
      </w:r>
      <w:r>
        <w:rPr>
          <w:color w:val="000000" w:themeColor="text1"/>
          <w:u w:color="000000" w:themeColor="text1"/>
        </w:rPr>
        <w:t>perty of a vulnerable adult; or</w:t>
      </w:r>
    </w:p>
    <w:p w:rsidR="003734EF" w:rsidRPr="004C7CB5" w:rsidRDefault="003734EF" w:rsidP="00373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4C7CB5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="000E203C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p</w:t>
      </w:r>
      <w:r w:rsidRPr="004C7CB5">
        <w:rPr>
          <w:color w:val="000000" w:themeColor="text1"/>
          <w:u w:color="000000" w:themeColor="text1"/>
        </w:rPr>
        <w:t>ersonal identifying information of a vulnerable adult for the purposes of committing financial identity fraud or identity fraud as defined in Section 16</w:t>
      </w:r>
      <w:r w:rsidR="00DA4537">
        <w:rPr>
          <w:color w:val="000000" w:themeColor="text1"/>
          <w:u w:color="000000" w:themeColor="text1"/>
        </w:rPr>
        <w:noBreakHyphen/>
      </w:r>
      <w:r w:rsidRPr="004C7CB5">
        <w:rPr>
          <w:color w:val="000000" w:themeColor="text1"/>
          <w:u w:color="000000" w:themeColor="text1"/>
        </w:rPr>
        <w:t>13</w:t>
      </w:r>
      <w:r w:rsidR="00DA4537">
        <w:rPr>
          <w:color w:val="000000" w:themeColor="text1"/>
          <w:u w:color="000000" w:themeColor="text1"/>
        </w:rPr>
        <w:noBreakHyphen/>
      </w:r>
      <w:r w:rsidRPr="004C7CB5">
        <w:rPr>
          <w:color w:val="000000" w:themeColor="text1"/>
          <w:u w:color="000000" w:themeColor="text1"/>
        </w:rPr>
        <w:t>510.</w:t>
      </w:r>
    </w:p>
    <w:p w:rsidR="003734EF" w:rsidRPr="004C7CB5" w:rsidRDefault="003734EF" w:rsidP="00373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4C7CB5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</w:t>
      </w:r>
      <w:r w:rsidRPr="004C7CB5">
        <w:rPr>
          <w:color w:val="000000" w:themeColor="text1"/>
          <w:u w:color="000000" w:themeColor="text1"/>
        </w:rPr>
        <w:t>vulnerable adult, a person legally authorized</w:t>
      </w:r>
      <w:r>
        <w:rPr>
          <w:color w:val="000000" w:themeColor="text1"/>
          <w:u w:color="000000" w:themeColor="text1"/>
        </w:rPr>
        <w:t>,</w:t>
      </w:r>
      <w:r w:rsidRPr="004C7CB5">
        <w:rPr>
          <w:color w:val="000000" w:themeColor="text1"/>
          <w:u w:color="000000" w:themeColor="text1"/>
        </w:rPr>
        <w:t xml:space="preserve"> or the estate </w:t>
      </w:r>
      <w:r>
        <w:rPr>
          <w:color w:val="000000" w:themeColor="text1"/>
          <w:u w:color="000000" w:themeColor="text1"/>
        </w:rPr>
        <w:t xml:space="preserve">of an injured </w:t>
      </w:r>
      <w:r w:rsidRPr="004C7CB5">
        <w:rPr>
          <w:color w:val="000000" w:themeColor="text1"/>
          <w:u w:color="000000" w:themeColor="text1"/>
        </w:rPr>
        <w:t xml:space="preserve">vulnerable adult may file a civil action to enforce the </w:t>
      </w:r>
      <w:r w:rsidRPr="004C7CB5">
        <w:rPr>
          <w:color w:val="000000" w:themeColor="text1"/>
          <w:u w:color="000000" w:themeColor="text1"/>
        </w:rPr>
        <w:lastRenderedPageBreak/>
        <w:t>provisions of this section</w:t>
      </w:r>
      <w:r>
        <w:rPr>
          <w:color w:val="000000" w:themeColor="text1"/>
          <w:u w:color="000000" w:themeColor="text1"/>
        </w:rPr>
        <w:t xml:space="preserve"> and may </w:t>
      </w:r>
      <w:r w:rsidRPr="004C7CB5">
        <w:rPr>
          <w:color w:val="000000" w:themeColor="text1"/>
          <w:u w:color="000000" w:themeColor="text1"/>
        </w:rPr>
        <w:t>recover three times the amount of actual damages or three thousand dollars for each violation, whichever is greater, as well as reasonable attorney’s fee</w:t>
      </w:r>
      <w:r w:rsidR="000E203C">
        <w:rPr>
          <w:color w:val="000000" w:themeColor="text1"/>
          <w:u w:color="000000" w:themeColor="text1"/>
        </w:rPr>
        <w:t>s</w:t>
      </w:r>
      <w:r w:rsidRPr="004C7CB5">
        <w:rPr>
          <w:color w:val="000000" w:themeColor="text1"/>
          <w:u w:color="000000" w:themeColor="text1"/>
        </w:rPr>
        <w:t xml:space="preserve"> and court costs. In addition, a person seeking damages pursuant to this section may </w:t>
      </w:r>
      <w:r>
        <w:rPr>
          <w:color w:val="000000" w:themeColor="text1"/>
          <w:u w:color="000000" w:themeColor="text1"/>
        </w:rPr>
        <w:t>pursue</w:t>
      </w:r>
      <w:r w:rsidRPr="004C7CB5">
        <w:rPr>
          <w:color w:val="000000" w:themeColor="text1"/>
          <w:u w:color="000000" w:themeColor="text1"/>
        </w:rPr>
        <w:t xml:space="preserve"> a civil action to enjoin and restrain future acts constituting a violation of this statute.</w:t>
      </w:r>
    </w:p>
    <w:p w:rsidR="003734EF" w:rsidRPr="004C7CB5" w:rsidRDefault="003734EF" w:rsidP="00373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C7CB5">
        <w:rPr>
          <w:color w:val="000000" w:themeColor="text1"/>
          <w:u w:color="000000" w:themeColor="text1"/>
        </w:rPr>
        <w:tab/>
        <w:t>(D)</w:t>
      </w:r>
      <w:r w:rsidRPr="004C7CB5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For violations of this section, t</w:t>
      </w:r>
      <w:r w:rsidRPr="004C7CB5">
        <w:rPr>
          <w:color w:val="000000" w:themeColor="text1"/>
          <w:u w:color="000000" w:themeColor="text1"/>
        </w:rPr>
        <w:t xml:space="preserve">he </w:t>
      </w:r>
      <w:r w:rsidR="000E203C">
        <w:rPr>
          <w:color w:val="000000" w:themeColor="text1"/>
          <w:u w:color="000000" w:themeColor="text1"/>
        </w:rPr>
        <w:t>administrator</w:t>
      </w:r>
      <w:r w:rsidRPr="004C7CB5">
        <w:rPr>
          <w:color w:val="000000" w:themeColor="text1"/>
          <w:u w:color="000000" w:themeColor="text1"/>
        </w:rPr>
        <w:t xml:space="preserve"> may issue an administrative order </w:t>
      </w:r>
      <w:r>
        <w:rPr>
          <w:color w:val="000000" w:themeColor="text1"/>
          <w:u w:color="000000" w:themeColor="text1"/>
        </w:rPr>
        <w:t xml:space="preserve">to </w:t>
      </w:r>
      <w:r w:rsidRPr="004C7CB5">
        <w:rPr>
          <w:color w:val="000000" w:themeColor="text1"/>
          <w:u w:color="000000" w:themeColor="text1"/>
        </w:rPr>
        <w:t>cease and desist, to return property or money received in violation of this section</w:t>
      </w:r>
      <w:r>
        <w:rPr>
          <w:color w:val="000000" w:themeColor="text1"/>
          <w:u w:color="000000" w:themeColor="text1"/>
        </w:rPr>
        <w:t>,</w:t>
      </w:r>
      <w:r w:rsidRPr="004C7CB5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to </w:t>
      </w:r>
      <w:r w:rsidRPr="004C7CB5">
        <w:rPr>
          <w:color w:val="000000" w:themeColor="text1"/>
          <w:u w:color="000000" w:themeColor="text1"/>
        </w:rPr>
        <w:t>impos</w:t>
      </w:r>
      <w:r>
        <w:rPr>
          <w:color w:val="000000" w:themeColor="text1"/>
          <w:u w:color="000000" w:themeColor="text1"/>
        </w:rPr>
        <w:t>e</w:t>
      </w:r>
      <w:r w:rsidRPr="004C7CB5">
        <w:rPr>
          <w:color w:val="000000" w:themeColor="text1"/>
          <w:u w:color="000000" w:themeColor="text1"/>
        </w:rPr>
        <w:t xml:space="preserve"> penalties </w:t>
      </w:r>
      <w:r>
        <w:rPr>
          <w:color w:val="000000" w:themeColor="text1"/>
          <w:u w:color="000000" w:themeColor="text1"/>
        </w:rPr>
        <w:t xml:space="preserve">of </w:t>
      </w:r>
      <w:r w:rsidRPr="004C7CB5">
        <w:rPr>
          <w:color w:val="000000" w:themeColor="text1"/>
          <w:u w:color="000000" w:themeColor="text1"/>
        </w:rPr>
        <w:t xml:space="preserve">up to ten thousand dollars </w:t>
      </w:r>
      <w:r>
        <w:rPr>
          <w:color w:val="000000" w:themeColor="text1"/>
          <w:u w:color="000000" w:themeColor="text1"/>
        </w:rPr>
        <w:t>per</w:t>
      </w:r>
      <w:r w:rsidRPr="004C7CB5">
        <w:rPr>
          <w:color w:val="000000" w:themeColor="text1"/>
          <w:u w:color="000000" w:themeColor="text1"/>
        </w:rPr>
        <w:t xml:space="preserve"> violation. The </w:t>
      </w:r>
      <w:r w:rsidR="000E203C">
        <w:rPr>
          <w:color w:val="000000" w:themeColor="text1"/>
          <w:u w:color="000000" w:themeColor="text1"/>
        </w:rPr>
        <w:t>administrator</w:t>
      </w:r>
      <w:r w:rsidR="000E203C" w:rsidRPr="004C7CB5">
        <w:rPr>
          <w:color w:val="000000" w:themeColor="text1"/>
          <w:u w:color="000000" w:themeColor="text1"/>
        </w:rPr>
        <w:t xml:space="preserve"> </w:t>
      </w:r>
      <w:r w:rsidRPr="004C7CB5">
        <w:rPr>
          <w:color w:val="000000" w:themeColor="text1"/>
          <w:u w:color="000000" w:themeColor="text1"/>
        </w:rPr>
        <w:t xml:space="preserve">may bring a civil action seeking </w:t>
      </w:r>
      <w:r>
        <w:rPr>
          <w:color w:val="000000" w:themeColor="text1"/>
          <w:u w:color="000000" w:themeColor="text1"/>
        </w:rPr>
        <w:t xml:space="preserve">equitable </w:t>
      </w:r>
      <w:r w:rsidRPr="004C7CB5">
        <w:rPr>
          <w:color w:val="000000" w:themeColor="text1"/>
          <w:u w:color="000000" w:themeColor="text1"/>
        </w:rPr>
        <w:t xml:space="preserve">relief. Penalties received shall be retained by the </w:t>
      </w:r>
      <w:r w:rsidR="000E203C">
        <w:rPr>
          <w:color w:val="000000" w:themeColor="text1"/>
          <w:u w:color="000000" w:themeColor="text1"/>
        </w:rPr>
        <w:t>administrator</w:t>
      </w:r>
      <w:r w:rsidR="000E203C" w:rsidRPr="004C7CB5">
        <w:rPr>
          <w:color w:val="000000" w:themeColor="text1"/>
          <w:u w:color="000000" w:themeColor="text1"/>
        </w:rPr>
        <w:t xml:space="preserve"> </w:t>
      </w:r>
      <w:r w:rsidRPr="004C7CB5">
        <w:rPr>
          <w:color w:val="000000" w:themeColor="text1"/>
          <w:u w:color="000000" w:themeColor="text1"/>
        </w:rPr>
        <w:t xml:space="preserve">for administration of this </w:t>
      </w:r>
      <w:r>
        <w:rPr>
          <w:color w:val="000000" w:themeColor="text1"/>
          <w:u w:color="000000" w:themeColor="text1"/>
        </w:rPr>
        <w:t>t</w:t>
      </w:r>
      <w:r w:rsidRPr="004C7CB5">
        <w:rPr>
          <w:color w:val="000000" w:themeColor="text1"/>
          <w:u w:color="000000" w:themeColor="text1"/>
        </w:rPr>
        <w:t>itle.</w:t>
      </w:r>
    </w:p>
    <w:p w:rsidR="003734EF" w:rsidRPr="004C7CB5" w:rsidRDefault="003734EF" w:rsidP="00373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C7CB5">
        <w:rPr>
          <w:color w:val="000000" w:themeColor="text1"/>
          <w:u w:color="000000" w:themeColor="text1"/>
        </w:rPr>
        <w:tab/>
        <w:t>(E)</w:t>
      </w:r>
      <w:r w:rsidRPr="004C7CB5">
        <w:rPr>
          <w:color w:val="000000" w:themeColor="text1"/>
          <w:u w:color="000000" w:themeColor="text1"/>
        </w:rPr>
        <w:tab/>
        <w:t>Upon conviction, a person violating this section is guilty of:</w:t>
      </w:r>
    </w:p>
    <w:p w:rsidR="003734EF" w:rsidRPr="004C7CB5" w:rsidRDefault="003734EF" w:rsidP="00373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4C7CB5"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4C7CB5">
        <w:rPr>
          <w:color w:val="000000" w:themeColor="text1"/>
          <w:u w:color="000000" w:themeColor="text1"/>
        </w:rPr>
        <w:t>a misdemeanor, if the total value of the money or property obtained or sought to be obtained is two thousand dollars or less</w:t>
      </w:r>
      <w:r w:rsidR="000E203C">
        <w:rPr>
          <w:color w:val="000000" w:themeColor="text1"/>
          <w:u w:color="000000" w:themeColor="text1"/>
        </w:rPr>
        <w:t>. T</w:t>
      </w:r>
      <w:r w:rsidRPr="004C7CB5">
        <w:rPr>
          <w:color w:val="000000" w:themeColor="text1"/>
          <w:u w:color="000000" w:themeColor="text1"/>
        </w:rPr>
        <w:t>he person must be fined not less than one thousand dollars, or imprisoned for not more than thirty days, or both;</w:t>
      </w:r>
    </w:p>
    <w:p w:rsidR="003734EF" w:rsidRPr="004C7CB5" w:rsidRDefault="003734EF" w:rsidP="00373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4C7CB5"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4C7CB5">
        <w:rPr>
          <w:color w:val="000000" w:themeColor="text1"/>
          <w:u w:color="000000" w:themeColor="text1"/>
        </w:rPr>
        <w:t>a felony, if the total value of money or property obtained or sought to be obtained is more than two thousand dollars but less than ten thousand dollars</w:t>
      </w:r>
      <w:r w:rsidR="000E203C">
        <w:rPr>
          <w:color w:val="000000" w:themeColor="text1"/>
          <w:u w:color="000000" w:themeColor="text1"/>
        </w:rPr>
        <w:t>. T</w:t>
      </w:r>
      <w:r w:rsidRPr="004C7CB5">
        <w:rPr>
          <w:color w:val="000000" w:themeColor="text1"/>
          <w:u w:color="000000" w:themeColor="text1"/>
        </w:rPr>
        <w:t>he person must be fined in the discretion of the court or imprison</w:t>
      </w:r>
      <w:r>
        <w:rPr>
          <w:color w:val="000000" w:themeColor="text1"/>
          <w:u w:color="000000" w:themeColor="text1"/>
        </w:rPr>
        <w:t>ed</w:t>
      </w:r>
      <w:r w:rsidRPr="004C7CB5">
        <w:rPr>
          <w:color w:val="000000" w:themeColor="text1"/>
          <w:u w:color="000000" w:themeColor="text1"/>
        </w:rPr>
        <w:t xml:space="preserve"> for not more than five years, or both; or</w:t>
      </w:r>
    </w:p>
    <w:p w:rsidR="003734EF" w:rsidRPr="004C7CB5" w:rsidRDefault="003734EF" w:rsidP="00373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C7CB5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4C7CB5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4C7CB5">
        <w:rPr>
          <w:color w:val="000000" w:themeColor="text1"/>
          <w:u w:color="000000" w:themeColor="text1"/>
        </w:rPr>
        <w:t>a felony, if the total value of the money or property obtained or sought to be obtained is ten thousand dollars or more</w:t>
      </w:r>
      <w:r w:rsidR="000E203C">
        <w:rPr>
          <w:color w:val="000000" w:themeColor="text1"/>
          <w:u w:color="000000" w:themeColor="text1"/>
        </w:rPr>
        <w:t>. T</w:t>
      </w:r>
      <w:r w:rsidRPr="004C7CB5">
        <w:rPr>
          <w:color w:val="000000" w:themeColor="text1"/>
          <w:u w:color="000000" w:themeColor="text1"/>
        </w:rPr>
        <w:t>he person must be fined in the discretion of the court or imprisoned for no</w:t>
      </w:r>
      <w:r>
        <w:rPr>
          <w:color w:val="000000" w:themeColor="text1"/>
          <w:u w:color="000000" w:themeColor="text1"/>
        </w:rPr>
        <w:t>t more than ten years, or both.</w:t>
      </w:r>
    </w:p>
    <w:p w:rsidR="003734EF" w:rsidRPr="004C7CB5" w:rsidRDefault="003734EF" w:rsidP="00373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C7CB5">
        <w:rPr>
          <w:color w:val="000000" w:themeColor="text1"/>
          <w:u w:color="000000" w:themeColor="text1"/>
        </w:rPr>
        <w:tab/>
        <w:t>(F)</w:t>
      </w:r>
      <w:r w:rsidRPr="004C7CB5">
        <w:rPr>
          <w:color w:val="000000" w:themeColor="text1"/>
          <w:u w:color="000000" w:themeColor="text1"/>
        </w:rPr>
        <w:tab/>
        <w:t xml:space="preserve">Violations of this section may be considered grounds for revocation, suspension, </w:t>
      </w:r>
      <w:r>
        <w:rPr>
          <w:color w:val="000000" w:themeColor="text1"/>
          <w:u w:color="000000" w:themeColor="text1"/>
        </w:rPr>
        <w:t xml:space="preserve">or </w:t>
      </w:r>
      <w:r w:rsidRPr="004C7CB5">
        <w:rPr>
          <w:color w:val="000000" w:themeColor="text1"/>
          <w:u w:color="000000" w:themeColor="text1"/>
        </w:rPr>
        <w:t>non</w:t>
      </w:r>
      <w:r w:rsidR="00DA4537">
        <w:rPr>
          <w:color w:val="000000" w:themeColor="text1"/>
          <w:u w:color="000000" w:themeColor="text1"/>
        </w:rPr>
        <w:noBreakHyphen/>
      </w:r>
      <w:r w:rsidRPr="004C7CB5">
        <w:rPr>
          <w:color w:val="000000" w:themeColor="text1"/>
          <w:u w:color="000000" w:themeColor="text1"/>
        </w:rPr>
        <w:t xml:space="preserve">renewal of a professional license or registration issued by an agency of this </w:t>
      </w:r>
      <w:r>
        <w:rPr>
          <w:color w:val="000000" w:themeColor="text1"/>
          <w:u w:color="000000" w:themeColor="text1"/>
        </w:rPr>
        <w:t>S</w:t>
      </w:r>
      <w:r w:rsidRPr="004C7CB5">
        <w:rPr>
          <w:color w:val="000000" w:themeColor="text1"/>
          <w:u w:color="000000" w:themeColor="text1"/>
        </w:rPr>
        <w:t>tate.</w:t>
      </w:r>
    </w:p>
    <w:p w:rsidR="003734EF" w:rsidRPr="004C7CB5" w:rsidRDefault="003734EF" w:rsidP="00373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C7CB5">
        <w:rPr>
          <w:color w:val="000000" w:themeColor="text1"/>
          <w:u w:color="000000" w:themeColor="text1"/>
        </w:rPr>
        <w:tab/>
        <w:t>(G)</w:t>
      </w:r>
      <w:r>
        <w:rPr>
          <w:color w:val="000000" w:themeColor="text1"/>
          <w:u w:color="000000" w:themeColor="text1"/>
        </w:rPr>
        <w:tab/>
      </w:r>
      <w:r w:rsidRPr="004C7CB5">
        <w:rPr>
          <w:color w:val="000000" w:themeColor="text1"/>
          <w:u w:color="000000" w:themeColor="text1"/>
        </w:rPr>
        <w:t>A violation of this section is considered a violation of Section 39</w:t>
      </w:r>
      <w:r w:rsidR="00DA4537">
        <w:rPr>
          <w:color w:val="000000" w:themeColor="text1"/>
          <w:u w:color="000000" w:themeColor="text1"/>
        </w:rPr>
        <w:noBreakHyphen/>
      </w:r>
      <w:r w:rsidRPr="004C7CB5">
        <w:rPr>
          <w:color w:val="000000" w:themeColor="text1"/>
          <w:u w:color="000000" w:themeColor="text1"/>
        </w:rPr>
        <w:t>5</w:t>
      </w:r>
      <w:r w:rsidR="00DA4537">
        <w:rPr>
          <w:color w:val="000000" w:themeColor="text1"/>
          <w:u w:color="000000" w:themeColor="text1"/>
        </w:rPr>
        <w:noBreakHyphen/>
      </w:r>
      <w:r w:rsidRPr="004C7CB5">
        <w:rPr>
          <w:color w:val="000000" w:themeColor="text1"/>
          <w:u w:color="000000" w:themeColor="text1"/>
        </w:rPr>
        <w:t>20.</w:t>
      </w:r>
    </w:p>
    <w:p w:rsidR="006E6CED" w:rsidRDefault="003734EF" w:rsidP="00373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ab/>
        <w:t>(H)</w:t>
      </w:r>
      <w:r>
        <w:rPr>
          <w:color w:val="000000" w:themeColor="text1"/>
          <w:u w:color="000000" w:themeColor="text1"/>
        </w:rPr>
        <w:tab/>
      </w:r>
      <w:r w:rsidRPr="004C7CB5">
        <w:rPr>
          <w:color w:val="000000" w:themeColor="text1"/>
          <w:u w:color="000000" w:themeColor="text1"/>
        </w:rPr>
        <w:t>The remedial provisions of this chapter are cumulative of an</w:t>
      </w:r>
      <w:r>
        <w:rPr>
          <w:color w:val="000000" w:themeColor="text1"/>
          <w:u w:color="000000" w:themeColor="text1"/>
        </w:rPr>
        <w:t>d</w:t>
      </w:r>
      <w:r w:rsidRPr="004C7CB5">
        <w:rPr>
          <w:color w:val="000000" w:themeColor="text1"/>
          <w:u w:color="000000" w:themeColor="text1"/>
        </w:rPr>
        <w:t xml:space="preserve"> in addition to any action </w:t>
      </w:r>
      <w:r>
        <w:rPr>
          <w:color w:val="000000" w:themeColor="text1"/>
          <w:u w:color="000000" w:themeColor="text1"/>
        </w:rPr>
        <w:t xml:space="preserve">at law </w:t>
      </w:r>
      <w:r w:rsidR="000E203C">
        <w:rPr>
          <w:color w:val="000000" w:themeColor="text1"/>
          <w:u w:color="000000" w:themeColor="text1"/>
        </w:rPr>
        <w:t xml:space="preserve">or equity </w:t>
      </w:r>
      <w:r>
        <w:rPr>
          <w:color w:val="000000" w:themeColor="text1"/>
          <w:u w:color="000000" w:themeColor="text1"/>
        </w:rPr>
        <w:t xml:space="preserve">taken by the </w:t>
      </w:r>
      <w:r w:rsidR="000E203C">
        <w:rPr>
          <w:color w:val="000000" w:themeColor="text1"/>
          <w:u w:color="000000" w:themeColor="text1"/>
        </w:rPr>
        <w:t>administrator</w:t>
      </w:r>
      <w:r>
        <w:rPr>
          <w:color w:val="000000" w:themeColor="text1"/>
          <w:u w:color="000000" w:themeColor="text1"/>
        </w:rPr>
        <w:t>.”</w:t>
      </w:r>
    </w:p>
    <w:p w:rsidR="006E6CED" w:rsidRDefault="006E6CE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E6CED" w:rsidRPr="00522CE0" w:rsidRDefault="006E6CE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3734EF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295FC3" w:rsidRDefault="00DA453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77F79" w:rsidRDefault="00777F79" w:rsidP="00777F79">
      <w:pPr>
        <w:suppressAutoHyphens/>
        <w:jc w:val="both"/>
        <w:rPr>
          <w:rFonts w:eastAsia="Times New Roman"/>
        </w:rPr>
      </w:pPr>
    </w:p>
    <w:sectPr w:rsidR="00777F79" w:rsidSect="0042694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6CED" w:rsidRDefault="006E6CED" w:rsidP="00522CE0">
      <w:r>
        <w:separator/>
      </w:r>
    </w:p>
  </w:endnote>
  <w:endnote w:type="continuationSeparator" w:id="0">
    <w:p w:rsidR="006E6CED" w:rsidRDefault="006E6CE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D03ABE0-DB28-4946-88EE-C400AB3981E0}"/>
    <w:embedBold r:id="rId2" w:fontKey="{D7B1ACA2-E637-4338-A56F-C671D801F1B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A566473-316E-4E15-B7DC-361E1AFAB3A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278068C-5031-4FA0-BBCC-A48622C8FB6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FC3" w:rsidRPr="00C52D3C" w:rsidRDefault="00C52D3C" w:rsidP="00C52D3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[1041</w:t>
    </w:r>
    <w:r w:rsidR="0042694B">
      <w:t>-</w:t>
    </w:r>
    <w:r w:rsidR="0042694B">
      <w:fldChar w:fldCharType="begin"/>
    </w:r>
    <w:r w:rsidR="0042694B">
      <w:instrText xml:space="preserve"> PAGE  \* MERGEFORMAT </w:instrText>
    </w:r>
    <w:r w:rsidR="0042694B">
      <w:fldChar w:fldCharType="separate"/>
    </w:r>
    <w:r w:rsidR="00671185">
      <w:rPr>
        <w:noProof/>
      </w:rPr>
      <w:t>1</w:t>
    </w:r>
    <w:r w:rsidR="0042694B">
      <w:fldChar w:fldCharType="end"/>
    </w:r>
    <w:r w:rsidR="0042694B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694B" w:rsidRPr="00C52D3C" w:rsidRDefault="0042694B" w:rsidP="00C52D3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[1041]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77F7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6CED" w:rsidRDefault="006E6CED" w:rsidP="00522CE0">
      <w:r>
        <w:separator/>
      </w:r>
    </w:p>
  </w:footnote>
  <w:footnote w:type="continuationSeparator" w:id="0">
    <w:p w:rsidR="006E6CED" w:rsidRDefault="006E6CE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5VULN.SP.TD"/>
    <w:docVar w:name="CoverAttorneyInitials" w:val="SP"/>
    <w:docVar w:name="CoverAttorneyLastName" w:val="Parrish"/>
    <w:docVar w:name="CoverBillType" w:val="b"/>
    <w:docVar w:name="CoverSenator" w:val="TD"/>
    <w:docVar w:name="dvBillNumber" w:val="1041"/>
    <w:docVar w:name="dvBillNumberPrefix" w:val="S. "/>
    <w:docVar w:name="dvOriginalBody" w:val="Senate"/>
    <w:docVar w:name="fulldraftpath" w:val="L:\S-RES\TD\005VULN.SP.TD.DOCX"/>
    <w:docVar w:name="NameofBody" w:val="S"/>
    <w:docVar w:name="vgroup2" w:val="S-RES"/>
  </w:docVars>
  <w:rsids>
    <w:rsidRoot w:val="006E6CED"/>
    <w:rsid w:val="00042AC1"/>
    <w:rsid w:val="00046516"/>
    <w:rsid w:val="00072458"/>
    <w:rsid w:val="0007601D"/>
    <w:rsid w:val="000B0720"/>
    <w:rsid w:val="000B5EAF"/>
    <w:rsid w:val="000E203C"/>
    <w:rsid w:val="001315B2"/>
    <w:rsid w:val="00170561"/>
    <w:rsid w:val="00186AC9"/>
    <w:rsid w:val="00197DF1"/>
    <w:rsid w:val="001B3DD9"/>
    <w:rsid w:val="001B7E5D"/>
    <w:rsid w:val="001D3BAC"/>
    <w:rsid w:val="001E2428"/>
    <w:rsid w:val="00216025"/>
    <w:rsid w:val="00245C4E"/>
    <w:rsid w:val="00295FC3"/>
    <w:rsid w:val="002C1321"/>
    <w:rsid w:val="002C2031"/>
    <w:rsid w:val="002C5896"/>
    <w:rsid w:val="002D3BED"/>
    <w:rsid w:val="00307C2B"/>
    <w:rsid w:val="00315D04"/>
    <w:rsid w:val="003734EF"/>
    <w:rsid w:val="00383247"/>
    <w:rsid w:val="003D6E2B"/>
    <w:rsid w:val="003E7597"/>
    <w:rsid w:val="00413EBF"/>
    <w:rsid w:val="0042694B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D3196"/>
    <w:rsid w:val="005F07AC"/>
    <w:rsid w:val="005F1745"/>
    <w:rsid w:val="00671185"/>
    <w:rsid w:val="006A1802"/>
    <w:rsid w:val="006C0CBB"/>
    <w:rsid w:val="006C74EA"/>
    <w:rsid w:val="006E6CED"/>
    <w:rsid w:val="00720D40"/>
    <w:rsid w:val="007318D4"/>
    <w:rsid w:val="00765784"/>
    <w:rsid w:val="00777F79"/>
    <w:rsid w:val="007A4390"/>
    <w:rsid w:val="007E5CB7"/>
    <w:rsid w:val="0082761E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AE7BC6"/>
    <w:rsid w:val="00B10098"/>
    <w:rsid w:val="00B5790D"/>
    <w:rsid w:val="00B945C5"/>
    <w:rsid w:val="00BA20EA"/>
    <w:rsid w:val="00BB5AFC"/>
    <w:rsid w:val="00BC0A56"/>
    <w:rsid w:val="00C45366"/>
    <w:rsid w:val="00C52D3C"/>
    <w:rsid w:val="00C57023"/>
    <w:rsid w:val="00C74052"/>
    <w:rsid w:val="00C83729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537"/>
    <w:rsid w:val="00DA47B9"/>
    <w:rsid w:val="00DE5635"/>
    <w:rsid w:val="00DF2CB6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10FD8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ABAA73BD-FBE8-4771-9465-063667D1D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ListParagraph">
    <w:name w:val="List Paragraph"/>
    <w:basedOn w:val="Normal"/>
    <w:uiPriority w:val="34"/>
    <w:qFormat/>
    <w:rsid w:val="003734EF"/>
    <w:pPr>
      <w:ind w:left="720"/>
      <w:contextualSpacing/>
      <w:jc w:val="both"/>
    </w:pPr>
    <w:rPr>
      <w:rFonts w:eastAsia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A3DCDAA3.dotm</Template>
  <TotalTime>0</TotalTime>
  <Pages>3</Pages>
  <Words>655</Words>
  <Characters>3302</Characters>
  <Application>Microsoft Office Word</Application>
  <DocSecurity>0</DocSecurity>
  <Lines>101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1041 Text of Previous Version (Apr. 18, 2018) - South Carolina Legislature Online</dc:title>
  <dc:subject/>
  <dc:creator>%USERNAME%</dc:creator>
  <cp:keywords/>
  <dc:description/>
  <cp:lastModifiedBy>Lavarres Lynch</cp:lastModifiedBy>
  <cp:revision>2</cp:revision>
  <dcterms:created xsi:type="dcterms:W3CDTF">2018-04-18T22:57:00Z</dcterms:created>
  <dcterms:modified xsi:type="dcterms:W3CDTF">2018-04-18T22:57:00Z</dcterms:modified>
</cp:coreProperties>
</file>