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6BB5" w:rsidRDefault="00956B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956BB5" w:rsidRDefault="00956B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2018</w:t>
      </w:r>
    </w:p>
    <w:p w:rsidR="00956BB5" w:rsidRDefault="00956B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BB5" w:rsidRPr="00956BB5" w:rsidRDefault="00956BB5" w:rsidP="00956BB5">
      <w:pPr>
        <w:tabs>
          <w:tab w:val="right" w:pos="5933"/>
        </w:tabs>
        <w:suppressAutoHyphens/>
      </w:pPr>
      <w:r>
        <w:tab/>
      </w:r>
      <w:r>
        <w:rPr>
          <w:b/>
          <w:sz w:val="36"/>
        </w:rPr>
        <w:t>S. 1061</w:t>
      </w:r>
    </w:p>
    <w:p w:rsidR="00956BB5" w:rsidRDefault="00956B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BB5" w:rsidRDefault="00956BB5" w:rsidP="0095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80CCD">
        <w:t>Education Committee</w:t>
      </w:r>
    </w:p>
    <w:p w:rsidR="00956BB5" w:rsidRDefault="00956B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BB5" w:rsidRDefault="00956B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2/28/18--S.</w:t>
      </w:r>
    </w:p>
    <w:p w:rsidR="00956BB5" w:rsidRDefault="00956B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February </w:t>
      </w:r>
      <w:r w:rsidR="008A2287">
        <w:t>2</w:t>
      </w:r>
      <w:r>
        <w:t>8, 2018.</w:t>
      </w:r>
    </w:p>
    <w:p w:rsidR="00956BB5" w:rsidRPr="00956BB5" w:rsidRDefault="00956BB5" w:rsidP="0095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56BB5" w:rsidRDefault="00956B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BB5" w:rsidRDefault="00956B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56BB5" w:rsidSect="00956BB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435E9" w:rsidRDefault="004435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3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25F0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0F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CREDENTIAL CLASSIFICATION, DESIGNATED AS REGULATION DOCUMENT NUMBER 4788, PURSUANT TO THE PROVISIONS OF ARTICLE 1, CHAPTER 23, TITLE 1 OF THE 1976 CODE.</w:t>
      </w:r>
      <w:bookmarkEnd w:id="1"/>
    </w:p>
    <w:p w:rsidR="00425F0D" w:rsidRDefault="00425F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F0D" w:rsidRDefault="00425F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5F0D" w:rsidRDefault="00425F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F0D" w:rsidRDefault="00425F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Credential Classification, designated as Regulation Document Number 4788, and submitted to the General Assembly pursuant to the provisions of Article 1, Chapter 23, Title 1 of the 1976 Code, are approved.</w:t>
      </w:r>
    </w:p>
    <w:p w:rsidR="00425F0D" w:rsidRDefault="00425F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F0D" w:rsidRDefault="00425F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0F55">
        <w:t>2</w:t>
      </w:r>
      <w:r>
        <w:t>.</w:t>
      </w:r>
      <w:r>
        <w:tab/>
        <w:t>This joint resolution takes effect upon approval by the Governor.</w:t>
      </w:r>
    </w:p>
    <w:p w:rsidR="00425F0D" w:rsidRDefault="00425F0D" w:rsidP="00425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25F0D" w:rsidRDefault="00425F0D" w:rsidP="00425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25F0D" w:rsidRDefault="00425F0D" w:rsidP="00425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25F0D" w:rsidRDefault="00425F0D" w:rsidP="00425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25F0D" w:rsidRPr="00F73A88" w:rsidRDefault="00425F0D" w:rsidP="00425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73A88">
        <w:rPr>
          <w:rFonts w:eastAsia="Calibri"/>
        </w:rPr>
        <w:t>State Board of Education Regulation 43</w:t>
      </w:r>
      <w:r w:rsidRPr="00F73A88">
        <w:rPr>
          <w:rFonts w:eastAsia="Calibri"/>
        </w:rPr>
        <w:noBreakHyphen/>
        <w:t>53 governs the types of certificates issued to educators. Amendments to Regulation 43</w:t>
      </w:r>
      <w:r w:rsidRPr="00F73A88">
        <w:rPr>
          <w:rFonts w:eastAsia="Calibri"/>
        </w:rPr>
        <w:noBreakHyphen/>
        <w:t>53 will update requirements for issuing specific credential types and will remove the names of specific approved non</w:t>
      </w:r>
      <w:r w:rsidRPr="00F73A88">
        <w:rPr>
          <w:rFonts w:eastAsia="Calibri"/>
        </w:rPr>
        <w:noBreakHyphen/>
        <w:t>traditional or alternative educator preparation providers. These specific terms will be replaced with general language indicating that an appropriate alternative route certificate will be issued to a candidate meeting the requirements for certification outlined in the Board of Education guidelines for a specific provider.</w:t>
      </w:r>
    </w:p>
    <w:p w:rsidR="00425F0D" w:rsidRPr="00F73A88" w:rsidRDefault="00425F0D" w:rsidP="00425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425F0D" w:rsidRPr="00F73A88" w:rsidRDefault="00425F0D" w:rsidP="00425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73A88">
        <w:rPr>
          <w:rFonts w:eastAsia="Calibri"/>
        </w:rPr>
        <w:lastRenderedPageBreak/>
        <w:t>Notice of Drafting for the proposed amendments to the</w:t>
      </w:r>
      <w:r w:rsidRPr="00F73A88">
        <w:rPr>
          <w:rFonts w:eastAsia="Calibri"/>
          <w:i/>
        </w:rPr>
        <w:t xml:space="preserve"> </w:t>
      </w:r>
      <w:r w:rsidRPr="00F73A88">
        <w:rPr>
          <w:rFonts w:eastAsia="Calibri"/>
        </w:rPr>
        <w:t xml:space="preserve">regulation was published in the </w:t>
      </w:r>
      <w:r w:rsidRPr="00F73A88">
        <w:rPr>
          <w:rFonts w:eastAsia="Calibri"/>
          <w:i/>
        </w:rPr>
        <w:t>State Register</w:t>
      </w:r>
      <w:r w:rsidRPr="00F73A88">
        <w:rPr>
          <w:rFonts w:eastAsia="Calibri"/>
        </w:rPr>
        <w:t xml:space="preserve"> on June 23, 2017.</w:t>
      </w:r>
    </w:p>
    <w:p w:rsidR="00DA5A2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97AA1" w:rsidRDefault="00097AA1" w:rsidP="00097AA1">
      <w:pPr>
        <w:suppressAutoHyphens/>
      </w:pPr>
    </w:p>
    <w:sectPr w:rsidR="00097AA1" w:rsidSect="00956BB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5F0D" w:rsidRDefault="00425F0D" w:rsidP="009F0C77">
      <w:r>
        <w:separator/>
      </w:r>
    </w:p>
  </w:endnote>
  <w:endnote w:type="continuationSeparator" w:id="0">
    <w:p w:rsidR="00425F0D" w:rsidRDefault="00425F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E25BF6D-96E8-485F-8788-5D2FC60E2814}"/>
    <w:embedBold r:id="rId2" w:fontKey="{AC73BBD4-4EF1-48B1-BE34-18FFE78D67D3}"/>
    <w:embedItalic r:id="rId3" w:fontKey="{8983FDE1-DDAA-44EA-99DB-E79CFA779172}"/>
  </w:font>
  <w:font w:name="Calibri">
    <w:panose1 w:val="020F0502020204030204"/>
    <w:charset w:val="00"/>
    <w:family w:val="swiss"/>
    <w:pitch w:val="variable"/>
    <w:sig w:usb0="E00002FF" w:usb1="4000ACFF" w:usb2="00000001" w:usb3="00000000" w:csb0="0000019F" w:csb1="00000000"/>
    <w:embedRegular r:id="rId4" w:fontKey="{E09B9D45-3F17-4601-B428-4D8EEC762CEF}"/>
    <w:embedItalic r:id="rId5" w:fontKey="{A053A7E0-A9E1-44A2-AD4A-120C06F208ED}"/>
  </w:font>
  <w:font w:name="Segoe UI">
    <w:panose1 w:val="020B0502040204020203"/>
    <w:charset w:val="00"/>
    <w:family w:val="swiss"/>
    <w:pitch w:val="variable"/>
    <w:sig w:usb0="E10022FF" w:usb1="C000E47F" w:usb2="00000029" w:usb3="00000000" w:csb0="000001DF" w:csb1="00000000"/>
    <w:embedRegular r:id="rId6" w:fontKey="{C567FA19-B6B6-4882-8226-C8B7A6339B1E}"/>
  </w:font>
  <w:font w:name="Cambria">
    <w:panose1 w:val="02040503050406030204"/>
    <w:charset w:val="00"/>
    <w:family w:val="roman"/>
    <w:pitch w:val="variable"/>
    <w:sig w:usb0="E00002FF" w:usb1="400004FF" w:usb2="00000000" w:usb3="00000000" w:csb0="0000019F" w:csb1="00000000"/>
    <w:embedRegular r:id="rId7" w:fontKey="{AF6A503E-556F-4B6F-A18A-400CBDCEFA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A23" w:rsidRPr="004435E9" w:rsidRDefault="004435E9" w:rsidP="004435E9">
    <w:pPr>
      <w:pStyle w:val="Footer"/>
      <w:tabs>
        <w:tab w:val="clear" w:pos="4680"/>
        <w:tab w:val="clear" w:pos="9360"/>
        <w:tab w:val="center" w:pos="2995"/>
      </w:tabs>
      <w:spacing w:before="120"/>
    </w:pPr>
    <w:r>
      <w:t>[1061</w:t>
    </w:r>
    <w:r w:rsidR="00956BB5">
      <w:t>-</w:t>
    </w:r>
    <w:r w:rsidR="00956BB5">
      <w:fldChar w:fldCharType="begin"/>
    </w:r>
    <w:r w:rsidR="00956BB5">
      <w:instrText xml:space="preserve"> PAGE  \* MERGEFORMAT </w:instrText>
    </w:r>
    <w:r w:rsidR="00956BB5">
      <w:fldChar w:fldCharType="separate"/>
    </w:r>
    <w:r w:rsidR="00071A7E">
      <w:rPr>
        <w:noProof/>
      </w:rPr>
      <w:t>1</w:t>
    </w:r>
    <w:r w:rsidR="00956BB5">
      <w:fldChar w:fldCharType="end"/>
    </w:r>
    <w:r w:rsidR="00956BB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BB5" w:rsidRPr="004435E9" w:rsidRDefault="00956BB5" w:rsidP="004435E9">
    <w:pPr>
      <w:pStyle w:val="Footer"/>
      <w:tabs>
        <w:tab w:val="clear" w:pos="4680"/>
        <w:tab w:val="clear" w:pos="9360"/>
        <w:tab w:val="center" w:pos="2995"/>
      </w:tabs>
      <w:spacing w:before="120"/>
    </w:pPr>
    <w:r>
      <w:t>[1061]</w:t>
    </w:r>
    <w:r>
      <w:tab/>
    </w:r>
    <w:r>
      <w:fldChar w:fldCharType="begin"/>
    </w:r>
    <w:r>
      <w:instrText xml:space="preserve"> PAGE  \* MERGEFORMAT </w:instrText>
    </w:r>
    <w:r>
      <w:fldChar w:fldCharType="separate"/>
    </w:r>
    <w:r w:rsidR="00097AA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5F0D" w:rsidRDefault="00425F0D" w:rsidP="009F0C77">
      <w:r>
        <w:separator/>
      </w:r>
    </w:p>
  </w:footnote>
  <w:footnote w:type="continuationSeparator" w:id="0">
    <w:p w:rsidR="00425F0D" w:rsidRDefault="00425F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62CZ18"/>
    <w:docVar w:name="CoverBillType" w:val="a"/>
    <w:docVar w:name="DocPath" w:val="L:\Council\bills\DBS\31462CZ18.DOCX"/>
    <w:docVar w:name="dvBillNumber" w:val="1061"/>
    <w:docVar w:name="dvBillNumberPrefix" w:val="S. "/>
    <w:docVar w:name="dvOriginalBody" w:val="Senate"/>
    <w:docVar w:name="dvSteno" w:val="DBS"/>
    <w:docVar w:name="NameofBody" w:val="s"/>
    <w:docVar w:name="vGroup2" w:val="Council"/>
  </w:docVars>
  <w:rsids>
    <w:rsidRoot w:val="00425F0D"/>
    <w:rsid w:val="000263D9"/>
    <w:rsid w:val="00026C9A"/>
    <w:rsid w:val="00071A7E"/>
    <w:rsid w:val="000965A1"/>
    <w:rsid w:val="00097A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653B"/>
    <w:rsid w:val="00294ABE"/>
    <w:rsid w:val="002A3EB4"/>
    <w:rsid w:val="00325348"/>
    <w:rsid w:val="00393688"/>
    <w:rsid w:val="003D411E"/>
    <w:rsid w:val="003E3C1E"/>
    <w:rsid w:val="003E6148"/>
    <w:rsid w:val="003E7D04"/>
    <w:rsid w:val="00400EAA"/>
    <w:rsid w:val="0041760A"/>
    <w:rsid w:val="004203D7"/>
    <w:rsid w:val="00425F0D"/>
    <w:rsid w:val="004435E9"/>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2287"/>
    <w:rsid w:val="008F4429"/>
    <w:rsid w:val="00932670"/>
    <w:rsid w:val="009352BB"/>
    <w:rsid w:val="00956BB5"/>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5A23"/>
    <w:rsid w:val="00DB3AC0"/>
    <w:rsid w:val="00DC6813"/>
    <w:rsid w:val="00DE68F0"/>
    <w:rsid w:val="00DF3845"/>
    <w:rsid w:val="00DF7E17"/>
    <w:rsid w:val="00E4555B"/>
    <w:rsid w:val="00EB00A2"/>
    <w:rsid w:val="00EB1BF3"/>
    <w:rsid w:val="00EF3EEE"/>
    <w:rsid w:val="00F00F55"/>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F3EAC1-BAAF-4F88-83DB-6527A56D5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0F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0F5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2A258B-1F86-4FF2-9319-D6959C6CB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A06518FC.dotm</Template>
  <TotalTime>0</TotalTime>
  <Pages>3</Pages>
  <Words>234</Words>
  <Characters>1319</Characters>
  <Application>Microsoft Office Word</Application>
  <DocSecurity>0</DocSecurity>
  <Lines>57</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1061 Text of Previous Version (Feb. 28, 2018) - South Carolina Legislature Online</dc:title>
  <dc:subject/>
  <dc:creator>DeirdreBrevardSmith</dc:creator>
  <cp:keywords/>
  <dc:description/>
  <cp:lastModifiedBy>Miriam Cook</cp:lastModifiedBy>
  <cp:revision>2</cp:revision>
  <cp:lastPrinted>2018-02-28T15:35:00Z</cp:lastPrinted>
  <dcterms:created xsi:type="dcterms:W3CDTF">2018-03-01T00:08:00Z</dcterms:created>
  <dcterms:modified xsi:type="dcterms:W3CDTF">2018-03-01T00:08:00Z</dcterms:modified>
</cp:coreProperties>
</file>