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B6C" w:rsidRDefault="00665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65B6C" w:rsidRPr="00665B6C" w:rsidRDefault="00665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65B6C" w:rsidRDefault="00665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B6C" w:rsidRDefault="00610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610262" w:rsidRDefault="00610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 2018</w:t>
      </w:r>
    </w:p>
    <w:p w:rsidR="00610262" w:rsidRDefault="00610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0262" w:rsidRPr="00610262" w:rsidRDefault="00610262" w:rsidP="00610262">
      <w:pPr>
        <w:tabs>
          <w:tab w:val="right" w:pos="5933"/>
        </w:tabs>
        <w:suppressAutoHyphens/>
        <w:jc w:val="both"/>
        <w:rPr>
          <w:rFonts w:eastAsia="Times New Roman"/>
        </w:rPr>
      </w:pPr>
      <w:r>
        <w:rPr>
          <w:rFonts w:eastAsia="Times New Roman"/>
        </w:rPr>
        <w:tab/>
      </w:r>
      <w:r>
        <w:rPr>
          <w:rFonts w:eastAsia="Times New Roman"/>
          <w:b/>
          <w:sz w:val="36"/>
        </w:rPr>
        <w:t>S. 1101</w:t>
      </w:r>
    </w:p>
    <w:p w:rsidR="00610262" w:rsidRDefault="00610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0262" w:rsidRDefault="00610262" w:rsidP="00610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D19B7">
        <w:t>Senators Young, Hutto and Massey</w:t>
      </w:r>
    </w:p>
    <w:p w:rsidR="00610262" w:rsidRDefault="00610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0262" w:rsidRDefault="00610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4/3/18--H.</w:t>
      </w:r>
    </w:p>
    <w:p w:rsidR="00610262" w:rsidRDefault="00610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 2018.</w:t>
      </w:r>
    </w:p>
    <w:p w:rsidR="00610262" w:rsidRPr="00610262" w:rsidRDefault="00610262" w:rsidP="00610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0262" w:rsidRDefault="00610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0262" w:rsidRDefault="00610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10262" w:rsidSect="00665B6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31CAD" w:rsidRPr="00522CE0" w:rsidRDefault="00B31C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31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774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E74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ACT 205 OF 2016, RELATING TO AN EXEMPTION OF PRIVATE, FOR-PROFIT PIPELINE COMPANIES FROM CERTAIN</w:t>
      </w:r>
      <w:r w:rsidR="000C4319">
        <w:rPr>
          <w:rFonts w:eastAsia="Times New Roman"/>
        </w:rPr>
        <w:t xml:space="preserve"> RIGHTS, POWERS, AND PRIVILEGES</w:t>
      </w:r>
      <w:r>
        <w:rPr>
          <w:rFonts w:eastAsia="Times New Roman"/>
        </w:rPr>
        <w:t xml:space="preserve"> OF TELEGRAPH AND TELEPHONE COMPANIES THAT OTHERWISE ARE EXTENDED TO </w:t>
      </w:r>
      <w:r w:rsidR="000C4319">
        <w:rPr>
          <w:rFonts w:eastAsia="Times New Roman"/>
        </w:rPr>
        <w:t>PIPELINE COMPANIES, TO EXTEND THE</w:t>
      </w:r>
      <w:r>
        <w:rPr>
          <w:rFonts w:eastAsia="Times New Roman"/>
        </w:rPr>
        <w:t xml:space="preserve"> SUNSET PROVISION TO NOVEMBER 30, 2020.</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77454" w:rsidRDefault="00677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77454" w:rsidRDefault="00677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7454" w:rsidRDefault="00677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E7418">
        <w:rPr>
          <w:rFonts w:eastAsia="Times New Roman"/>
        </w:rPr>
        <w:t>SECTION 2 of Act 205 of 2016 is amended to read:</w:t>
      </w:r>
    </w:p>
    <w:p w:rsidR="006E7418" w:rsidRDefault="006E74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418" w:rsidRDefault="006E7418" w:rsidP="006E7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rsidRPr="00F60C1B">
        <w:rPr>
          <w:color w:val="000000" w:themeColor="text1"/>
          <w:szCs w:val="18"/>
          <w:u w:color="000000" w:themeColor="text1"/>
          <w:shd w:val="clear" w:color="auto" w:fill="FFFFFF"/>
        </w:rPr>
        <w:t>SECTION</w:t>
      </w:r>
      <w:r>
        <w:rPr>
          <w:color w:val="000000" w:themeColor="text1"/>
          <w:szCs w:val="18"/>
          <w:u w:color="000000" w:themeColor="text1"/>
          <w:shd w:val="clear" w:color="auto" w:fill="FFFFFF"/>
        </w:rPr>
        <w:tab/>
      </w:r>
      <w:r w:rsidRPr="00F60C1B">
        <w:rPr>
          <w:color w:val="000000" w:themeColor="text1"/>
          <w:szCs w:val="18"/>
          <w:u w:color="000000" w:themeColor="text1"/>
          <w:shd w:val="clear" w:color="auto" w:fill="FFFFFF"/>
        </w:rPr>
        <w:t>2.</w:t>
      </w:r>
      <w:r>
        <w:rPr>
          <w:color w:val="000000" w:themeColor="text1"/>
          <w:szCs w:val="18"/>
          <w:u w:color="000000" w:themeColor="text1"/>
          <w:shd w:val="clear" w:color="auto" w:fill="FFFFFF"/>
        </w:rPr>
        <w:tab/>
      </w:r>
      <w:r w:rsidRPr="00F60C1B">
        <w:rPr>
          <w:color w:val="000000" w:themeColor="text1"/>
          <w:szCs w:val="18"/>
          <w:u w:color="000000" w:themeColor="text1"/>
          <w:shd w:val="clear" w:color="auto" w:fill="FFFFFF"/>
        </w:rPr>
        <w:t>Unless the General Assembly amends Section 58</w:t>
      </w:r>
      <w:r w:rsidR="00443D1B">
        <w:rPr>
          <w:color w:val="000000" w:themeColor="text1"/>
          <w:szCs w:val="18"/>
          <w:u w:color="000000" w:themeColor="text1"/>
          <w:shd w:val="clear" w:color="auto" w:fill="FFFFFF"/>
        </w:rPr>
        <w:noBreakHyphen/>
      </w:r>
      <w:r w:rsidRPr="00F60C1B">
        <w:rPr>
          <w:color w:val="000000" w:themeColor="text1"/>
          <w:szCs w:val="18"/>
          <w:u w:color="000000" w:themeColor="text1"/>
          <w:shd w:val="clear" w:color="auto" w:fill="FFFFFF"/>
        </w:rPr>
        <w:t>7</w:t>
      </w:r>
      <w:r w:rsidR="00443D1B">
        <w:rPr>
          <w:color w:val="000000" w:themeColor="text1"/>
          <w:szCs w:val="18"/>
          <w:u w:color="000000" w:themeColor="text1"/>
          <w:shd w:val="clear" w:color="auto" w:fill="FFFFFF"/>
        </w:rPr>
        <w:noBreakHyphen/>
      </w:r>
      <w:r w:rsidRPr="00F60C1B">
        <w:rPr>
          <w:color w:val="000000" w:themeColor="text1"/>
          <w:szCs w:val="18"/>
          <w:u w:color="000000" w:themeColor="text1"/>
          <w:shd w:val="clear" w:color="auto" w:fill="FFFFFF"/>
        </w:rPr>
        <w:t xml:space="preserve">10 in any manner before the passing of three years after the effective date of this act or if the language of subsection (B) is reenacted or otherwise extended by the General Assembly, the provisions of subsection (B), as added by this act, are repealed </w:t>
      </w:r>
      <w:r w:rsidRPr="006E7418">
        <w:rPr>
          <w:strike/>
          <w:color w:val="000000" w:themeColor="text1"/>
          <w:szCs w:val="18"/>
          <w:u w:color="000000" w:themeColor="text1"/>
          <w:shd w:val="clear" w:color="auto" w:fill="FFFFFF"/>
        </w:rPr>
        <w:t>June 30, 2019</w:t>
      </w:r>
      <w:r>
        <w:rPr>
          <w:color w:val="000000" w:themeColor="text1"/>
          <w:szCs w:val="18"/>
          <w:u w:color="000000" w:themeColor="text1"/>
          <w:shd w:val="clear" w:color="auto" w:fill="FFFFFF"/>
        </w:rPr>
        <w:t xml:space="preserve"> </w:t>
      </w:r>
      <w:r>
        <w:rPr>
          <w:color w:val="000000" w:themeColor="text1"/>
          <w:szCs w:val="18"/>
          <w:u w:val="single"/>
          <w:shd w:val="clear" w:color="auto" w:fill="FFFFFF"/>
        </w:rPr>
        <w:t>November 30, 2020</w:t>
      </w:r>
      <w:r w:rsidRPr="00F60C1B">
        <w:rPr>
          <w:color w:val="000000" w:themeColor="text1"/>
          <w:szCs w:val="18"/>
          <w:u w:color="000000" w:themeColor="text1"/>
          <w:shd w:val="clear" w:color="auto" w:fill="FFFFFF"/>
        </w:rPr>
        <w:t>.</w:t>
      </w:r>
      <w:r w:rsidR="003E0F54">
        <w:rPr>
          <w:color w:val="000000" w:themeColor="text1"/>
          <w:szCs w:val="18"/>
          <w:u w:color="000000" w:themeColor="text1"/>
          <w:shd w:val="clear" w:color="auto" w:fill="FFFFFF"/>
        </w:rPr>
        <w:t>”</w:t>
      </w:r>
    </w:p>
    <w:p w:rsidR="00677454" w:rsidRDefault="00677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7454" w:rsidRPr="00522CE0" w:rsidRDefault="00677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E7418">
        <w:rPr>
          <w:rFonts w:eastAsia="Times New Roman"/>
        </w:rPr>
        <w:t>2</w:t>
      </w:r>
      <w:r>
        <w:rPr>
          <w:rFonts w:eastAsia="Times New Roman"/>
        </w:rPr>
        <w:t>.</w:t>
      </w:r>
      <w:r>
        <w:rPr>
          <w:rFonts w:eastAsia="Times New Roman"/>
        </w:rPr>
        <w:tab/>
        <w:t>This act takes effect upon approval by the Governor.</w:t>
      </w:r>
    </w:p>
    <w:p w:rsidR="00597E1D" w:rsidRDefault="00443D1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86D36" w:rsidRDefault="00C86D36" w:rsidP="00C86D36">
      <w:pPr>
        <w:suppressAutoHyphens/>
        <w:jc w:val="both"/>
        <w:rPr>
          <w:rFonts w:eastAsia="Times New Roman"/>
        </w:rPr>
      </w:pPr>
    </w:p>
    <w:sectPr w:rsidR="00C86D36" w:rsidSect="00665B6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454" w:rsidRDefault="00677454" w:rsidP="00522CE0">
      <w:r>
        <w:separator/>
      </w:r>
    </w:p>
  </w:endnote>
  <w:endnote w:type="continuationSeparator" w:id="0">
    <w:p w:rsidR="00677454" w:rsidRDefault="0067745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B18B29-FA5F-46D7-889D-9AEDD4D36EAE}"/>
    <w:embedBold r:id="rId2" w:fontKey="{3A3DFAA7-D4EE-4A7B-A6B8-B499142D8EAB}"/>
  </w:font>
  <w:font w:name="Calibri">
    <w:panose1 w:val="020F0502020204030204"/>
    <w:charset w:val="00"/>
    <w:family w:val="swiss"/>
    <w:pitch w:val="variable"/>
    <w:sig w:usb0="E00002FF" w:usb1="4000ACFF" w:usb2="00000001" w:usb3="00000000" w:csb0="0000019F" w:csb1="00000000"/>
    <w:embedRegular r:id="rId3" w:fontKey="{084910B2-1667-448D-96D7-AEF292EEA61D}"/>
  </w:font>
  <w:font w:name="Segoe UI">
    <w:panose1 w:val="020B0502040204020203"/>
    <w:charset w:val="00"/>
    <w:family w:val="swiss"/>
    <w:pitch w:val="variable"/>
    <w:sig w:usb0="E10022FF" w:usb1="C000E47F" w:usb2="00000029" w:usb3="00000000" w:csb0="000001DF" w:csb1="00000000"/>
    <w:embedRegular r:id="rId4" w:fontKey="{0EC00403-BCCE-4E7B-B49C-0B4B4EF989EC}"/>
  </w:font>
  <w:font w:name="Cambria">
    <w:panose1 w:val="02040503050406030204"/>
    <w:charset w:val="00"/>
    <w:family w:val="roman"/>
    <w:pitch w:val="variable"/>
    <w:sig w:usb0="E00002FF" w:usb1="400004FF" w:usb2="00000000" w:usb3="00000000" w:csb0="0000019F" w:csb1="00000000"/>
    <w:embedRegular r:id="rId5" w:fontKey="{06BC4EB6-76BC-422D-BEFB-0E240F6ADA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E1D" w:rsidRPr="00B31CAD" w:rsidRDefault="00B31CAD" w:rsidP="00B31CAD">
    <w:pPr>
      <w:pStyle w:val="Footer"/>
      <w:tabs>
        <w:tab w:val="clear" w:pos="4680"/>
        <w:tab w:val="clear" w:pos="9360"/>
        <w:tab w:val="center" w:pos="2995"/>
      </w:tabs>
      <w:spacing w:before="120"/>
    </w:pPr>
    <w:r>
      <w:t>[1101</w:t>
    </w:r>
    <w:r w:rsidR="00665B6C">
      <w:t>-</w:t>
    </w:r>
    <w:r w:rsidR="00665B6C">
      <w:fldChar w:fldCharType="begin"/>
    </w:r>
    <w:r w:rsidR="00665B6C">
      <w:instrText xml:space="preserve"> PAGE  \* MERGEFORMAT </w:instrText>
    </w:r>
    <w:r w:rsidR="00665B6C">
      <w:fldChar w:fldCharType="separate"/>
    </w:r>
    <w:r w:rsidR="00FC6913">
      <w:rPr>
        <w:noProof/>
      </w:rPr>
      <w:t>1</w:t>
    </w:r>
    <w:r w:rsidR="00665B6C">
      <w:fldChar w:fldCharType="end"/>
    </w:r>
    <w:r w:rsidR="00665B6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B6C" w:rsidRPr="00B31CAD" w:rsidRDefault="00665B6C" w:rsidP="00B31CAD">
    <w:pPr>
      <w:pStyle w:val="Footer"/>
      <w:tabs>
        <w:tab w:val="clear" w:pos="4680"/>
        <w:tab w:val="clear" w:pos="9360"/>
        <w:tab w:val="center" w:pos="2995"/>
      </w:tabs>
      <w:spacing w:before="120"/>
    </w:pPr>
    <w:r>
      <w:t>[1101]</w:t>
    </w:r>
    <w:r>
      <w:tab/>
    </w:r>
    <w:r>
      <w:fldChar w:fldCharType="begin"/>
    </w:r>
    <w:r>
      <w:instrText xml:space="preserve"> PAGE  \* MERGEFORMAT </w:instrText>
    </w:r>
    <w:r>
      <w:fldChar w:fldCharType="separate"/>
    </w:r>
    <w:r w:rsidR="00C86D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454" w:rsidRDefault="00677454" w:rsidP="00522CE0">
      <w:r>
        <w:separator/>
      </w:r>
    </w:p>
  </w:footnote>
  <w:footnote w:type="continuationSeparator" w:id="0">
    <w:p w:rsidR="00677454" w:rsidRDefault="0067745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PIPE.SP.TRY"/>
    <w:docVar w:name="CoverAttorneyInitials" w:val="SP"/>
    <w:docVar w:name="CoverAttorneyLastName" w:val="Parrish"/>
    <w:docVar w:name="CoverBillType" w:val="b"/>
    <w:docVar w:name="CoverSenator" w:val="TRY"/>
    <w:docVar w:name="dvBillNumber" w:val="1101"/>
    <w:docVar w:name="dvBillNumberPrefix" w:val="S. "/>
    <w:docVar w:name="dvOriginalBody" w:val="Senate"/>
    <w:docVar w:name="fulldraftpath" w:val="L:\S-RES\TRY\030PIPE.SP.TRY.DOCX"/>
    <w:docVar w:name="NameofBody" w:val="S"/>
    <w:docVar w:name="vgroup2" w:val="S-RES"/>
  </w:docVars>
  <w:rsids>
    <w:rsidRoot w:val="00677454"/>
    <w:rsid w:val="00042AC1"/>
    <w:rsid w:val="00046516"/>
    <w:rsid w:val="00072458"/>
    <w:rsid w:val="0007601D"/>
    <w:rsid w:val="000B0720"/>
    <w:rsid w:val="000B5EAF"/>
    <w:rsid w:val="000C4319"/>
    <w:rsid w:val="001315B2"/>
    <w:rsid w:val="00170561"/>
    <w:rsid w:val="00186AC9"/>
    <w:rsid w:val="00197DF1"/>
    <w:rsid w:val="001B3DD9"/>
    <w:rsid w:val="001B7E5D"/>
    <w:rsid w:val="001C1446"/>
    <w:rsid w:val="001D3BAC"/>
    <w:rsid w:val="001F3FC0"/>
    <w:rsid w:val="00216025"/>
    <w:rsid w:val="00245C4E"/>
    <w:rsid w:val="002C1321"/>
    <w:rsid w:val="002C2031"/>
    <w:rsid w:val="002C5896"/>
    <w:rsid w:val="002D3BED"/>
    <w:rsid w:val="00307C2B"/>
    <w:rsid w:val="00315D04"/>
    <w:rsid w:val="00383247"/>
    <w:rsid w:val="003D6E2B"/>
    <w:rsid w:val="003E0F54"/>
    <w:rsid w:val="003E7597"/>
    <w:rsid w:val="00413EBF"/>
    <w:rsid w:val="0044020F"/>
    <w:rsid w:val="00443D1B"/>
    <w:rsid w:val="00450668"/>
    <w:rsid w:val="00454138"/>
    <w:rsid w:val="004813A2"/>
    <w:rsid w:val="004952FA"/>
    <w:rsid w:val="004B6A22"/>
    <w:rsid w:val="004D7F37"/>
    <w:rsid w:val="00522CE0"/>
    <w:rsid w:val="00541951"/>
    <w:rsid w:val="00565148"/>
    <w:rsid w:val="00570403"/>
    <w:rsid w:val="00593361"/>
    <w:rsid w:val="00597E1D"/>
    <w:rsid w:val="005A413B"/>
    <w:rsid w:val="005A5017"/>
    <w:rsid w:val="005A648C"/>
    <w:rsid w:val="005F07AC"/>
    <w:rsid w:val="005F1745"/>
    <w:rsid w:val="00610262"/>
    <w:rsid w:val="00665B6C"/>
    <w:rsid w:val="00677454"/>
    <w:rsid w:val="006A1802"/>
    <w:rsid w:val="006C0CBB"/>
    <w:rsid w:val="006C74EA"/>
    <w:rsid w:val="006E7418"/>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F1614"/>
    <w:rsid w:val="00A02011"/>
    <w:rsid w:val="00A4011E"/>
    <w:rsid w:val="00A86015"/>
    <w:rsid w:val="00A9594E"/>
    <w:rsid w:val="00AE59C8"/>
    <w:rsid w:val="00B10098"/>
    <w:rsid w:val="00B31CAD"/>
    <w:rsid w:val="00B5790D"/>
    <w:rsid w:val="00B945C5"/>
    <w:rsid w:val="00BA20EA"/>
    <w:rsid w:val="00BB5AFC"/>
    <w:rsid w:val="00BC0A56"/>
    <w:rsid w:val="00C45366"/>
    <w:rsid w:val="00C57023"/>
    <w:rsid w:val="00C74052"/>
    <w:rsid w:val="00C86D36"/>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4312"/>
    <w:rsid w:val="00E76AD9"/>
    <w:rsid w:val="00E91E2F"/>
    <w:rsid w:val="00EA3546"/>
    <w:rsid w:val="00EB47AE"/>
    <w:rsid w:val="00EC34E1"/>
    <w:rsid w:val="00F0234A"/>
    <w:rsid w:val="00F05CF2"/>
    <w:rsid w:val="00F51241"/>
    <w:rsid w:val="00F52959"/>
    <w:rsid w:val="00F55884"/>
    <w:rsid w:val="00FB7F01"/>
    <w:rsid w:val="00FC0D36"/>
    <w:rsid w:val="00FC3A2B"/>
    <w:rsid w:val="00FC6913"/>
    <w:rsid w:val="00FD58D6"/>
    <w:rsid w:val="00FE3A1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584D3B39-EF37-430C-B0C5-03936CCCF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E0F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0F54"/>
    <w:rPr>
      <w:rFonts w:ascii="Segoe UI" w:hAnsi="Segoe UI" w:cs="Segoe UI"/>
      <w:sz w:val="18"/>
      <w:szCs w:val="18"/>
    </w:rPr>
  </w:style>
  <w:style w:type="paragraph" w:styleId="NoSpacing">
    <w:name w:val="No Spacing"/>
    <w:uiPriority w:val="1"/>
    <w:qFormat/>
    <w:rsid w:val="00665B6C"/>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96F55053.dotm</Template>
  <TotalTime>0</TotalTime>
  <Pages>2</Pages>
  <Words>172</Words>
  <Characters>852</Characters>
  <Application>Microsoft Office Word</Application>
  <DocSecurity>0</DocSecurity>
  <Lines>47</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1101 Text of Previous Version (Apr. 3, 2018) - South Carolina Legislature Online</dc:title>
  <dc:subject/>
  <dc:creator>%USERNAME%</dc:creator>
  <cp:keywords/>
  <dc:description/>
  <cp:lastModifiedBy>Miriam Cook</cp:lastModifiedBy>
  <cp:revision>2</cp:revision>
  <cp:lastPrinted>2018-03-06T22:12:00Z</cp:lastPrinted>
  <dcterms:created xsi:type="dcterms:W3CDTF">2018-04-04T01:10:00Z</dcterms:created>
  <dcterms:modified xsi:type="dcterms:W3CDTF">2018-04-04T01:10:00Z</dcterms:modified>
</cp:coreProperties>
</file>