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CD" w:rsidRDefault="00AE49CD"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A0C" w:rsidRDefault="00933A0C" w:rsidP="00933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97DE2"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3D89">
        <w:rPr>
          <w:color w:val="000000" w:themeColor="text1"/>
          <w:u w:color="000000" w:themeColor="text1"/>
        </w:rPr>
        <w:t>TO AMEND 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 CODE OF LAWS OF SOUTH CAROLINA, 1976, RELATING TO FEDERAL FISHING REGULATIONS, SO AS TO PROVIDE A SPECIFIC SIZE AND POSSESSION LIMIT FOR COBIA.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44E" w:rsidRDefault="00D92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3D89">
        <w:rPr>
          <w:color w:val="000000" w:themeColor="text1"/>
          <w:u w:color="000000" w:themeColor="text1"/>
        </w:rPr>
        <w:t>SECTION</w:t>
      </w:r>
      <w:r w:rsidRPr="00C83D89">
        <w:rPr>
          <w:color w:val="000000" w:themeColor="text1"/>
          <w:u w:color="000000" w:themeColor="text1"/>
        </w:rPr>
        <w:tab/>
        <w:t>1.</w:t>
      </w:r>
      <w:r w:rsidRPr="00C83D89">
        <w:rPr>
          <w:color w:val="000000" w:themeColor="text1"/>
          <w:u w:color="000000" w:themeColor="text1"/>
        </w:rPr>
        <w:tab/>
        <w:t>Section 50</w:t>
      </w:r>
      <w:r>
        <w:rPr>
          <w:color w:val="000000" w:themeColor="text1"/>
          <w:u w:color="000000" w:themeColor="text1"/>
        </w:rPr>
        <w:noBreakHyphen/>
      </w:r>
      <w:r w:rsidRPr="00C83D89">
        <w:rPr>
          <w:color w:val="000000" w:themeColor="text1"/>
          <w:u w:color="000000" w:themeColor="text1"/>
        </w:rPr>
        <w:t>5</w:t>
      </w:r>
      <w:r>
        <w:rPr>
          <w:color w:val="000000" w:themeColor="text1"/>
          <w:u w:color="000000" w:themeColor="text1"/>
        </w:rPr>
        <w:noBreakHyphen/>
      </w:r>
      <w:r w:rsidRPr="00C83D89">
        <w:rPr>
          <w:color w:val="000000" w:themeColor="text1"/>
          <w:u w:color="000000" w:themeColor="text1"/>
        </w:rPr>
        <w:t>2730</w:t>
      </w:r>
      <w:r>
        <w:rPr>
          <w:color w:val="000000" w:themeColor="text1"/>
          <w:u w:color="000000" w:themeColor="text1"/>
        </w:rPr>
        <w:t>(B)</w:t>
      </w:r>
      <w:r w:rsidRPr="00C83D89">
        <w:rPr>
          <w:color w:val="000000" w:themeColor="text1"/>
          <w:u w:color="000000" w:themeColor="text1"/>
        </w:rPr>
        <w:t xml:space="preserve"> of the 1976 Code is amended to read: </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“(B)</w:t>
      </w:r>
      <w:r w:rsidRPr="00C83D89">
        <w:rPr>
          <w:color w:val="000000" w:themeColor="text1"/>
          <w:u w:color="000000" w:themeColor="text1"/>
        </w:rPr>
        <w:tab/>
        <w:t>This provision does not apply to:</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(1)</w:t>
      </w:r>
      <w:r>
        <w:rPr>
          <w:color w:val="000000" w:themeColor="text1"/>
          <w:u w:color="000000" w:themeColor="text1"/>
        </w:rPr>
        <w:tab/>
      </w:r>
      <w:r w:rsidRPr="00C83D89">
        <w:rPr>
          <w:color w:val="000000" w:themeColor="text1"/>
          <w:u w:color="000000" w:themeColor="text1"/>
        </w:rPr>
        <w:t xml:space="preserve">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 </w:t>
      </w:r>
      <w:r w:rsidRPr="00C83D89">
        <w:rPr>
          <w:strike/>
          <w:color w:val="000000" w:themeColor="text1"/>
          <w:u w:color="000000" w:themeColor="text1"/>
        </w:rPr>
        <w:t>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color="000000" w:themeColor="text1"/>
        </w:rPr>
        <w:t>(2)</w:t>
      </w:r>
      <w:r>
        <w:rPr>
          <w:color w:val="000000" w:themeColor="text1"/>
          <w:u w:color="000000" w:themeColor="text1"/>
        </w:rPr>
        <w:tab/>
      </w:r>
      <w:r w:rsidRPr="00C83D89">
        <w:rPr>
          <w:color w:val="000000" w:themeColor="text1"/>
          <w:u w:color="000000" w:themeColor="text1"/>
        </w:rPr>
        <w:t xml:space="preserve">cobia (Rachycentron canadum) located in the Southern Cobia Management Zone. Subject to </w:t>
      </w:r>
      <w:r w:rsidRPr="00C83D89">
        <w:rPr>
          <w:strike/>
          <w:color w:val="000000" w:themeColor="text1"/>
          <w:u w:color="000000" w:themeColor="text1"/>
        </w:rPr>
        <w:t>the size limit established by federal regulation</w:t>
      </w:r>
      <w:r w:rsidRPr="00C83D89">
        <w:rPr>
          <w:color w:val="000000" w:themeColor="text1"/>
          <w:u w:color="000000" w:themeColor="text1"/>
        </w:rPr>
        <w:t xml:space="preserve"> </w:t>
      </w:r>
      <w:r w:rsidRPr="00C83D89">
        <w:rPr>
          <w:color w:val="000000" w:themeColor="text1"/>
          <w:u w:val="single" w:color="000000" w:themeColor="text1"/>
        </w:rPr>
        <w:t>a minimum size requirement of thirty</w:t>
      </w:r>
      <w:r>
        <w:rPr>
          <w:color w:val="000000" w:themeColor="text1"/>
          <w:u w:val="single" w:color="000000" w:themeColor="text1"/>
        </w:rPr>
        <w:noBreakHyphen/>
      </w:r>
      <w:r w:rsidRPr="00C83D89">
        <w:rPr>
          <w:color w:val="000000" w:themeColor="text1"/>
          <w:u w:val="single" w:color="000000" w:themeColor="text1"/>
        </w:rPr>
        <w:t>six inches in fork length</w:t>
      </w:r>
      <w:r w:rsidRPr="00C83D89">
        <w:rPr>
          <w:color w:val="000000" w:themeColor="text1"/>
          <w:u w:color="000000" w:themeColor="text1"/>
        </w:rPr>
        <w:t>, possession of cobia caught in the Southern Cobia Management Zone is limited to one per person per day, and no more than three per boat per day, from June 1 to April 30. It is unlawful to take and possess cobia in the Southern Cobia Management Zone from May 1 to May 31, and at any time federal regulations provide for the closure of the recreational cobia season in the waters of the South Atlantic Ocean</w:t>
      </w:r>
      <w:r w:rsidRPr="00C83D89">
        <w:rPr>
          <w:color w:val="000000" w:themeColor="text1"/>
          <w:u w:val="single" w:color="000000" w:themeColor="text1"/>
        </w:rPr>
        <w:t>; or</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3D89">
        <w:rPr>
          <w:color w:val="000000" w:themeColor="text1"/>
          <w:u w:val="single" w:color="000000" w:themeColor="text1"/>
        </w:rPr>
        <w:t>(3)</w:t>
      </w:r>
      <w:r w:rsidRPr="00C83D89">
        <w:rPr>
          <w:color w:val="000000" w:themeColor="text1"/>
          <w:u w:color="000000" w:themeColor="text1"/>
        </w:rPr>
        <w:tab/>
      </w:r>
      <w:r w:rsidRPr="00C83D89">
        <w:rPr>
          <w:color w:val="000000" w:themeColor="text1"/>
          <w:u w:val="single" w:color="000000" w:themeColor="text1"/>
        </w:rPr>
        <w:t>cobia (Rachycentron canadum) located in the waters of this State outside of the Southern Cobia Management Zone. Subject to a minimum size requirement of thirty</w:t>
      </w:r>
      <w:r>
        <w:rPr>
          <w:color w:val="000000" w:themeColor="text1"/>
          <w:u w:val="single" w:color="000000" w:themeColor="text1"/>
        </w:rPr>
        <w:noBreakHyphen/>
      </w:r>
      <w:r w:rsidRPr="00C83D89">
        <w:rPr>
          <w:color w:val="000000" w:themeColor="text1"/>
          <w:u w:val="single" w:color="000000" w:themeColor="text1"/>
        </w:rPr>
        <w:t xml:space="preserve">six inches in fork length, possession of cobia caught in the waters of this State outside of the </w:t>
      </w:r>
      <w:r w:rsidRPr="00C83D89">
        <w:rPr>
          <w:color w:val="000000" w:themeColor="text1"/>
          <w:u w:val="single" w:color="000000" w:themeColor="text1"/>
        </w:rPr>
        <w:lastRenderedPageBreak/>
        <w:t>Southern Cobia Management Zone is limited to one per person per day, and no</w:t>
      </w:r>
      <w:r w:rsidR="00B051F5">
        <w:rPr>
          <w:color w:val="000000" w:themeColor="text1"/>
          <w:u w:val="single" w:color="000000" w:themeColor="text1"/>
        </w:rPr>
        <w:t xml:space="preserve"> more than six per boat per day</w:t>
      </w:r>
      <w:r w:rsidRPr="00C83D89">
        <w:rPr>
          <w:color w:val="000000" w:themeColor="text1"/>
          <w:u w:color="000000" w:themeColor="text1"/>
        </w:rPr>
        <w:t>.”</w:t>
      </w:r>
    </w:p>
    <w:p w:rsidR="00297DE2" w:rsidRPr="00C83D89"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44E" w:rsidRDefault="00297DE2" w:rsidP="0029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3D89">
        <w:rPr>
          <w:color w:val="000000" w:themeColor="text1"/>
          <w:u w:color="000000" w:themeColor="text1"/>
        </w:rPr>
        <w:t>2.</w:t>
      </w:r>
      <w:r w:rsidRPr="00C83D89">
        <w:rPr>
          <w:color w:val="000000" w:themeColor="text1"/>
          <w:u w:color="000000" w:themeColor="text1"/>
        </w:rPr>
        <w:tab/>
        <w:t xml:space="preserve">This act takes effect upon approval by the Governor. </w:t>
      </w:r>
    </w:p>
    <w:p w:rsidR="00FC0EFA" w:rsidRDefault="00297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9CD" w:rsidRDefault="00AE49CD" w:rsidP="00AE49CD">
      <w:pPr>
        <w:suppressAutoHyphens/>
      </w:pPr>
    </w:p>
    <w:sectPr w:rsidR="00AE49CD" w:rsidSect="00AE49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44E" w:rsidRDefault="00D9244E" w:rsidP="009F0C77">
      <w:r>
        <w:separator/>
      </w:r>
    </w:p>
  </w:endnote>
  <w:endnote w:type="continuationSeparator" w:id="0">
    <w:p w:rsidR="00D9244E" w:rsidRDefault="00D92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4AD39A-C060-48FC-97A6-8D0DC26C741A}"/>
    <w:embedBold r:id="rId2" w:fontKey="{C6642967-9F3C-4336-8EBD-36F1275087A8}"/>
  </w:font>
  <w:font w:name="Calibri">
    <w:panose1 w:val="020F0502020204030204"/>
    <w:charset w:val="00"/>
    <w:family w:val="swiss"/>
    <w:pitch w:val="variable"/>
    <w:sig w:usb0="E00002FF" w:usb1="4000ACFF" w:usb2="00000001" w:usb3="00000000" w:csb0="0000019F" w:csb1="00000000"/>
    <w:embedRegular r:id="rId3" w:fontKey="{7F1A981B-D8B2-48F5-9CBE-89FC68B49E03}"/>
  </w:font>
  <w:font w:name="Cambria">
    <w:panose1 w:val="02040503050406030204"/>
    <w:charset w:val="00"/>
    <w:family w:val="roman"/>
    <w:pitch w:val="variable"/>
    <w:sig w:usb0="E00002FF" w:usb1="400004FF" w:usb2="00000000" w:usb3="00000000" w:csb0="0000019F" w:csb1="00000000"/>
    <w:embedRegular r:id="rId4" w:fontKey="{B33B7858-A556-4F87-963E-7284A56AB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EFA" w:rsidRPr="00AE49CD" w:rsidRDefault="00AE49CD" w:rsidP="00AE49C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44E" w:rsidRDefault="00D9244E" w:rsidP="009F0C77">
      <w:r>
        <w:separator/>
      </w:r>
    </w:p>
  </w:footnote>
  <w:footnote w:type="continuationSeparator" w:id="0">
    <w:p w:rsidR="00D9244E" w:rsidRDefault="00D92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5CZ18"/>
    <w:docVar w:name="CoverBillType" w:val="b"/>
    <w:docVar w:name="DocPath" w:val="L:\Council\bills\NBD\11255CZ18.DOCX"/>
    <w:docVar w:name="dvBillNumber" w:val="1111"/>
    <w:docVar w:name="dvBillNumberPrefix" w:val="S. "/>
    <w:docVar w:name="dvOriginalBody" w:val="Senate"/>
    <w:docVar w:name="dvSteno" w:val="NBD"/>
    <w:docVar w:name="NameofBody" w:val="s"/>
    <w:docVar w:name="vGroup2" w:val="Council"/>
  </w:docVars>
  <w:rsids>
    <w:rsidRoot w:val="00D9244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DE2"/>
    <w:rsid w:val="002A3EB4"/>
    <w:rsid w:val="00325348"/>
    <w:rsid w:val="00393688"/>
    <w:rsid w:val="003C6D92"/>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A0C"/>
    <w:rsid w:val="009352BB"/>
    <w:rsid w:val="00990668"/>
    <w:rsid w:val="009B397B"/>
    <w:rsid w:val="009F0C77"/>
    <w:rsid w:val="009F4DD1"/>
    <w:rsid w:val="00A64E80"/>
    <w:rsid w:val="00A741D9"/>
    <w:rsid w:val="00A85589"/>
    <w:rsid w:val="00A9741D"/>
    <w:rsid w:val="00AB0576"/>
    <w:rsid w:val="00AD4B17"/>
    <w:rsid w:val="00AE49CD"/>
    <w:rsid w:val="00B051F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244E"/>
    <w:rsid w:val="00D95E2F"/>
    <w:rsid w:val="00D970A9"/>
    <w:rsid w:val="00DB3AC0"/>
    <w:rsid w:val="00DC6813"/>
    <w:rsid w:val="00DE68F0"/>
    <w:rsid w:val="00DF3845"/>
    <w:rsid w:val="00DF7E17"/>
    <w:rsid w:val="00E8075E"/>
    <w:rsid w:val="00EB00A2"/>
    <w:rsid w:val="00EB1BF3"/>
    <w:rsid w:val="00EF3EEE"/>
    <w:rsid w:val="00F149A7"/>
    <w:rsid w:val="00F50BAF"/>
    <w:rsid w:val="00F52C10"/>
    <w:rsid w:val="00F81FFD"/>
    <w:rsid w:val="00F85228"/>
    <w:rsid w:val="00F907F7"/>
    <w:rsid w:val="00FB6773"/>
    <w:rsid w:val="00FC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93774-1122-4B70-ACA4-E279EAA3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81FE-E44B-4DEE-B30C-5DC4BE35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CF6CCFE5.dotm</Template>
  <TotalTime>0</TotalTime>
  <Pages>2</Pages>
  <Words>302</Words>
  <Characters>1447</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1111 Text of Previous Version (Mar. 13, 2018) - South Carolina Legislature Online</dc:title>
  <dc:subject/>
  <dc:creator>%USERNAME%</dc:creator>
  <cp:keywords/>
  <dc:description/>
  <cp:lastModifiedBy>S Volk</cp:lastModifiedBy>
  <cp:revision>2</cp:revision>
  <dcterms:created xsi:type="dcterms:W3CDTF">2018-03-13T19:15:00Z</dcterms:created>
  <dcterms:modified xsi:type="dcterms:W3CDTF">2018-03-13T19:15:00Z</dcterms:modified>
</cp:coreProperties>
</file>