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F7F" w:rsidRPr="00522CE0" w:rsidRDefault="00EE3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E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6D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14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CB6F38">
        <w:rPr>
          <w:rFonts w:eastAsia="Times New Roman"/>
        </w:rPr>
        <w:t>T</w:t>
      </w:r>
      <w:r>
        <w:rPr>
          <w:rFonts w:eastAsia="Times New Roman"/>
        </w:rPr>
        <w:t>HE FIRST PARAGRAPH OF SECTION 1 OF ACT 930 OF 1970, AS LAST AMENDED BY ACT 606 OF 1992, RELAT</w:t>
      </w:r>
      <w:r w:rsidR="0039704E">
        <w:rPr>
          <w:rFonts w:eastAsia="Times New Roman"/>
        </w:rPr>
        <w:t xml:space="preserve">ING TO THE ELECTION OF MEMBERS </w:t>
      </w:r>
      <w:r>
        <w:rPr>
          <w:rFonts w:eastAsia="Times New Roman"/>
        </w:rPr>
        <w:t>O</w:t>
      </w:r>
      <w:r w:rsidR="0039704E">
        <w:rPr>
          <w:rFonts w:eastAsia="Times New Roman"/>
        </w:rPr>
        <w:t>F</w:t>
      </w:r>
      <w:r>
        <w:rPr>
          <w:rFonts w:eastAsia="Times New Roman"/>
        </w:rPr>
        <w:t xml:space="preserve"> THE KERSHAW COUNTY SCHOOL BOARD OF TRUSTEES, TO PROVIDE THAT THE ELECTIONS SHALL BE HELD AT THE TIME OF THE GENERAL ELECTION IN APPROPRIATE YEARS.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E6D63" w:rsidRDefault="002E6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E6D63" w:rsidRDefault="002E6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D63" w:rsidRDefault="002E6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427D7">
        <w:rPr>
          <w:rFonts w:eastAsia="Times New Roman"/>
        </w:rPr>
        <w:t>The first paragraph of Section 1 of Act 930 of 1970, as last amended by Act 606 of 1992, is further amended to read:</w:t>
      </w:r>
    </w:p>
    <w:p w:rsidR="006427D7" w:rsidRDefault="006427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D63" w:rsidRDefault="006427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“The central authority of Kershaw County’s public educational system is a board of trustees composed of nine members, each elected, beginning with the 1992 election, for a term of four years by the qualified electors residing in a single-members district as provided in Section 1A of this act.</w:t>
      </w:r>
      <w:r w:rsidR="000A14C7">
        <w:rPr>
          <w:rFonts w:eastAsia="Times New Roman"/>
        </w:rPr>
        <w:t xml:space="preserve"> </w:t>
      </w:r>
      <w:r w:rsidR="000A14C7">
        <w:rPr>
          <w:rFonts w:eastAsia="Times New Roman"/>
          <w:u w:val="single"/>
        </w:rPr>
        <w:t>Board of trustees elections shall be held at the general election next preceding the expiration of the term of office for each seat on the board.</w:t>
      </w:r>
      <w:r w:rsidR="00C24DC9">
        <w:rPr>
          <w:rFonts w:eastAsia="Times New Roman"/>
          <w:u w:val="single"/>
        </w:rPr>
        <w:t xml:space="preserve"> </w:t>
      </w:r>
      <w:r w:rsidR="00C24DC9" w:rsidRPr="00C24DC9">
        <w:rPr>
          <w:rFonts w:eastAsia="Times New Roman"/>
          <w:u w:val="single"/>
        </w:rPr>
        <w:t>The person receiving the highest number of votes for each district in that election must be declared elected.</w:t>
      </w:r>
      <w:r w:rsidR="000A14C7">
        <w:rPr>
          <w:rFonts w:eastAsia="Times New Roman"/>
        </w:rPr>
        <w:t xml:space="preserve"> </w:t>
      </w:r>
      <w:r>
        <w:rPr>
          <w:rFonts w:eastAsia="Times New Roman"/>
        </w:rPr>
        <w:t xml:space="preserve">Full terms commence on the second Tuesday in January following the election. Each candidate must be a resident of the district from which he is elected. </w:t>
      </w:r>
      <w:r w:rsidRPr="000A14C7">
        <w:rPr>
          <w:rFonts w:eastAsia="Times New Roman"/>
          <w:strike/>
        </w:rPr>
        <w:t>All candidates for the office of the board of trustees shall run in a nonpartisan primary to be conducted by the county election commission at the same time as other county primary elections are held. The expenses of such election must be borne by the county.</w:t>
      </w:r>
      <w:r>
        <w:rPr>
          <w:rFonts w:eastAsia="Times New Roman"/>
        </w:rPr>
        <w:t xml:space="preserve"> Each candidate</w:t>
      </w:r>
      <w:r w:rsidR="000A14C7">
        <w:rPr>
          <w:rFonts w:eastAsia="Times New Roman"/>
        </w:rPr>
        <w:t xml:space="preserve"> </w:t>
      </w:r>
      <w:r w:rsidR="0039704E">
        <w:rPr>
          <w:rFonts w:eastAsia="Times New Roman"/>
          <w:u w:val="single"/>
        </w:rPr>
        <w:t xml:space="preserve">for </w:t>
      </w:r>
      <w:r w:rsidR="000A14C7">
        <w:rPr>
          <w:rFonts w:eastAsia="Times New Roman"/>
          <w:u w:val="single"/>
        </w:rPr>
        <w:t>membership on the board of trustees</w:t>
      </w:r>
      <w:r>
        <w:rPr>
          <w:rFonts w:eastAsia="Times New Roman"/>
        </w:rPr>
        <w:t xml:space="preserve"> </w:t>
      </w:r>
      <w:r w:rsidRPr="000A14C7">
        <w:rPr>
          <w:rFonts w:eastAsia="Times New Roman"/>
          <w:strike/>
        </w:rPr>
        <w:t>in the primary</w:t>
      </w:r>
      <w:r w:rsidR="000A14C7">
        <w:rPr>
          <w:rFonts w:eastAsia="Times New Roman"/>
        </w:rPr>
        <w:t xml:space="preserve"> </w:t>
      </w:r>
      <w:r>
        <w:rPr>
          <w:rFonts w:eastAsia="Times New Roman"/>
        </w:rPr>
        <w:t xml:space="preserve">shall pay a filing fee to the election commission </w:t>
      </w:r>
      <w:r w:rsidR="000A14C7">
        <w:rPr>
          <w:rFonts w:eastAsia="Times New Roman"/>
        </w:rPr>
        <w:t xml:space="preserve">in </w:t>
      </w:r>
      <w:r>
        <w:rPr>
          <w:rFonts w:eastAsia="Times New Roman"/>
        </w:rPr>
        <w:t xml:space="preserve">the sum it may determine, not to exceed one hundred dollars. All </w:t>
      </w:r>
      <w:r w:rsidR="000A14C7">
        <w:rPr>
          <w:rFonts w:eastAsia="Times New Roman"/>
        </w:rPr>
        <w:t>of</w:t>
      </w:r>
      <w:r>
        <w:rPr>
          <w:rFonts w:eastAsia="Times New Roman"/>
        </w:rPr>
        <w:t xml:space="preserve"> the fees must be deposited to the </w:t>
      </w:r>
      <w:r>
        <w:rPr>
          <w:rFonts w:eastAsia="Times New Roman"/>
        </w:rPr>
        <w:lastRenderedPageBreak/>
        <w:t xml:space="preserve">general fund of the county. </w:t>
      </w:r>
      <w:r w:rsidRPr="000A14C7">
        <w:rPr>
          <w:rFonts w:eastAsia="Times New Roman"/>
          <w:strike/>
        </w:rPr>
        <w:t>The two candidates receiving the most votes for each district who do not withdraw shall have their names placed on the general election ballot and the person receiving the highest number of votes for each district in that election must be declared elected. If a candidate receives a majority of the votes cast in the primary, only his name must be placed on the general election ballot.</w:t>
      </w:r>
      <w:r>
        <w:rPr>
          <w:rFonts w:eastAsia="Times New Roman"/>
        </w:rPr>
        <w:t xml:space="preserve"> There must be no petition candidate for any of these offices in the general election, and no person may be a candidate for more than one such office at any one election. Nothing in this section may be construed to prohibit a qualified individual from running as a ‘write-in’ candidate in the general election.”</w:t>
      </w:r>
    </w:p>
    <w:p w:rsidR="006427D7" w:rsidRDefault="006427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D63" w:rsidRPr="00522CE0" w:rsidRDefault="002E6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244BE">
        <w:rPr>
          <w:rFonts w:eastAsia="Times New Roman"/>
        </w:rPr>
        <w:t>2</w:t>
      </w:r>
      <w:r>
        <w:rPr>
          <w:rFonts w:eastAsia="Times New Roman"/>
        </w:rPr>
        <w:t>.</w:t>
      </w:r>
      <w:r>
        <w:rPr>
          <w:rFonts w:eastAsia="Times New Roman"/>
        </w:rPr>
        <w:tab/>
        <w:t>This act takes effect upon approval by the Governor.</w:t>
      </w:r>
    </w:p>
    <w:p w:rsidR="008B6C3C" w:rsidRDefault="000236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3F7F" w:rsidRDefault="00EE3F7F" w:rsidP="00EE3F7F">
      <w:pPr>
        <w:suppressAutoHyphens/>
        <w:jc w:val="both"/>
        <w:rPr>
          <w:rFonts w:eastAsia="Times New Roman"/>
        </w:rPr>
      </w:pPr>
    </w:p>
    <w:sectPr w:rsidR="00EE3F7F" w:rsidSect="00EE3F7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4C7" w:rsidRDefault="000A14C7" w:rsidP="00522CE0">
      <w:r>
        <w:separator/>
      </w:r>
    </w:p>
  </w:endnote>
  <w:endnote w:type="continuationSeparator" w:id="0">
    <w:p w:rsidR="000A14C7" w:rsidRDefault="000A14C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15A531-B76A-4DC6-942E-BD245B453AB9}"/>
    <w:embedBold r:id="rId2" w:fontKey="{BEA68A00-DCBF-4045-B3E1-E4FE0388F05F}"/>
  </w:font>
  <w:font w:name="Calibri">
    <w:panose1 w:val="020F0502020204030204"/>
    <w:charset w:val="00"/>
    <w:family w:val="swiss"/>
    <w:pitch w:val="variable"/>
    <w:sig w:usb0="E00002FF" w:usb1="4000ACFF" w:usb2="00000001" w:usb3="00000000" w:csb0="0000019F" w:csb1="00000000"/>
    <w:embedRegular r:id="rId3" w:fontKey="{C62ACB49-052E-447D-9092-C0A7E8175750}"/>
  </w:font>
  <w:font w:name="Segoe UI">
    <w:panose1 w:val="020B0502040204020203"/>
    <w:charset w:val="00"/>
    <w:family w:val="swiss"/>
    <w:pitch w:val="variable"/>
    <w:sig w:usb0="E10022FF" w:usb1="C000E47F" w:usb2="00000029" w:usb3="00000000" w:csb0="000001DF" w:csb1="00000000"/>
    <w:embedRegular r:id="rId4" w:fontKey="{B366B6F3-D1AA-486C-9655-8475C66DEAEC}"/>
  </w:font>
  <w:font w:name="Cambria">
    <w:panose1 w:val="02040503050406030204"/>
    <w:charset w:val="00"/>
    <w:family w:val="roman"/>
    <w:pitch w:val="variable"/>
    <w:sig w:usb0="E00002FF" w:usb1="400004FF" w:usb2="00000000" w:usb3="00000000" w:csb0="0000019F" w:csb1="00000000"/>
    <w:embedRegular r:id="rId5" w:fontKey="{CEAF5A8D-11FB-45A4-B430-34B1624212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C3C" w:rsidRPr="00EE3F7F" w:rsidRDefault="00EE3F7F" w:rsidP="00EE3F7F">
    <w:pPr>
      <w:pStyle w:val="Footer"/>
      <w:tabs>
        <w:tab w:val="clear" w:pos="4680"/>
        <w:tab w:val="clear" w:pos="9360"/>
        <w:tab w:val="center" w:pos="2995"/>
      </w:tabs>
      <w:spacing w:before="120"/>
    </w:pPr>
    <w:r>
      <w:t>[1126]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4C7" w:rsidRDefault="000A14C7" w:rsidP="00522CE0">
      <w:r>
        <w:separator/>
      </w:r>
    </w:p>
  </w:footnote>
  <w:footnote w:type="continuationSeparator" w:id="0">
    <w:p w:rsidR="000A14C7" w:rsidRDefault="000A14C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KERS.KMM.VAS"/>
    <w:docVar w:name="CoverAttorneyInitials" w:val="KMM"/>
    <w:docVar w:name="CoverAttorneyLastName" w:val="Moffitt"/>
    <w:docVar w:name="CoverBillType" w:val="b"/>
    <w:docVar w:name="CoverSenator" w:val="VAS"/>
    <w:docVar w:name="dvBillNumber" w:val="1126"/>
    <w:docVar w:name="dvBillNumberPrefix" w:val="S. "/>
    <w:docVar w:name="dvOriginalBody" w:val="Senate"/>
    <w:docVar w:name="fulldraftpath" w:val="L:\S-RES\VAS\025KERS.KMM.VAS.DOCX"/>
    <w:docVar w:name="NameofBody" w:val="S"/>
    <w:docVar w:name="vgroup2" w:val="S-RES"/>
  </w:docVars>
  <w:rsids>
    <w:rsidRoot w:val="002E6D63"/>
    <w:rsid w:val="00023628"/>
    <w:rsid w:val="00031872"/>
    <w:rsid w:val="00042AC1"/>
    <w:rsid w:val="00046516"/>
    <w:rsid w:val="00072458"/>
    <w:rsid w:val="0007601D"/>
    <w:rsid w:val="000A14C7"/>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6D63"/>
    <w:rsid w:val="00307C2B"/>
    <w:rsid w:val="00315D04"/>
    <w:rsid w:val="00383247"/>
    <w:rsid w:val="0039704E"/>
    <w:rsid w:val="003D6E2B"/>
    <w:rsid w:val="003E7597"/>
    <w:rsid w:val="00413EBF"/>
    <w:rsid w:val="00423DFA"/>
    <w:rsid w:val="0044020F"/>
    <w:rsid w:val="00450668"/>
    <w:rsid w:val="00454138"/>
    <w:rsid w:val="004813A2"/>
    <w:rsid w:val="004952FA"/>
    <w:rsid w:val="004B6A22"/>
    <w:rsid w:val="004D7F37"/>
    <w:rsid w:val="00522CE0"/>
    <w:rsid w:val="00541951"/>
    <w:rsid w:val="00565148"/>
    <w:rsid w:val="00570403"/>
    <w:rsid w:val="00583604"/>
    <w:rsid w:val="00593361"/>
    <w:rsid w:val="005A413B"/>
    <w:rsid w:val="005A5017"/>
    <w:rsid w:val="005A648C"/>
    <w:rsid w:val="005F07AC"/>
    <w:rsid w:val="005F1745"/>
    <w:rsid w:val="006427D7"/>
    <w:rsid w:val="006A1802"/>
    <w:rsid w:val="006C0CBB"/>
    <w:rsid w:val="006C74EA"/>
    <w:rsid w:val="00720D40"/>
    <w:rsid w:val="007244BE"/>
    <w:rsid w:val="007318D4"/>
    <w:rsid w:val="00765784"/>
    <w:rsid w:val="007A4390"/>
    <w:rsid w:val="007E5CB7"/>
    <w:rsid w:val="008314D2"/>
    <w:rsid w:val="00870F6F"/>
    <w:rsid w:val="008B2F42"/>
    <w:rsid w:val="008B6C3C"/>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24DC9"/>
    <w:rsid w:val="00C45366"/>
    <w:rsid w:val="00C57023"/>
    <w:rsid w:val="00C74052"/>
    <w:rsid w:val="00CB187A"/>
    <w:rsid w:val="00CB6F38"/>
    <w:rsid w:val="00CC0EC7"/>
    <w:rsid w:val="00CC251A"/>
    <w:rsid w:val="00CF2C98"/>
    <w:rsid w:val="00D1088B"/>
    <w:rsid w:val="00D1286F"/>
    <w:rsid w:val="00D14DE6"/>
    <w:rsid w:val="00D156D2"/>
    <w:rsid w:val="00D35486"/>
    <w:rsid w:val="00D53E29"/>
    <w:rsid w:val="00D56298"/>
    <w:rsid w:val="00D86943"/>
    <w:rsid w:val="00DA3C6B"/>
    <w:rsid w:val="00DA47B9"/>
    <w:rsid w:val="00DE5635"/>
    <w:rsid w:val="00E058D3"/>
    <w:rsid w:val="00E06611"/>
    <w:rsid w:val="00E12CA0"/>
    <w:rsid w:val="00E2236D"/>
    <w:rsid w:val="00E76AD9"/>
    <w:rsid w:val="00E91E2F"/>
    <w:rsid w:val="00EA3546"/>
    <w:rsid w:val="00EB47AE"/>
    <w:rsid w:val="00EC34E1"/>
    <w:rsid w:val="00EE3F7F"/>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E27F275-35BD-4230-B9F0-F4AA1EE76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562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83D0BEC7.dotm</Template>
  <TotalTime>0</TotalTime>
  <Pages>2</Pages>
  <Words>439</Words>
  <Characters>2040</Characters>
  <Application>Microsoft Office Word</Application>
  <DocSecurity>0</DocSecurity>
  <Lines>56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1126 Text of Previous Version (Mar. 15, 2018) - South Carolina Legislature Online</dc:title>
  <dc:subject/>
  <dc:creator>%USERNAME%</dc:creator>
  <cp:keywords/>
  <dc:description/>
  <cp:lastModifiedBy>S Volk</cp:lastModifiedBy>
  <cp:revision>2</cp:revision>
  <cp:lastPrinted>2018-03-14T13:38:00Z</cp:lastPrinted>
  <dcterms:created xsi:type="dcterms:W3CDTF">2018-03-15T15:25:00Z</dcterms:created>
  <dcterms:modified xsi:type="dcterms:W3CDTF">2018-03-15T15:25:00Z</dcterms:modified>
</cp:coreProperties>
</file>