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D63" w:rsidRPr="00522CE0" w:rsidRDefault="00244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4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47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66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w:t>
      </w:r>
      <w:r w:rsidR="000838CF">
        <w:rPr>
          <w:rFonts w:eastAsia="Times New Roman"/>
        </w:rPr>
        <w:t xml:space="preserve">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Pr>
          <w:color w:val="000000" w:themeColor="text1"/>
          <w:u w:color="000000" w:themeColor="text1"/>
        </w:rPr>
        <w:noBreakHyphen/>
      </w:r>
      <w:r w:rsidRPr="002E1B07">
        <w:rPr>
          <w:color w:val="000000" w:themeColor="text1"/>
          <w:u w:color="000000" w:themeColor="text1"/>
        </w:rPr>
        <w:t>3</w:t>
      </w:r>
      <w:r>
        <w:rPr>
          <w:color w:val="000000" w:themeColor="text1"/>
          <w:u w:color="000000" w:themeColor="text1"/>
        </w:rPr>
        <w:noBreakHyphen/>
      </w:r>
      <w:r w:rsidRPr="002E1B07">
        <w:rPr>
          <w:color w:val="000000" w:themeColor="text1"/>
          <w:u w:color="000000" w:themeColor="text1"/>
        </w:rPr>
        <w:t>920</w:t>
      </w:r>
      <w:r w:rsidR="000838CF">
        <w:rPr>
          <w:color w:val="000000" w:themeColor="text1"/>
          <w:u w:color="000000" w:themeColor="text1"/>
        </w:rPr>
        <w:t>(4)</w:t>
      </w:r>
      <w:r w:rsidRPr="002E1B07">
        <w:rPr>
          <w:color w:val="000000" w:themeColor="text1"/>
          <w:u w:color="000000" w:themeColor="text1"/>
        </w:rPr>
        <w:t xml:space="preserve"> AND 47</w:t>
      </w:r>
      <w:r>
        <w:rPr>
          <w:color w:val="000000" w:themeColor="text1"/>
          <w:u w:color="000000" w:themeColor="text1"/>
        </w:rPr>
        <w:noBreakHyphen/>
      </w:r>
      <w:r w:rsidRPr="002E1B07">
        <w:rPr>
          <w:color w:val="000000" w:themeColor="text1"/>
          <w:u w:color="000000" w:themeColor="text1"/>
        </w:rPr>
        <w:t>3</w:t>
      </w:r>
      <w:r>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Pr="00866E1A">
        <w:rPr>
          <w:rFonts w:eastAsia="Times New Roman"/>
          <w:color w:val="000000" w:themeColor="text1"/>
          <w:szCs w:val="20"/>
          <w:u w:color="000000" w:themeColor="text1"/>
        </w:rPr>
        <w:noBreakHyphen/>
        <w:t xml:space="preserve">being, comfort, or companionship does not constitute the work or tasks of a service animal; and </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are an increasing number of occurrences </w:t>
      </w:r>
      <w:r w:rsidR="000838CF">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sidR="000838CF">
        <w:rPr>
          <w:rFonts w:eastAsia="Times New Roman"/>
          <w:color w:val="000000" w:themeColor="text1"/>
          <w:szCs w:val="20"/>
          <w:u w:color="000000" w:themeColor="text1"/>
        </w:rPr>
        <w:t xml:space="preserve">llowed </w:t>
      </w:r>
      <w:r w:rsidR="000838CF">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sidR="000838CF">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sidR="000838CF">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44711B">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despite knowing that it is not a service animal;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only they buy the company’s vests or obtain some type of certificate. These misrepresentations, in some cases, are unlawful deceptive trade practices and compound the confusion around service animals;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accommodation face a dilemma when someone enters the premises and int</w:t>
      </w:r>
      <w:r w:rsidR="000838CF">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Default="00866E1A" w:rsidP="0008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66E1A">
        <w:rPr>
          <w:rFonts w:eastAsia="Times New Roman"/>
          <w:color w:val="000000" w:themeColor="text1"/>
          <w:szCs w:val="20"/>
          <w:u w:color="000000" w:themeColor="text1"/>
        </w:rPr>
        <w:t>Whereas, when people try to falsely represent a non</w:t>
      </w:r>
      <w:r w:rsidRPr="00866E1A">
        <w:rPr>
          <w:rFonts w:eastAsia="Times New Roman"/>
          <w:color w:val="000000" w:themeColor="text1"/>
          <w:szCs w:val="20"/>
          <w:u w:color="000000" w:themeColor="text1"/>
        </w:rPr>
        <w:noBreakHyphen/>
        <w:t xml:space="preserve">service animal as a service animal, business owners and other places of public accommodation become </w:t>
      </w:r>
      <w:r w:rsidR="000838CF">
        <w:rPr>
          <w:rFonts w:eastAsia="Times New Roman"/>
          <w:color w:val="000000" w:themeColor="text1"/>
          <w:szCs w:val="20"/>
          <w:u w:color="000000" w:themeColor="text1"/>
        </w:rPr>
        <w:t>increasingly distrustful that the</w:t>
      </w:r>
      <w:r w:rsidRPr="00866E1A">
        <w:rPr>
          <w:rFonts w:eastAsia="Times New Roman"/>
          <w:color w:val="000000" w:themeColor="text1"/>
          <w:szCs w:val="20"/>
          <w:u w:color="000000" w:themeColor="text1"/>
        </w:rPr>
        <w:t xml:space="preserve"> animal being represented to them as a service animal is, in fact, a service animal. Misrepresentation of service animals delegitimizes the program and makes it harder for persons with disabilities to gain unquestioned acceptance of their legitimate, properly trained, and essential service animals. Now, therefore,</w:t>
      </w:r>
    </w:p>
    <w:p w:rsidR="00866E1A" w:rsidRDefault="00866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22"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4722"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E1A" w:rsidRPr="00866E1A" w:rsidRDefault="00314722"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66E1A" w:rsidRPr="00866E1A">
        <w:rPr>
          <w:rFonts w:eastAsia="Times New Roman"/>
          <w:color w:val="000000" w:themeColor="text1"/>
          <w:szCs w:val="20"/>
          <w:u w:color="000000" w:themeColor="text1"/>
        </w:rPr>
        <w:t>Article 15, Chapter 3, Title 47 of the 1976 Code is amended by adding:</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Pr="00866E1A" w:rsidRDefault="00866E1A" w:rsidP="005D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sidRPr="00866E1A">
        <w:rPr>
          <w:rFonts w:eastAsia="Times New Roman"/>
          <w:color w:val="000000" w:themeColor="text1"/>
          <w:szCs w:val="20"/>
          <w:u w:color="000000" w:themeColor="text1"/>
        </w:rPr>
        <w:noBreakHyphen/>
        <w:t>3</w:t>
      </w:r>
      <w:r w:rsidRPr="00866E1A">
        <w:rPr>
          <w:rFonts w:eastAsia="Times New Roman"/>
          <w:color w:val="000000" w:themeColor="text1"/>
          <w:szCs w:val="20"/>
          <w:u w:color="000000" w:themeColor="text1"/>
        </w:rPr>
        <w:noBreakHyphen/>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sidR="005D3058">
        <w:rPr>
          <w:rFonts w:eastAsia="Times New Roman"/>
        </w:rPr>
        <w:t xml:space="preserve">It is unlawful for a person to </w:t>
      </w:r>
      <w:r w:rsidR="005D3058" w:rsidRPr="00145910">
        <w:rPr>
          <w:rFonts w:eastAsia="Times New Roman"/>
        </w:rPr>
        <w:t>intentionally</w:t>
      </w:r>
      <w:r w:rsidR="005D3058">
        <w:rPr>
          <w:rFonts w:eastAsia="Times New Roman"/>
        </w:rPr>
        <w:t xml:space="preserve"> misrepresent an animal in his possession as his service animal or service animal</w:t>
      </w:r>
      <w:r w:rsidR="000838CF">
        <w:rPr>
          <w:rFonts w:eastAsia="Times New Roman"/>
        </w:rPr>
        <w:t>-</w:t>
      </w:r>
      <w:r w:rsidR="005D3058">
        <w:rPr>
          <w:rFonts w:eastAsia="Times New Roman"/>
        </w:rPr>
        <w:t>in</w:t>
      </w:r>
      <w:r w:rsidR="000838CF">
        <w:rPr>
          <w:rFonts w:eastAsia="Times New Roman"/>
        </w:rPr>
        <w:t>-</w:t>
      </w:r>
      <w:r w:rsidR="005D3058">
        <w:rPr>
          <w:rFonts w:eastAsia="Times New Roman"/>
        </w:rPr>
        <w:t>training for the purpose of obtaining any right or privilege provided to a disabled person if the person knows that the animal in his possession is not a service animal or service animal</w:t>
      </w:r>
      <w:r w:rsidR="000838CF">
        <w:rPr>
          <w:rFonts w:eastAsia="Times New Roman"/>
        </w:rPr>
        <w:t>-</w:t>
      </w:r>
      <w:r w:rsidR="005D3058">
        <w:rPr>
          <w:rFonts w:eastAsia="Times New Roman"/>
        </w:rPr>
        <w:t>in</w:t>
      </w:r>
      <w:r w:rsidR="000838CF">
        <w:rPr>
          <w:rFonts w:eastAsia="Times New Roman"/>
        </w:rPr>
        <w:t>-</w:t>
      </w:r>
      <w:r w:rsidR="005D3058">
        <w:rPr>
          <w:rFonts w:eastAsia="Times New Roman"/>
        </w:rPr>
        <w:t>training.</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A person who violates subsection (A) is guilty of a misdemeanor and, upon conviction, must be fined: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lastRenderedPageBreak/>
        <w:tab/>
      </w:r>
      <w:r w:rsidRPr="00866E1A">
        <w:rPr>
          <w:rFonts w:eastAsia="Times New Roman"/>
          <w:color w:val="000000" w:themeColor="text1"/>
          <w:szCs w:val="20"/>
          <w:u w:color="000000" w:themeColor="text1"/>
        </w:rPr>
        <w:tab/>
        <w:t>(1)</w:t>
      </w:r>
      <w:r w:rsidRPr="00866E1A">
        <w:rPr>
          <w:rFonts w:eastAsia="Times New Roman"/>
          <w:color w:val="000000" w:themeColor="text1"/>
          <w:szCs w:val="20"/>
          <w:u w:color="000000" w:themeColor="text1"/>
        </w:rPr>
        <w:tab/>
        <w:t>for a first offense, an amount not less than three hundred fifty dollars and not more than one thousand dollars;</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for a second offense, an amount not less than six hundred dollars and not more than one thousand dollars;</w:t>
      </w:r>
      <w:r w:rsidR="000838CF">
        <w:rPr>
          <w:rFonts w:eastAsia="Times New Roman"/>
          <w:color w:val="000000" w:themeColor="text1"/>
          <w:szCs w:val="20"/>
          <w:u w:color="000000" w:themeColor="text1"/>
        </w:rPr>
        <w:t xml:space="preserve"> and</w:t>
      </w:r>
    </w:p>
    <w:p w:rsid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(3)</w:t>
      </w:r>
      <w:r w:rsidRPr="00866E1A">
        <w:rPr>
          <w:rFonts w:eastAsia="Times New Roman"/>
          <w:color w:val="000000" w:themeColor="text1"/>
          <w:szCs w:val="20"/>
          <w:u w:color="000000" w:themeColor="text1"/>
        </w:rPr>
        <w:tab/>
        <w:t>for a third or subsequent offense, an amount not less than one thousand dollars and not more than five thousand dollars, in addition to not more than ten hours of community service.</w:t>
      </w:r>
    </w:p>
    <w:p w:rsidR="002237B7" w:rsidRPr="00866E1A" w:rsidRDefault="004474BD"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2237B7">
        <w:rPr>
          <w:rFonts w:eastAsia="Times New Roman"/>
          <w:color w:val="000000" w:themeColor="text1"/>
          <w:szCs w:val="20"/>
          <w:u w:color="000000" w:themeColor="text1"/>
        </w:rPr>
        <w:t>(C)</w:t>
      </w:r>
      <w:r w:rsidRPr="002237B7">
        <w:rPr>
          <w:rFonts w:eastAsia="Times New Roman"/>
          <w:color w:val="000000" w:themeColor="text1"/>
          <w:szCs w:val="20"/>
          <w:u w:color="000000" w:themeColor="text1"/>
        </w:rPr>
        <w:tab/>
        <w:t>Inquiries made in order to investigate and enforce the provisions of this section are limited to those inquiries allow</w:t>
      </w:r>
      <w:r w:rsidR="002237B7" w:rsidRPr="002237B7">
        <w:rPr>
          <w:rFonts w:eastAsia="Times New Roman"/>
          <w:color w:val="000000" w:themeColor="text1"/>
          <w:szCs w:val="20"/>
          <w:u w:color="000000" w:themeColor="text1"/>
        </w:rPr>
        <w:t>ed by the Department of Justice pursuant to 2</w:t>
      </w:r>
      <w:r w:rsidR="002237B7">
        <w:rPr>
          <w:rFonts w:eastAsia="Times New Roman"/>
          <w:color w:val="000000" w:themeColor="text1"/>
          <w:szCs w:val="20"/>
          <w:u w:color="000000" w:themeColor="text1"/>
        </w:rPr>
        <w:t>8 C.F.R. Section 36.302.</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w:t>
      </w:r>
      <w:r w:rsidR="004474BD">
        <w:rPr>
          <w:rFonts w:eastAsia="Times New Roman"/>
          <w:color w:val="000000" w:themeColor="text1"/>
          <w:szCs w:val="20"/>
          <w:u w:color="000000" w:themeColor="text1"/>
        </w:rPr>
        <w:t>D</w:t>
      </w:r>
      <w:r w:rsidRPr="00866E1A">
        <w:rPr>
          <w:rFonts w:eastAsia="Times New Roman"/>
          <w:color w:val="000000" w:themeColor="text1"/>
          <w:szCs w:val="20"/>
          <w:u w:color="000000" w:themeColor="text1"/>
        </w:rPr>
        <w:t>)(1)</w:t>
      </w:r>
      <w:r w:rsidRPr="00866E1A">
        <w:rPr>
          <w:rFonts w:eastAsia="Times New Roman"/>
          <w:color w:val="000000" w:themeColor="text1"/>
          <w:szCs w:val="20"/>
          <w:u w:color="000000" w:themeColor="text1"/>
        </w:rPr>
        <w:tab/>
        <w:t>A defendant may petition the court in which any conviction records pertaining to conviction for a first offense of intentional misrepresentation of a service animal are located for the sealing of the conviction records, except for basic identifying information.</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 xml:space="preserve">If a petition is filed pursuant to item (1) for the sealing of a record of conviction for intentional misrepresentation of a service animal, </w:t>
      </w:r>
      <w:r w:rsidR="000838CF">
        <w:rPr>
          <w:rFonts w:eastAsia="Times New Roman"/>
          <w:color w:val="000000" w:themeColor="text1"/>
          <w:szCs w:val="20"/>
          <w:u w:color="000000" w:themeColor="text1"/>
        </w:rPr>
        <w:t xml:space="preserve">then </w:t>
      </w:r>
      <w:r w:rsidRPr="00866E1A">
        <w:rPr>
          <w:rFonts w:eastAsia="Times New Roman"/>
          <w:color w:val="000000" w:themeColor="text1"/>
          <w:szCs w:val="20"/>
          <w:u w:color="000000" w:themeColor="text1"/>
        </w:rPr>
        <w:t>the court shall order the record sealed if the following criteria are met:</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t>the petition is filed;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the filing fee is paid;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(c)</w:t>
      </w:r>
      <w:r w:rsidRPr="00866E1A">
        <w:rPr>
          <w:rFonts w:eastAsia="Times New Roman"/>
          <w:color w:val="000000" w:themeColor="text1"/>
          <w:szCs w:val="20"/>
          <w:u w:color="000000" w:themeColor="text1"/>
        </w:rPr>
        <w:tab/>
        <w:t>the defendant’s first conviction for intentional misrepresentation of a service animal was at least three years prior to the date of the petition;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(d)</w:t>
      </w:r>
      <w:r w:rsidRPr="00866E1A">
        <w:rPr>
          <w:rFonts w:eastAsia="Times New Roman"/>
          <w:color w:val="000000" w:themeColor="text1"/>
          <w:szCs w:val="20"/>
          <w:u w:color="000000" w:themeColor="text1"/>
        </w:rPr>
        <w:tab/>
        <w:t>the defendant has not had a subsequent conviction of intentional misrepresentation of a service animal.”</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color w:val="000000" w:themeColor="text1"/>
          <w:szCs w:val="20"/>
          <w:u w:color="000000" w:themeColor="text1"/>
        </w:rPr>
        <w:t>SECTION</w:t>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r>
      <w:r>
        <w:rPr>
          <w:rFonts w:eastAsia="Times New Roman"/>
        </w:rPr>
        <w:t>Section 47-3-920(4) of the 1976 Code is amended to read:</w:t>
      </w:r>
    </w:p>
    <w:p w:rsid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“(4)</w:t>
      </w:r>
      <w:r>
        <w:rPr>
          <w:rFonts w:eastAsia="Times New Roman"/>
        </w:rPr>
        <w:tab/>
        <w:t>‘</w:t>
      </w:r>
      <w:r w:rsidRPr="00C5069C">
        <w:rPr>
          <w:rFonts w:eastAsia="Times New Roman"/>
        </w:rPr>
        <w:t>Service animal</w:t>
      </w:r>
      <w:r>
        <w:rPr>
          <w:rFonts w:eastAsia="Times New Roman"/>
        </w:rPr>
        <w:t>’</w:t>
      </w:r>
      <w:r w:rsidRPr="00C5069C">
        <w:rPr>
          <w:rFonts w:eastAsia="Times New Roman"/>
        </w:rPr>
        <w:t xml:space="preserve"> </w:t>
      </w:r>
      <w:r>
        <w:rPr>
          <w:rFonts w:eastAsia="Times New Roman"/>
          <w:u w:val="single"/>
        </w:rPr>
        <w:t>or ‘service an</w:t>
      </w:r>
      <w:r w:rsidR="000838CF">
        <w:rPr>
          <w:rFonts w:eastAsia="Times New Roman"/>
          <w:u w:val="single"/>
        </w:rPr>
        <w:t>imal-in-</w:t>
      </w:r>
      <w:r>
        <w:rPr>
          <w:rFonts w:eastAsia="Times New Roman"/>
          <w:u w:val="single"/>
        </w:rPr>
        <w:t>training’</w:t>
      </w:r>
      <w:r>
        <w:rPr>
          <w:rFonts w:eastAsia="Times New Roman"/>
        </w:rPr>
        <w:t xml:space="preserve"> </w:t>
      </w:r>
      <w:r w:rsidRPr="00C5069C">
        <w:rPr>
          <w:rFonts w:eastAsia="Times New Roman"/>
        </w:rPr>
        <w:t>means an animal that is trained</w:t>
      </w:r>
      <w:r>
        <w:rPr>
          <w:rFonts w:eastAsia="Times New Roman"/>
        </w:rPr>
        <w:t xml:space="preserve"> </w:t>
      </w:r>
      <w:r>
        <w:rPr>
          <w:rFonts w:eastAsia="Times New Roman"/>
          <w:u w:val="single"/>
        </w:rPr>
        <w:t>or that is being trained</w:t>
      </w:r>
      <w:r w:rsidRPr="00C5069C">
        <w:rPr>
          <w:rFonts w:eastAsia="Times New Roman"/>
        </w:rPr>
        <w:t xml:space="preserve"> for the purposes of assisting or accommodating the sensory, mental, or physical disability of a disabled person.</w:t>
      </w:r>
      <w:r>
        <w:rPr>
          <w:rFonts w:eastAsia="Times New Roman"/>
        </w:rPr>
        <w:t>”</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SECTION</w:t>
      </w:r>
      <w:r w:rsidRPr="00866E1A">
        <w:rPr>
          <w:rFonts w:eastAsia="Times New Roman"/>
          <w:szCs w:val="20"/>
        </w:rPr>
        <w:tab/>
        <w:t>3.</w:t>
      </w:r>
      <w:r w:rsidRPr="00866E1A">
        <w:rPr>
          <w:rFonts w:eastAsia="Times New Roman"/>
          <w:szCs w:val="20"/>
        </w:rPr>
        <w:tab/>
        <w:t>Section 47</w:t>
      </w:r>
      <w:r w:rsidRPr="00866E1A">
        <w:rPr>
          <w:rFonts w:eastAsia="Times New Roman"/>
          <w:szCs w:val="20"/>
        </w:rPr>
        <w:noBreakHyphen/>
        <w:t>3</w:t>
      </w:r>
      <w:r w:rsidRPr="00866E1A">
        <w:rPr>
          <w:rFonts w:eastAsia="Times New Roman"/>
          <w:szCs w:val="20"/>
        </w:rPr>
        <w:noBreakHyphen/>
        <w:t>970 of the 1976 Code is amended to read: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“Section 47</w:t>
      </w:r>
      <w:r w:rsidRPr="00866E1A">
        <w:rPr>
          <w:rFonts w:eastAsia="Times New Roman"/>
          <w:szCs w:val="20"/>
        </w:rPr>
        <w:noBreakHyphen/>
        <w:t>3</w:t>
      </w:r>
      <w:r w:rsidRPr="00866E1A">
        <w:rPr>
          <w:rFonts w:eastAsia="Times New Roman"/>
          <w:szCs w:val="20"/>
        </w:rPr>
        <w:noBreakHyphen/>
        <w:t>970.</w:t>
      </w:r>
      <w:r w:rsidRPr="00866E1A">
        <w:rPr>
          <w:rFonts w:eastAsia="Times New Roman"/>
          <w:szCs w:val="20"/>
        </w:rPr>
        <w:tab/>
        <w:t>(A)</w:t>
      </w:r>
      <w:r w:rsidRPr="00866E1A">
        <w:rPr>
          <w:rFonts w:eastAsia="Times New Roman"/>
          <w:szCs w:val="20"/>
        </w:rPr>
        <w:tab/>
        <w:t xml:space="preserve">A defendant convicted of a violation of </w:t>
      </w:r>
      <w:r w:rsidRPr="00866E1A">
        <w:rPr>
          <w:rFonts w:eastAsia="Times New Roman"/>
          <w:strike/>
          <w:szCs w:val="20"/>
        </w:rPr>
        <w:t>this article</w:t>
      </w:r>
      <w:r w:rsidRPr="00866E1A">
        <w:rPr>
          <w:rFonts w:eastAsia="Times New Roman"/>
          <w:szCs w:val="20"/>
        </w:rPr>
        <w:t xml:space="preserve"> </w:t>
      </w:r>
      <w:r w:rsidRPr="00866E1A">
        <w:rPr>
          <w:rFonts w:eastAsia="Times New Roman"/>
          <w:szCs w:val="20"/>
          <w:u w:val="single"/>
        </w:rPr>
        <w:t>Section</w:t>
      </w:r>
      <w:r w:rsidR="000838CF">
        <w:rPr>
          <w:rFonts w:eastAsia="Times New Roman"/>
          <w:szCs w:val="20"/>
          <w:u w:val="single"/>
        </w:rPr>
        <w:t>s</w:t>
      </w:r>
      <w:r w:rsidRPr="00866E1A">
        <w:rPr>
          <w:rFonts w:eastAsia="Times New Roman"/>
          <w:szCs w:val="20"/>
          <w:u w:val="single"/>
        </w:rPr>
        <w:t xml:space="preserve"> 47</w:t>
      </w:r>
      <w:r w:rsidRPr="00866E1A">
        <w:rPr>
          <w:rFonts w:eastAsia="Times New Roman"/>
          <w:szCs w:val="20"/>
          <w:u w:val="single"/>
        </w:rPr>
        <w:noBreakHyphen/>
        <w:t>3</w:t>
      </w:r>
      <w:r w:rsidRPr="00866E1A">
        <w:rPr>
          <w:rFonts w:eastAsia="Times New Roman"/>
          <w:szCs w:val="20"/>
          <w:u w:val="single"/>
        </w:rPr>
        <w:noBreakHyphen/>
        <w:t>930, 47</w:t>
      </w:r>
      <w:r w:rsidRPr="00866E1A">
        <w:rPr>
          <w:rFonts w:eastAsia="Times New Roman"/>
          <w:szCs w:val="20"/>
          <w:u w:val="single"/>
        </w:rPr>
        <w:noBreakHyphen/>
        <w:t>3</w:t>
      </w:r>
      <w:r w:rsidRPr="00866E1A">
        <w:rPr>
          <w:rFonts w:eastAsia="Times New Roman"/>
          <w:szCs w:val="20"/>
          <w:u w:val="single"/>
        </w:rPr>
        <w:noBreakHyphen/>
        <w:t>940, 47</w:t>
      </w:r>
      <w:r w:rsidRPr="00866E1A">
        <w:rPr>
          <w:rFonts w:eastAsia="Times New Roman"/>
          <w:szCs w:val="20"/>
          <w:u w:val="single"/>
        </w:rPr>
        <w:noBreakHyphen/>
        <w:t>3</w:t>
      </w:r>
      <w:r w:rsidRPr="00866E1A">
        <w:rPr>
          <w:rFonts w:eastAsia="Times New Roman"/>
          <w:szCs w:val="20"/>
          <w:u w:val="single"/>
        </w:rPr>
        <w:noBreakHyphen/>
        <w:t>950, or 47</w:t>
      </w:r>
      <w:r w:rsidRPr="00866E1A">
        <w:rPr>
          <w:rFonts w:eastAsia="Times New Roman"/>
          <w:szCs w:val="20"/>
          <w:u w:val="single"/>
        </w:rPr>
        <w:noBreakHyphen/>
        <w:t>3</w:t>
      </w:r>
      <w:r w:rsidRPr="00866E1A">
        <w:rPr>
          <w:rFonts w:eastAsia="Times New Roman"/>
          <w:szCs w:val="20"/>
          <w:u w:val="single"/>
        </w:rPr>
        <w:noBreakHyphen/>
        <w:t>960</w:t>
      </w:r>
      <w:r w:rsidRPr="00866E1A">
        <w:rPr>
          <w:rFonts w:eastAsia="Times New Roman"/>
          <w:szCs w:val="20"/>
        </w:rPr>
        <w:t xml:space="preserve"> may be ordered to make full restitution for damages including incidental and consequential expenses incurred by the guide dog or service </w:t>
      </w:r>
      <w:r w:rsidRPr="00866E1A">
        <w:rPr>
          <w:rFonts w:eastAsia="Times New Roman"/>
          <w:szCs w:val="20"/>
        </w:rPr>
        <w:lastRenderedPageBreak/>
        <w:t>animal and its user, which arise out of or are related to the criminal offense.</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(B)</w:t>
      </w:r>
      <w:r w:rsidRPr="00866E1A">
        <w:rPr>
          <w:rFonts w:eastAsia="Times New Roman"/>
          <w:szCs w:val="20"/>
        </w:rPr>
        <w:tab/>
        <w:t xml:space="preserve">Restitution </w:t>
      </w:r>
      <w:r w:rsidRPr="00866E1A">
        <w:rPr>
          <w:rFonts w:eastAsia="Times New Roman"/>
          <w:strike/>
          <w:szCs w:val="20"/>
        </w:rPr>
        <w:t>for a conviction under this article</w:t>
      </w:r>
      <w:r w:rsidRPr="00866E1A">
        <w:rPr>
          <w:rFonts w:eastAsia="Times New Roman"/>
          <w:szCs w:val="20"/>
        </w:rPr>
        <w:t xml:space="preserve"> </w:t>
      </w:r>
      <w:r w:rsidRPr="00866E1A">
        <w:rPr>
          <w:rFonts w:eastAsia="Times New Roman"/>
          <w:szCs w:val="20"/>
          <w:u w:val="single"/>
        </w:rPr>
        <w:t>ordered pursuant to this section</w:t>
      </w:r>
      <w:r w:rsidRPr="00866E1A">
        <w:rPr>
          <w:rFonts w:eastAsia="Times New Roman"/>
          <w:szCs w:val="20"/>
        </w:rPr>
        <w:t xml:space="preserve"> includes, but is not limited to:</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(1)</w:t>
      </w:r>
      <w:r w:rsidRPr="00866E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866E1A" w:rsidRPr="00866E1A" w:rsidRDefault="00866E1A" w:rsidP="0086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(2)</w:t>
      </w:r>
      <w:r w:rsidRPr="00866E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314722" w:rsidRPr="00273801" w:rsidRDefault="00866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ab/>
        <w:t>(C)</w:t>
      </w:r>
      <w:r w:rsidRPr="00866E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w:t>
      </w:r>
      <w:r w:rsidR="00273801">
        <w:rPr>
          <w:rFonts w:eastAsia="Times New Roman"/>
          <w:szCs w:val="20"/>
        </w:rPr>
        <w:t>ed in the restitution payment.”</w:t>
      </w:r>
    </w:p>
    <w:p w:rsidR="00314722"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22" w:rsidRPr="00522CE0" w:rsidRDefault="00314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E1A">
        <w:rPr>
          <w:rFonts w:eastAsia="Times New Roman"/>
        </w:rPr>
        <w:t>4</w:t>
      </w:r>
      <w:r>
        <w:rPr>
          <w:rFonts w:eastAsia="Times New Roman"/>
        </w:rPr>
        <w:t>.</w:t>
      </w:r>
      <w:r>
        <w:rPr>
          <w:rFonts w:eastAsia="Times New Roman"/>
        </w:rPr>
        <w:tab/>
        <w:t>This act takes effect upon approval by the Governor.</w:t>
      </w:r>
    </w:p>
    <w:p w:rsidR="00817E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4D63" w:rsidRDefault="00244D63" w:rsidP="00244D63">
      <w:pPr>
        <w:suppressAutoHyphens/>
        <w:jc w:val="both"/>
        <w:rPr>
          <w:rFonts w:eastAsia="Times New Roman"/>
        </w:rPr>
      </w:pPr>
    </w:p>
    <w:sectPr w:rsidR="00244D63" w:rsidSect="00244D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4BD" w:rsidRDefault="004474BD" w:rsidP="00522CE0">
      <w:r>
        <w:separator/>
      </w:r>
    </w:p>
  </w:endnote>
  <w:endnote w:type="continuationSeparator" w:id="0">
    <w:p w:rsidR="004474BD" w:rsidRDefault="004474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CE407E-CFE9-48F1-B8AA-00E66B97064E}"/>
    <w:embedBold r:id="rId2" w:fontKey="{F2953199-27AB-4760-B01A-AF6072372AD4}"/>
  </w:font>
  <w:font w:name="Calibri">
    <w:panose1 w:val="020F0502020204030204"/>
    <w:charset w:val="00"/>
    <w:family w:val="swiss"/>
    <w:pitch w:val="variable"/>
    <w:sig w:usb0="E00002FF" w:usb1="4000ACFF" w:usb2="00000001" w:usb3="00000000" w:csb0="0000019F" w:csb1="00000000"/>
    <w:embedRegular r:id="rId3" w:fontKey="{9AB66339-41CE-4067-9A2C-2A041E73DDFF}"/>
  </w:font>
  <w:font w:name="Cambria">
    <w:panose1 w:val="02040503050406030204"/>
    <w:charset w:val="00"/>
    <w:family w:val="roman"/>
    <w:pitch w:val="variable"/>
    <w:sig w:usb0="E00002FF" w:usb1="400004FF" w:usb2="00000000" w:usb3="00000000" w:csb0="0000019F" w:csb1="00000000"/>
    <w:embedRegular r:id="rId4" w:fontKey="{4DF1993F-49D8-47A7-8866-4847D2757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E80" w:rsidRPr="00244D63" w:rsidRDefault="00244D63" w:rsidP="00244D63">
    <w:pPr>
      <w:pStyle w:val="Footer"/>
      <w:tabs>
        <w:tab w:val="clear" w:pos="4680"/>
        <w:tab w:val="clear" w:pos="9360"/>
        <w:tab w:val="center" w:pos="2995"/>
      </w:tabs>
      <w:spacing w:before="120"/>
    </w:pPr>
    <w:r>
      <w:t>[1137]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4BD" w:rsidRDefault="004474BD" w:rsidP="00522CE0">
      <w:r>
        <w:separator/>
      </w:r>
    </w:p>
  </w:footnote>
  <w:footnote w:type="continuationSeparator" w:id="0">
    <w:p w:rsidR="004474BD" w:rsidRDefault="004474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SERV.DMR.SFT"/>
    <w:docVar w:name="CoverAttorneyInitials" w:val="DMR"/>
    <w:docVar w:name="CoverAttorneyLastName" w:val="Daina Riley"/>
    <w:docVar w:name="CoverBillType" w:val="b"/>
    <w:docVar w:name="CoverSenator" w:val="SFT"/>
    <w:docVar w:name="dvBillNumber" w:val="1137"/>
    <w:docVar w:name="dvBillNumberPrefix" w:val="S. "/>
    <w:docVar w:name="dvOriginalBody" w:val="Senate"/>
    <w:docVar w:name="fulldraftpath" w:val="L:\S-RES\SFT\030SERV.DMR.SFT.DOCX"/>
    <w:docVar w:name="NameofBody" w:val="S"/>
    <w:docVar w:name="vgroup2" w:val="S-RES"/>
  </w:docVars>
  <w:rsids>
    <w:rsidRoot w:val="00314722"/>
    <w:rsid w:val="00042AC1"/>
    <w:rsid w:val="00046516"/>
    <w:rsid w:val="00072458"/>
    <w:rsid w:val="0007601D"/>
    <w:rsid w:val="000838CF"/>
    <w:rsid w:val="000B0720"/>
    <w:rsid w:val="000B5EAF"/>
    <w:rsid w:val="001315B2"/>
    <w:rsid w:val="00170561"/>
    <w:rsid w:val="00186AC9"/>
    <w:rsid w:val="00197DF1"/>
    <w:rsid w:val="001B3DD9"/>
    <w:rsid w:val="001B7E5D"/>
    <w:rsid w:val="001D3BAC"/>
    <w:rsid w:val="00216025"/>
    <w:rsid w:val="002237B7"/>
    <w:rsid w:val="00244D63"/>
    <w:rsid w:val="00245C4E"/>
    <w:rsid w:val="0027301B"/>
    <w:rsid w:val="00273801"/>
    <w:rsid w:val="002C1321"/>
    <w:rsid w:val="002C2031"/>
    <w:rsid w:val="002C5896"/>
    <w:rsid w:val="002D3BED"/>
    <w:rsid w:val="00307C2B"/>
    <w:rsid w:val="00314722"/>
    <w:rsid w:val="00315D04"/>
    <w:rsid w:val="00383247"/>
    <w:rsid w:val="003D6E2B"/>
    <w:rsid w:val="003E7597"/>
    <w:rsid w:val="00413EBF"/>
    <w:rsid w:val="0044020F"/>
    <w:rsid w:val="0044711B"/>
    <w:rsid w:val="004474BD"/>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058"/>
    <w:rsid w:val="005F07AC"/>
    <w:rsid w:val="005F1745"/>
    <w:rsid w:val="006A1802"/>
    <w:rsid w:val="006C0CBB"/>
    <w:rsid w:val="006C74EA"/>
    <w:rsid w:val="00703925"/>
    <w:rsid w:val="00720D40"/>
    <w:rsid w:val="007318D4"/>
    <w:rsid w:val="00765784"/>
    <w:rsid w:val="007A4390"/>
    <w:rsid w:val="007E5CB7"/>
    <w:rsid w:val="00817E80"/>
    <w:rsid w:val="008314D2"/>
    <w:rsid w:val="00866E1A"/>
    <w:rsid w:val="00870F6F"/>
    <w:rsid w:val="008B2F42"/>
    <w:rsid w:val="008C3697"/>
    <w:rsid w:val="008E185F"/>
    <w:rsid w:val="008F023B"/>
    <w:rsid w:val="00904E16"/>
    <w:rsid w:val="009162B3"/>
    <w:rsid w:val="00927C62"/>
    <w:rsid w:val="00935C4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02A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9EB132F-0F79-4873-B72A-7BE893B0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110B3808.dotm</Template>
  <TotalTime>0</TotalTime>
  <Pages>4</Pages>
  <Words>1094</Words>
  <Characters>5705</Characters>
  <Application>Microsoft Office Word</Application>
  <DocSecurity>0</DocSecurity>
  <Lines>147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1137 Text of Previous Version (Mar. 22, 2018) - South Carolina Legislature Online</dc:title>
  <dc:subject/>
  <dc:creator>%USERNAME%</dc:creator>
  <cp:keywords/>
  <dc:description/>
  <cp:lastModifiedBy>S Volk</cp:lastModifiedBy>
  <cp:revision>2</cp:revision>
  <dcterms:created xsi:type="dcterms:W3CDTF">2018-03-22T16:33:00Z</dcterms:created>
  <dcterms:modified xsi:type="dcterms:W3CDTF">2018-03-22T16:33:00Z</dcterms:modified>
</cp:coreProperties>
</file>