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465" w:rsidRDefault="00D454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18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20A8C">
        <w:rPr>
          <w:rFonts w:eastAsia="Times New Roman"/>
        </w:rPr>
        <w:t>TO AMEND CHAPTERS 4 AND 6, TITLE 61, CODE OF LAWS OF SOUTH CAROLINA, 1976, BY ADDING SECTION 61</w:t>
      </w:r>
      <w:r w:rsidRPr="00820A8C">
        <w:rPr>
          <w:rFonts w:eastAsia="Times New Roman"/>
        </w:rPr>
        <w:noBreakHyphen/>
        <w:t>4</w:t>
      </w:r>
      <w:r w:rsidRPr="00820A8C">
        <w:rPr>
          <w:rFonts w:eastAsia="Times New Roman"/>
        </w:rPr>
        <w:noBreakHyphen/>
        <w:t>555 AND SECTION 61</w:t>
      </w:r>
      <w:r w:rsidRPr="00820A8C">
        <w:rPr>
          <w:rFonts w:eastAsia="Times New Roman"/>
        </w:rPr>
        <w:noBreakHyphen/>
        <w:t>6</w:t>
      </w:r>
      <w:r w:rsidRPr="00820A8C">
        <w:rPr>
          <w:rFonts w:eastAsia="Times New Roman"/>
        </w:rPr>
        <w:noBreakHyphen/>
        <w:t>2001, RELATING TO SPECIAL AND TEMPORARY PERMITS TO SELL ALCOHOLIC BEVERAGES AT CERTAIN EVENTS, SO AS TO ALLOW MANUFACTURERS OR PRODUCERS OF BEER, ALE, PORTER, WINE, OR ALCOHOLIC LIQUORS TO DONATE THEIR PRODUCTS AND FURNISH EQUIPMENT AND REPRESENTATIVES TO DISPENSE AND PROMOTE THEIR BEVERAGES TO QUALIFIED NONPROFIT ORGANIZATIONS THAT INTEND TO SELL THESE PRODUCTS AT PERMITTED EVENTS ORGANIZED TO RAISE FUNDS FOR THE NONPROFIT ORGANIZATION OR OTHER CHARITABLE PURPOSE.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u w:color="000000" w:themeColor="text1"/>
        </w:rPr>
        <w:t>SECTION</w:t>
      </w:r>
      <w:r w:rsidRPr="00FB5211">
        <w:rPr>
          <w:color w:val="000000" w:themeColor="text1"/>
          <w:u w:color="000000" w:themeColor="text1"/>
        </w:rPr>
        <w:tab/>
        <w:t>1.</w:t>
      </w:r>
      <w:r w:rsidRPr="00FB5211">
        <w:rPr>
          <w:color w:val="000000" w:themeColor="text1"/>
          <w:u w:color="000000" w:themeColor="text1"/>
        </w:rPr>
        <w:tab/>
      </w:r>
      <w:r w:rsidRPr="00FB5211">
        <w:rPr>
          <w:color w:val="000000" w:themeColor="text1"/>
          <w:szCs w:val="24"/>
          <w:u w:color="000000" w:themeColor="text1"/>
        </w:rPr>
        <w:t xml:space="preserve">Chapter 4, Title 61 </w:t>
      </w:r>
      <w:r>
        <w:rPr>
          <w:color w:val="000000" w:themeColor="text1"/>
          <w:szCs w:val="24"/>
          <w:u w:color="000000" w:themeColor="text1"/>
        </w:rPr>
        <w:t xml:space="preserve">of the 1976 Code </w:t>
      </w:r>
      <w:r w:rsidRPr="00FB5211">
        <w:rPr>
          <w:color w:val="000000" w:themeColor="text1"/>
          <w:szCs w:val="24"/>
          <w:u w:color="000000" w:themeColor="text1"/>
        </w:rPr>
        <w:t>is amended by adding:</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 61</w:t>
      </w:r>
      <w:r w:rsidRPr="00FB5211">
        <w:rPr>
          <w:color w:val="000000" w:themeColor="text1"/>
          <w:szCs w:val="24"/>
          <w:u w:color="000000" w:themeColor="text1"/>
        </w:rPr>
        <w:noBreakHyphen/>
        <w:t>4</w:t>
      </w:r>
      <w:r w:rsidRPr="00FB5211">
        <w:rPr>
          <w:color w:val="000000" w:themeColor="text1"/>
          <w:szCs w:val="24"/>
          <w:u w:color="000000" w:themeColor="text1"/>
        </w:rPr>
        <w:noBreakHyphen/>
        <w:t>555.</w:t>
      </w:r>
      <w:r w:rsidRPr="00FB5211">
        <w:rPr>
          <w:color w:val="000000" w:themeColor="text1"/>
          <w:szCs w:val="24"/>
          <w:u w:color="000000" w:themeColor="text1"/>
        </w:rPr>
        <w:tab/>
        <w:t>Notwithstanding any other provision of law, manufacturers or producers of beer, ale, porter, or wine may donate their products to a nonprofit organization, as defined in Chapter 6, Title 61, that is issued a special permit, pursuant to Section 61</w:t>
      </w:r>
      <w:r w:rsidRPr="00FB5211">
        <w:rPr>
          <w:color w:val="000000" w:themeColor="text1"/>
          <w:szCs w:val="24"/>
          <w:u w:color="000000" w:themeColor="text1"/>
        </w:rPr>
        <w:noBreakHyphen/>
        <w:t>4</w:t>
      </w:r>
      <w:r w:rsidRPr="00FB5211">
        <w:rPr>
          <w:color w:val="000000" w:themeColor="text1"/>
          <w:szCs w:val="24"/>
          <w:u w:color="000000" w:themeColor="text1"/>
        </w:rPr>
        <w:noBreakHyphen/>
        <w:t xml:space="preserve">550, to sell beer, ale, porter, or wine at an event that is organized to raise funds for that nonprofit organization or for other charitable purposes.  The manufacturer or producer may also furnish equipment and representatives to dispense and promote their beverages during the permitted event only.  Nothing in this section shall prohibit two or more qualified nonprofit organizations from participating together in the event, but each nonprofit organization </w:t>
      </w:r>
      <w:r w:rsidRPr="00FB5211">
        <w:rPr>
          <w:color w:val="000000" w:themeColor="text1"/>
          <w:szCs w:val="24"/>
          <w:u w:color="000000" w:themeColor="text1"/>
        </w:rPr>
        <w:lastRenderedPageBreak/>
        <w:t>must be issued a special permit separately in order to participate in an event together.  This provision applies only to qualified nonprofits that are issued a special permit and not to other organizations or persons issued a special permit pursuant to Section 61</w:t>
      </w:r>
      <w:r w:rsidRPr="00FB5211">
        <w:rPr>
          <w:color w:val="000000" w:themeColor="text1"/>
          <w:szCs w:val="24"/>
          <w:u w:color="000000" w:themeColor="text1"/>
        </w:rPr>
        <w:noBreakHyphen/>
        <w:t>4</w:t>
      </w:r>
      <w:r w:rsidRPr="00FB5211">
        <w:rPr>
          <w:color w:val="000000" w:themeColor="text1"/>
          <w:szCs w:val="24"/>
          <w:u w:color="000000" w:themeColor="text1"/>
        </w:rPr>
        <w:noBreakHyphen/>
        <w:t>550.”</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w:t>
      </w:r>
      <w:r w:rsidRPr="00FB5211">
        <w:rPr>
          <w:color w:val="000000" w:themeColor="text1"/>
          <w:szCs w:val="24"/>
          <w:u w:color="000000" w:themeColor="text1"/>
        </w:rPr>
        <w:tab/>
        <w:t>2.</w:t>
      </w:r>
      <w:r w:rsidRPr="00FB5211">
        <w:rPr>
          <w:color w:val="000000" w:themeColor="text1"/>
          <w:szCs w:val="24"/>
          <w:u w:color="000000" w:themeColor="text1"/>
        </w:rPr>
        <w:tab/>
        <w:t xml:space="preserve">Chapter 6, Title 61 </w:t>
      </w:r>
      <w:r>
        <w:rPr>
          <w:color w:val="000000" w:themeColor="text1"/>
          <w:szCs w:val="24"/>
          <w:u w:color="000000" w:themeColor="text1"/>
        </w:rPr>
        <w:t xml:space="preserve">of the 1976 Code </w:t>
      </w:r>
      <w:r w:rsidRPr="00FB5211">
        <w:rPr>
          <w:color w:val="000000" w:themeColor="text1"/>
          <w:szCs w:val="24"/>
          <w:u w:color="000000" w:themeColor="text1"/>
        </w:rPr>
        <w:t>is amended by adding:</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 61</w:t>
      </w:r>
      <w:r w:rsidRPr="00FB5211">
        <w:rPr>
          <w:color w:val="000000" w:themeColor="text1"/>
          <w:szCs w:val="24"/>
          <w:u w:color="000000" w:themeColor="text1"/>
        </w:rPr>
        <w:noBreakHyphen/>
        <w:t>6</w:t>
      </w:r>
      <w:r w:rsidRPr="00FB5211">
        <w:rPr>
          <w:color w:val="000000" w:themeColor="text1"/>
          <w:szCs w:val="24"/>
          <w:u w:color="000000" w:themeColor="text1"/>
        </w:rPr>
        <w:noBreakHyphen/>
        <w:t>2001.</w:t>
      </w:r>
      <w:r w:rsidRPr="00FB5211">
        <w:rPr>
          <w:color w:val="000000" w:themeColor="text1"/>
          <w:szCs w:val="24"/>
          <w:u w:color="000000" w:themeColor="text1"/>
        </w:rPr>
        <w:tab/>
        <w:t>Notwithstanding any other provision of law, manufacturers or producers of alcoholic liquors may donate their products to a nonprofit organization that is issued a temporary permit, pursuant to Section 61</w:t>
      </w:r>
      <w:r w:rsidRPr="00FB5211">
        <w:rPr>
          <w:color w:val="000000" w:themeColor="text1"/>
          <w:szCs w:val="24"/>
          <w:u w:color="000000" w:themeColor="text1"/>
        </w:rPr>
        <w:noBreakHyphen/>
        <w:t>6</w:t>
      </w:r>
      <w:r w:rsidRPr="00FB5211">
        <w:rPr>
          <w:color w:val="000000" w:themeColor="text1"/>
          <w:szCs w:val="24"/>
          <w:u w:color="000000" w:themeColor="text1"/>
        </w:rPr>
        <w:noBreakHyphen/>
        <w:t>2000, to sell alcoholic liquors at an event that is organized to raise funds for that nonprofit organization or for other charitable purposes.  The manufacturer or producer may also furnish equipment and representatives to dispense and promote their beverages during the permitted event only.  Nothing in this section shall prohibit two or more qualified nonprofit organizations from participating together in the event, but each nonprofit organization must be issued a temporary permit separately in order to participate in an event together.”</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118D8" w:rsidRPr="00522CE0"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5211">
        <w:rPr>
          <w:color w:val="000000" w:themeColor="text1"/>
          <w:u w:color="000000" w:themeColor="text1"/>
        </w:rPr>
        <w:t>SECTION</w:t>
      </w:r>
      <w:r w:rsidRPr="00FB5211">
        <w:rPr>
          <w:color w:val="000000" w:themeColor="text1"/>
          <w:u w:color="000000" w:themeColor="text1"/>
        </w:rPr>
        <w:tab/>
        <w:t>3.</w:t>
      </w:r>
      <w:r w:rsidRPr="00FB5211">
        <w:rPr>
          <w:color w:val="000000" w:themeColor="text1"/>
          <w:u w:color="000000" w:themeColor="text1"/>
        </w:rPr>
        <w:tab/>
        <w:t>This act takes effect upon approval by the Governor.</w:t>
      </w:r>
    </w:p>
    <w:p w:rsidR="00D920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5465" w:rsidRDefault="00D45465" w:rsidP="00D45465">
      <w:pPr>
        <w:suppressAutoHyphens/>
        <w:jc w:val="both"/>
        <w:rPr>
          <w:rFonts w:eastAsia="Times New Roman"/>
        </w:rPr>
      </w:pPr>
    </w:p>
    <w:sectPr w:rsidR="00D45465" w:rsidSect="00D454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8D8" w:rsidRDefault="003118D8" w:rsidP="00522CE0">
      <w:r>
        <w:separator/>
      </w:r>
    </w:p>
  </w:endnote>
  <w:endnote w:type="continuationSeparator" w:id="0">
    <w:p w:rsidR="003118D8" w:rsidRDefault="003118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C24C9E-1CF7-4D17-9C8F-B47756537F16}"/>
    <w:embedBold r:id="rId2" w:fontKey="{36045F01-708F-45EC-A03D-42394DC65A2A}"/>
  </w:font>
  <w:font w:name="Calibri">
    <w:panose1 w:val="020F0502020204030204"/>
    <w:charset w:val="00"/>
    <w:family w:val="swiss"/>
    <w:pitch w:val="variable"/>
    <w:sig w:usb0="E00002FF" w:usb1="4000ACFF" w:usb2="00000001" w:usb3="00000000" w:csb0="0000019F" w:csb1="00000000"/>
    <w:embedRegular r:id="rId3" w:fontKey="{D25F58EE-81C7-4FA9-8C67-49B34F537104}"/>
  </w:font>
  <w:font w:name="Cambria">
    <w:panose1 w:val="02040503050406030204"/>
    <w:charset w:val="00"/>
    <w:family w:val="roman"/>
    <w:pitch w:val="variable"/>
    <w:sig w:usb0="E00002FF" w:usb1="400004FF" w:usb2="00000000" w:usb3="00000000" w:csb0="0000019F" w:csb1="00000000"/>
    <w:embedRegular r:id="rId4" w:fontKey="{827E74DA-D0FB-4416-BC09-30C08C9495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027" w:rsidRPr="00D45465" w:rsidRDefault="00D45465" w:rsidP="00D45465">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8D8" w:rsidRDefault="003118D8" w:rsidP="00522CE0">
      <w:r>
        <w:separator/>
      </w:r>
    </w:p>
  </w:footnote>
  <w:footnote w:type="continuationSeparator" w:id="0">
    <w:p w:rsidR="003118D8" w:rsidRDefault="003118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KW"/>
    <w:docVar w:name="CoverAttorneyInitials" w:val="KW"/>
    <w:docVar w:name="CoverAttorneyLastName" w:val="Wells"/>
    <w:docVar w:name="CoverBillType" w:val="b"/>
    <w:docVar w:name="DraftFileName" w:val="JUD0019.KW.DOCX"/>
    <w:docVar w:name="DraftStenoName" w:val="Knipp"/>
    <w:docVar w:name="dvBillNumber" w:val="114"/>
    <w:docVar w:name="dvBillNumberPrefix" w:val="S. "/>
    <w:docVar w:name="dvOriginalBody" w:val="Senate"/>
    <w:docVar w:name="fulldraftpath" w:val="L:\S-JUD\BILLS\Bennett\JUD0019.KW.DOCX"/>
    <w:docVar w:name="NameofBody" w:val="S"/>
    <w:docVar w:name="SenatorFolderName" w:val="Bennett"/>
    <w:docVar w:name="VGROUP2" w:val="S-JUD"/>
  </w:docVars>
  <w:rsids>
    <w:rsidRoot w:val="003118D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18D8"/>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BA"/>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20A8C"/>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009AC"/>
    <w:rsid w:val="00C23348"/>
    <w:rsid w:val="00C6454A"/>
    <w:rsid w:val="00C74052"/>
    <w:rsid w:val="00CA5DE5"/>
    <w:rsid w:val="00CB187A"/>
    <w:rsid w:val="00CC373B"/>
    <w:rsid w:val="00CD1843"/>
    <w:rsid w:val="00CD7C71"/>
    <w:rsid w:val="00D1088B"/>
    <w:rsid w:val="00D123BB"/>
    <w:rsid w:val="00D156D2"/>
    <w:rsid w:val="00D45465"/>
    <w:rsid w:val="00D77EC0"/>
    <w:rsid w:val="00D86943"/>
    <w:rsid w:val="00D92027"/>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40147E4-2943-40B9-BBA5-1486FF54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2</Pages>
  <Words>411</Words>
  <Characters>2238</Characters>
  <Application>Microsoft Office Word</Application>
  <DocSecurity>0</DocSecurity>
  <Lines>66</Lines>
  <Paragraphs>9</Paragraphs>
  <ScaleCrop>false</ScaleCrop>
  <Company> </Company>
  <LinksUpToDate>false</LinksUpToDate>
  <CharactersWithSpaces>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 Text of Previous Version (Dec. 13, 2016) - South Carolina Legislature Online</dc:title>
  <dc:subject/>
  <dc:creator>LindseyKnipp</dc:creator>
  <cp:keywords/>
  <dc:description/>
  <cp:lastModifiedBy>Angela Hill</cp:lastModifiedBy>
  <cp:revision>2</cp:revision>
  <dcterms:created xsi:type="dcterms:W3CDTF">2016-12-13T19:48:00Z</dcterms:created>
  <dcterms:modified xsi:type="dcterms:W3CDTF">2016-12-13T19:48:00Z</dcterms:modified>
</cp:coreProperties>
</file>