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F0B" w:rsidRDefault="00C24F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4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8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6165">
        <w:rPr>
          <w:color w:val="000000" w:themeColor="text1"/>
          <w:u w:color="000000" w:themeColor="text1"/>
        </w:rPr>
        <w:t>TO AMEND THE CODE OF LAWS OF SOUTH CAROLINA, 1976, SO AS TO ENACT THE “REVENGE PORN ACT” BY ADDING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 SO AS TO CREATE THE OFFENSE OF UNLAWFUL DISSEMINATION OF SEXUALLY EXPLICIT MATERIALS WITHOUT CONSENT OF THE PERSON DEPICTED,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44F" w:rsidRDefault="00F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44F" w:rsidRDefault="00F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82" w:rsidRPr="007A6165" w:rsidRDefault="00FA644F"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2882" w:rsidRPr="007A6165">
        <w:rPr>
          <w:color w:val="000000" w:themeColor="text1"/>
          <w:u w:color="000000" w:themeColor="text1"/>
        </w:rPr>
        <w:t>The act may be cited as the “Revenge Porn Act”.</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SECTION</w:t>
      </w:r>
      <w:r w:rsidRPr="007A6165">
        <w:rPr>
          <w:color w:val="000000" w:themeColor="text1"/>
          <w:u w:color="000000" w:themeColor="text1"/>
        </w:rPr>
        <w:tab/>
        <w:t>2.</w:t>
      </w:r>
      <w:r w:rsidRPr="007A6165">
        <w:rPr>
          <w:color w:val="000000" w:themeColor="text1"/>
          <w:u w:color="000000" w:themeColor="text1"/>
        </w:rPr>
        <w:tab/>
        <w:t>Article 1, Chapter 15, Title 16 of the 1976 Code is amended by adding:</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w:t>
      </w:r>
      <w:r w:rsidRPr="007A6165">
        <w:rPr>
          <w:color w:val="000000" w:themeColor="text1"/>
          <w:u w:color="000000" w:themeColor="text1"/>
        </w:rPr>
        <w:tab/>
        <w:t>(A)</w:t>
      </w:r>
      <w:r w:rsidRPr="007A6165">
        <w:rPr>
          <w:color w:val="000000" w:themeColor="text1"/>
          <w:u w:color="000000" w:themeColor="text1"/>
        </w:rPr>
        <w:tab/>
        <w:t>It is unlawful for a person, without consent of the person depicted,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375, when the:</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(1)</w:t>
      </w:r>
      <w:r w:rsidRPr="007A6165">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(2)</w:t>
      </w:r>
      <w:r w:rsidRPr="007A6165">
        <w:rPr>
          <w:color w:val="000000" w:themeColor="text1"/>
          <w:u w:color="000000" w:themeColor="text1"/>
        </w:rPr>
        <w:tab/>
        <w:t xml:space="preserve">depicted person suffers emotional distress or embarrassment. </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(B)</w:t>
      </w:r>
      <w:r w:rsidRPr="007A6165">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362882" w:rsidRPr="007A6165"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44F" w:rsidRDefault="00362882" w:rsidP="0036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6165">
        <w:rPr>
          <w:color w:val="000000" w:themeColor="text1"/>
          <w:u w:color="000000" w:themeColor="text1"/>
        </w:rPr>
        <w:t>SECTION</w:t>
      </w:r>
      <w:r w:rsidRPr="007A6165">
        <w:rPr>
          <w:color w:val="000000" w:themeColor="text1"/>
          <w:u w:color="000000" w:themeColor="text1"/>
        </w:rPr>
        <w:tab/>
        <w:t>3.</w:t>
      </w:r>
      <w:r w:rsidRPr="007A6165">
        <w:rPr>
          <w:color w:val="000000" w:themeColor="text1"/>
          <w:u w:color="000000" w:themeColor="text1"/>
        </w:rPr>
        <w:tab/>
        <w:t>This act takes effect upon approval by the Governor.</w:t>
      </w:r>
    </w:p>
    <w:p w:rsidR="00A809F0" w:rsidRDefault="003628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4F0B" w:rsidRDefault="00C24F0B" w:rsidP="00C24F0B">
      <w:pPr>
        <w:suppressAutoHyphens/>
      </w:pPr>
    </w:p>
    <w:sectPr w:rsidR="00C24F0B" w:rsidSect="00C24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44F" w:rsidRDefault="00FA644F" w:rsidP="009F0C77">
      <w:r>
        <w:separator/>
      </w:r>
    </w:p>
  </w:endnote>
  <w:endnote w:type="continuationSeparator" w:id="0">
    <w:p w:rsidR="00FA644F" w:rsidRDefault="00FA64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F367AF-34E7-4C66-BF4E-7BA0FA90144C}"/>
    <w:embedBold r:id="rId2" w:fontKey="{F0377284-4D03-4C19-A313-4E7BC1227DB5}"/>
  </w:font>
  <w:font w:name="Calibri">
    <w:panose1 w:val="020F0502020204030204"/>
    <w:charset w:val="00"/>
    <w:family w:val="swiss"/>
    <w:pitch w:val="variable"/>
    <w:sig w:usb0="E00002FF" w:usb1="4000ACFF" w:usb2="00000001" w:usb3="00000000" w:csb0="0000019F" w:csb1="00000000"/>
    <w:embedRegular r:id="rId3" w:fontKey="{B01D2A9B-35D9-4213-98DC-988BAA6E5B89}"/>
  </w:font>
  <w:font w:name="Cambria">
    <w:panose1 w:val="02040503050406030204"/>
    <w:charset w:val="00"/>
    <w:family w:val="roman"/>
    <w:pitch w:val="variable"/>
    <w:sig w:usb0="E00002FF" w:usb1="400004FF" w:usb2="00000000" w:usb3="00000000" w:csb0="0000019F" w:csb1="00000000"/>
    <w:embedRegular r:id="rId4" w:fontKey="{C1AC12B3-BBF4-4A92-A43F-7CF5EE9E6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9F0" w:rsidRPr="00C24F0B" w:rsidRDefault="00C24F0B" w:rsidP="00C24F0B">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44F" w:rsidRDefault="00FA644F" w:rsidP="009F0C77">
      <w:r>
        <w:separator/>
      </w:r>
    </w:p>
  </w:footnote>
  <w:footnote w:type="continuationSeparator" w:id="0">
    <w:p w:rsidR="00FA644F" w:rsidRDefault="00FA64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1AHB17"/>
    <w:docVar w:name="CoverBillType" w:val="b"/>
    <w:docVar w:name="docpath" w:val="L:\Council\bills\BBM\9521AHB17.DOCX"/>
    <w:docVar w:name="dvBillNumber" w:val="124"/>
    <w:docVar w:name="dvBillNumberPrefix" w:val="S. "/>
    <w:docVar w:name="dvOriginalBody" w:val="Senate"/>
    <w:docVar w:name="dvSteno" w:val="BBM"/>
    <w:docVar w:name="NameofBody" w:val="s"/>
    <w:docVar w:name="vgroup2" w:val="Council"/>
  </w:docVars>
  <w:rsids>
    <w:rsidRoot w:val="00FA644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6CE"/>
    <w:rsid w:val="00362882"/>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5A3"/>
    <w:rsid w:val="008F4429"/>
    <w:rsid w:val="00932670"/>
    <w:rsid w:val="009352BB"/>
    <w:rsid w:val="00990668"/>
    <w:rsid w:val="009B397B"/>
    <w:rsid w:val="009F0C77"/>
    <w:rsid w:val="009F4DD1"/>
    <w:rsid w:val="00A64E80"/>
    <w:rsid w:val="00A741D9"/>
    <w:rsid w:val="00A809F0"/>
    <w:rsid w:val="00A9741D"/>
    <w:rsid w:val="00AD4B17"/>
    <w:rsid w:val="00B26FA6"/>
    <w:rsid w:val="00B741CB"/>
    <w:rsid w:val="00B934F3"/>
    <w:rsid w:val="00BB6347"/>
    <w:rsid w:val="00BD2134"/>
    <w:rsid w:val="00C038D8"/>
    <w:rsid w:val="00C045DD"/>
    <w:rsid w:val="00C24F0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1104"/>
    <w:rsid w:val="00EB00A2"/>
    <w:rsid w:val="00EB1BF3"/>
    <w:rsid w:val="00EF3EEE"/>
    <w:rsid w:val="00F149A7"/>
    <w:rsid w:val="00F50BAF"/>
    <w:rsid w:val="00F52C10"/>
    <w:rsid w:val="00F81FFD"/>
    <w:rsid w:val="00F85228"/>
    <w:rsid w:val="00FA644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3D2C1-75DC-4680-8073-01847AC9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E7A22-A5CC-429D-A0F4-55A40BF6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261</Words>
  <Characters>1308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 Text of Previous Version (Dec. 13, 2016) - South Carolina Legislature Online</dc:title>
  <dc:subject/>
  <dc:creator>BRENDA MELTON</dc:creator>
  <cp:keywords/>
  <dc:description/>
  <cp:lastModifiedBy>Angela Hill</cp:lastModifiedBy>
  <cp:revision>2</cp:revision>
  <dcterms:created xsi:type="dcterms:W3CDTF">2016-12-13T19:53:00Z</dcterms:created>
  <dcterms:modified xsi:type="dcterms:W3CDTF">2016-12-13T19:53:00Z</dcterms:modified>
</cp:coreProperties>
</file>