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BA0" w:rsidRPr="00522CE0" w:rsidRDefault="00C26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1E8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7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3, ARTICLE XII OF THE CONSTITUTION OF SOUTH CAROLINA, RELATING TO THE REQUIREMENT THAT THE GENERAL ASSEMBLY PROVIDE FOR THE SEPARATE CONFINEMENT OF JUVENILE OFFENDERS FROM OLDER CONFINED PERSONS, TO CHANGE THE AGE FOR WHICH THE GENERAL ASSEMBLY SHALL PROVIDE FOR THE SEPARATE CONFINEMENT OF JUVENILE OFFENDERS FROM “UNDER THE AGE OF SEVENTEEN” TO “UNDER THE AGE OF EIGHTEEN</w:t>
      </w:r>
      <w:r w:rsidR="008D55D0">
        <w:rPr>
          <w:rFonts w:eastAsia="Times New Roman"/>
        </w:rPr>
        <w: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1E8A" w:rsidRDefault="00431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1E8A" w:rsidRDefault="00431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7D80" w:rsidRDefault="00431E8A"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87D80">
        <w:rPr>
          <w:rFonts w:eastAsia="Times New Roman"/>
        </w:rPr>
        <w:t>It is proposed that Section 3, Article XII of the Constitution of this State be amended to read:</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E8A"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3.</w:t>
      </w:r>
      <w:r>
        <w:rPr>
          <w:rFonts w:eastAsia="Times New Roman"/>
        </w:rPr>
        <w:tab/>
      </w:r>
      <w:r w:rsidRPr="00986926">
        <w:rPr>
          <w:rFonts w:eastAsia="Times New Roman"/>
        </w:rPr>
        <w:t xml:space="preserve">The General Assembly shall provide for the separate confinement of juvenile offenders under the age of </w:t>
      </w:r>
      <w:r w:rsidRPr="00986926">
        <w:rPr>
          <w:rFonts w:eastAsia="Times New Roman"/>
          <w:strike/>
        </w:rPr>
        <w:t>seventeen</w:t>
      </w:r>
      <w:r w:rsidRPr="00986926">
        <w:rPr>
          <w:rFonts w:eastAsia="Times New Roman"/>
        </w:rPr>
        <w:t xml:space="preserve"> </w:t>
      </w:r>
      <w:r>
        <w:rPr>
          <w:rFonts w:eastAsia="Times New Roman"/>
          <w:u w:val="single"/>
        </w:rPr>
        <w:t>eighteen</w:t>
      </w:r>
      <w:r>
        <w:rPr>
          <w:rFonts w:eastAsia="Times New Roman"/>
        </w:rPr>
        <w:t xml:space="preserve"> </w:t>
      </w:r>
      <w:r w:rsidRPr="00986926">
        <w:rPr>
          <w:rFonts w:eastAsia="Times New Roman"/>
        </w:rPr>
        <w:t>from older confined persons.</w:t>
      </w:r>
      <w:r>
        <w:rPr>
          <w:rFonts w:eastAsia="Times New Roman"/>
        </w:rPr>
        <w:t>”</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“Must Section 3, Article XII of the Constitution of this State, relating to the requirement that the General Assembly provide for the separate confinement of juvenile offenders from older confined persons, be amended to change the age for which the General Assembly shall provide for the separate confinement of juvenile </w:t>
      </w:r>
      <w:r>
        <w:rPr>
          <w:rFonts w:eastAsia="Times New Roman"/>
        </w:rPr>
        <w:lastRenderedPageBreak/>
        <w:t>offenders from ‘under the age of seventeen’ to ‘under the age of eighteen?’</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431E8A" w:rsidRDefault="00431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E8A" w:rsidRPr="00C87D80" w:rsidRDefault="00431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FF0000"/>
        </w:rPr>
      </w:pPr>
      <w:r>
        <w:rPr>
          <w:rFonts w:eastAsia="Times New Roman"/>
        </w:rPr>
        <w:t>SECTION</w:t>
      </w:r>
      <w:r>
        <w:rPr>
          <w:rFonts w:eastAsia="Times New Roman"/>
        </w:rPr>
        <w:tab/>
      </w:r>
      <w:r w:rsidR="00C87D80">
        <w:rPr>
          <w:rFonts w:eastAsia="Times New Roman"/>
        </w:rPr>
        <w:t>3</w:t>
      </w:r>
      <w:r>
        <w:rPr>
          <w:rFonts w:eastAsia="Times New Roman"/>
        </w:rPr>
        <w:t>.</w:t>
      </w:r>
      <w:r>
        <w:rPr>
          <w:rFonts w:eastAsia="Times New Roman"/>
        </w:rPr>
        <w:tab/>
        <w:t>This joint resolution takes effect upon approval by the Governor.</w:t>
      </w:r>
    </w:p>
    <w:p w:rsidR="00BB21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6BA0" w:rsidRDefault="00C26BA0" w:rsidP="00C26BA0">
      <w:pPr>
        <w:suppressAutoHyphens/>
        <w:jc w:val="both"/>
        <w:rPr>
          <w:rFonts w:eastAsia="Times New Roman"/>
        </w:rPr>
      </w:pPr>
    </w:p>
    <w:sectPr w:rsidR="00C26BA0" w:rsidSect="00C26B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E8A" w:rsidRDefault="00431E8A" w:rsidP="00522CE0">
      <w:r>
        <w:separator/>
      </w:r>
    </w:p>
  </w:endnote>
  <w:endnote w:type="continuationSeparator" w:id="0">
    <w:p w:rsidR="00431E8A" w:rsidRDefault="00431E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AC3410-FE7C-4B9A-96D3-A838B155D41C}"/>
    <w:embedBold r:id="rId2" w:fontKey="{4462F5D2-19DF-4898-9F40-A50E27F0667C}"/>
  </w:font>
  <w:font w:name="Calibri">
    <w:panose1 w:val="020F0502020204030204"/>
    <w:charset w:val="00"/>
    <w:family w:val="swiss"/>
    <w:pitch w:val="variable"/>
    <w:sig w:usb0="E00002FF" w:usb1="4000ACFF" w:usb2="00000001" w:usb3="00000000" w:csb0="0000019F" w:csb1="00000000"/>
    <w:embedRegular r:id="rId3" w:fontKey="{03481193-169D-4B3F-ABA8-6CC88B783B12}"/>
  </w:font>
  <w:font w:name="Wingdings">
    <w:panose1 w:val="05000000000000000000"/>
    <w:charset w:val="02"/>
    <w:family w:val="auto"/>
    <w:pitch w:val="variable"/>
    <w:sig w:usb0="00000000" w:usb1="10000000" w:usb2="00000000" w:usb3="00000000" w:csb0="80000000" w:csb1="00000000"/>
    <w:embedRegular r:id="rId4" w:fontKey="{AF09666B-6496-492F-A171-2790996E628D}"/>
  </w:font>
  <w:font w:name="Cambria">
    <w:panose1 w:val="02040503050406030204"/>
    <w:charset w:val="00"/>
    <w:family w:val="roman"/>
    <w:pitch w:val="variable"/>
    <w:sig w:usb0="E00002FF" w:usb1="400004FF" w:usb2="00000000" w:usb3="00000000" w:csb0="0000019F" w:csb1="00000000"/>
    <w:embedRegular r:id="rId5" w:fontKey="{AC05C560-CF23-440B-9405-C1A58F34D2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59" w:rsidRPr="00C26BA0" w:rsidRDefault="00C26BA0" w:rsidP="00C26BA0">
    <w:pPr>
      <w:pStyle w:val="Footer"/>
      <w:tabs>
        <w:tab w:val="clear" w:pos="4680"/>
        <w:tab w:val="clear" w:pos="9360"/>
        <w:tab w:val="center" w:pos="2995"/>
      </w:tabs>
      <w:spacing w:before="120"/>
    </w:pPr>
    <w:r>
      <w:t>[156]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E8A" w:rsidRDefault="00431E8A" w:rsidP="00522CE0">
      <w:r>
        <w:separator/>
      </w:r>
    </w:p>
  </w:footnote>
  <w:footnote w:type="continuationSeparator" w:id="0">
    <w:p w:rsidR="00431E8A" w:rsidRDefault="00431E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JUVE.DMR.GM"/>
    <w:docVar w:name="CoverAttorneyInitials" w:val="DMR"/>
    <w:docVar w:name="CoverAttorneyLastName" w:val="Daina Riley"/>
    <w:docVar w:name="CoverBillType" w:val="j"/>
    <w:docVar w:name="CoverSenator" w:val="GM"/>
    <w:docVar w:name="dvBillNumber" w:val="156"/>
    <w:docVar w:name="dvBillNumberPrefix" w:val="S. "/>
    <w:docVar w:name="dvOriginalBody" w:val="Senate"/>
    <w:docVar w:name="fulldraftpath" w:val="L:\S-RES\GM\029JUVE.DMR.GM.DOCX"/>
    <w:docVar w:name="NameofBody" w:val="S"/>
    <w:docVar w:name="vgroup2" w:val="S-RES"/>
  </w:docVars>
  <w:rsids>
    <w:rsidRoot w:val="00431E8A"/>
    <w:rsid w:val="00042AC1"/>
    <w:rsid w:val="00046516"/>
    <w:rsid w:val="0007601D"/>
    <w:rsid w:val="000B0720"/>
    <w:rsid w:val="000B5EAF"/>
    <w:rsid w:val="000C1024"/>
    <w:rsid w:val="001315B2"/>
    <w:rsid w:val="001427E0"/>
    <w:rsid w:val="00170561"/>
    <w:rsid w:val="00186AC9"/>
    <w:rsid w:val="00197DF1"/>
    <w:rsid w:val="001B3DD9"/>
    <w:rsid w:val="001B7E5D"/>
    <w:rsid w:val="001D3BAC"/>
    <w:rsid w:val="001F66AB"/>
    <w:rsid w:val="00216025"/>
    <w:rsid w:val="002344DB"/>
    <w:rsid w:val="00245C4E"/>
    <w:rsid w:val="002C1321"/>
    <w:rsid w:val="002C2031"/>
    <w:rsid w:val="002C5896"/>
    <w:rsid w:val="002D3BED"/>
    <w:rsid w:val="00300CA1"/>
    <w:rsid w:val="00307C2B"/>
    <w:rsid w:val="00315D04"/>
    <w:rsid w:val="00383247"/>
    <w:rsid w:val="003D6E2B"/>
    <w:rsid w:val="003E7597"/>
    <w:rsid w:val="00431E8A"/>
    <w:rsid w:val="004351C8"/>
    <w:rsid w:val="0044020F"/>
    <w:rsid w:val="00450668"/>
    <w:rsid w:val="0045168E"/>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07FC"/>
    <w:rsid w:val="007A4390"/>
    <w:rsid w:val="007E5CB7"/>
    <w:rsid w:val="008314D2"/>
    <w:rsid w:val="008B2F42"/>
    <w:rsid w:val="008C3697"/>
    <w:rsid w:val="008D55D0"/>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2159"/>
    <w:rsid w:val="00BB5AFC"/>
    <w:rsid w:val="00BC0A56"/>
    <w:rsid w:val="00C26BA0"/>
    <w:rsid w:val="00C45366"/>
    <w:rsid w:val="00C57023"/>
    <w:rsid w:val="00C74052"/>
    <w:rsid w:val="00C87D80"/>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83299E9-A044-43E8-A62C-644D8860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290</Words>
  <Characters>1470</Characters>
  <Application>Microsoft Office Word</Application>
  <DocSecurity>0</DocSecurity>
  <Lines>56</Lines>
  <Paragraphs>12</Paragraphs>
  <ScaleCrop>false</ScaleCrop>
  <Company> </Company>
  <LinksUpToDate>false</LinksUpToDate>
  <CharactersWithSpaces>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156 Text of Previous Version (Dec. 13, 2016) - South Carolina Legislature Online</dc:title>
  <dc:subject/>
  <dc:creator>%USERNAME%</dc:creator>
  <cp:keywords/>
  <dc:description/>
  <cp:lastModifiedBy>Angela Hill</cp:lastModifiedBy>
  <cp:revision>2</cp:revision>
  <dcterms:created xsi:type="dcterms:W3CDTF">2016-12-13T20:19:00Z</dcterms:created>
  <dcterms:modified xsi:type="dcterms:W3CDTF">2016-12-13T20:19:00Z</dcterms:modified>
</cp:coreProperties>
</file>