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830" w:rsidRPr="00522CE0" w:rsidRDefault="00EE58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30B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03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Start w:id="4" w:name="titleend"/>
      <w:bookmarkEnd w:id="3"/>
      <w:bookmarkEnd w:id="4"/>
      <w:r>
        <w:rPr>
          <w:rFonts w:eastAsia="Times New Roman"/>
        </w:rPr>
        <w:t xml:space="preserve">TO AMEND CHAPTER 31, TITLE 23 OF THE 1976 CODE, RELATING TO FIREARMS, BY ADDING ARTICLE 11,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1436D6" w:rsidRDefault="0014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0B6" w:rsidRDefault="009E3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30B6" w:rsidRDefault="009E3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199" w:rsidRPr="004A5199" w:rsidRDefault="009E30B6"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4A5199" w:rsidRPr="004A5199">
        <w:rPr>
          <w:rFonts w:eastAsia="Times New Roman"/>
          <w:color w:val="000000" w:themeColor="text1"/>
          <w:szCs w:val="20"/>
          <w:u w:color="000000" w:themeColor="text1"/>
        </w:rPr>
        <w:t>Chapter 31, Title 23 of the 1976 Code is amended by adding:</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“Article 11</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Background Checks for Firearm Sales and Transfers</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Pr="004A5199">
        <w:rPr>
          <w:rFonts w:eastAsia="Times New Roman"/>
          <w:color w:val="000000" w:themeColor="text1"/>
          <w:szCs w:val="20"/>
          <w:u w:color="000000" w:themeColor="text1"/>
        </w:rPr>
        <w:noBreakHyphen/>
        <w:t>31</w:t>
      </w:r>
      <w:r w:rsidRPr="004A5199">
        <w:rPr>
          <w:rFonts w:eastAsia="Times New Roman"/>
          <w:color w:val="000000" w:themeColor="text1"/>
          <w:szCs w:val="20"/>
          <w:u w:color="000000" w:themeColor="text1"/>
        </w:rPr>
        <w:noBreakHyphen/>
        <w:t>1110.</w:t>
      </w:r>
      <w:r w:rsidRPr="004A5199">
        <w:rPr>
          <w:rFonts w:eastAsia="Times New Roman"/>
          <w:color w:val="000000" w:themeColor="text1"/>
          <w:szCs w:val="20"/>
          <w:u w:color="000000" w:themeColor="text1"/>
        </w:rPr>
        <w:tab/>
        <w:t>As used in this article:</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(1)</w:t>
      </w:r>
      <w:r w:rsidRPr="004A5199">
        <w:rPr>
          <w:rFonts w:eastAsia="Times New Roman"/>
          <w:color w:val="000000" w:themeColor="text1"/>
          <w:szCs w:val="20"/>
          <w:u w:color="000000" w:themeColor="text1"/>
        </w:rPr>
        <w:tab/>
        <w:t xml:space="preserve">‘Firearm’ means a weapon, including a starter gun, </w:t>
      </w:r>
      <w:r w:rsidR="001436D6">
        <w:rPr>
          <w:rFonts w:eastAsia="Times New Roman"/>
          <w:color w:val="000000" w:themeColor="text1"/>
          <w:szCs w:val="20"/>
          <w:u w:color="000000" w:themeColor="text1"/>
        </w:rPr>
        <w:t>that</w:t>
      </w:r>
      <w:r w:rsidRPr="004A5199">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(2)</w:t>
      </w:r>
      <w:r w:rsidRPr="004A5199">
        <w:rPr>
          <w:rFonts w:eastAsia="Times New Roman"/>
          <w:color w:val="000000" w:themeColor="text1"/>
          <w:szCs w:val="20"/>
          <w:u w:color="000000" w:themeColor="text1"/>
        </w:rPr>
        <w:tab/>
        <w:t>‘Licensed dealer’ means the holder of any federal firearms license under 18 U.S.C. Section 923(a).</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(3)</w:t>
      </w:r>
      <w:r w:rsidRPr="004A5199">
        <w:rPr>
          <w:rFonts w:eastAsia="Times New Roman"/>
          <w:color w:val="000000" w:themeColor="text1"/>
          <w:szCs w:val="20"/>
          <w:u w:color="000000" w:themeColor="text1"/>
        </w:rPr>
        <w:tab/>
        <w:t>‘Transfer’ means to sell, furnish, give, lend, deliver, or otherwise provide, with or without consideration.</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lastRenderedPageBreak/>
        <w:tab/>
        <w:t>(4)</w:t>
      </w:r>
      <w:r w:rsidRPr="004A5199">
        <w:rPr>
          <w:rFonts w:eastAsia="Times New Roman"/>
          <w:color w:val="000000" w:themeColor="text1"/>
          <w:szCs w:val="20"/>
          <w:u w:color="000000" w:themeColor="text1"/>
        </w:rPr>
        <w:tab/>
        <w:t>‘Transferee’ means a person who receives or intends to receive a firearm in a sale or transfer.</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Pr="004A5199">
        <w:rPr>
          <w:rFonts w:eastAsia="Times New Roman"/>
          <w:color w:val="000000" w:themeColor="text1"/>
          <w:szCs w:val="20"/>
          <w:u w:color="000000" w:themeColor="text1"/>
        </w:rPr>
        <w:noBreakHyphen/>
        <w:t>31</w:t>
      </w:r>
      <w:r w:rsidRPr="004A5199">
        <w:rPr>
          <w:rFonts w:eastAsia="Times New Roman"/>
          <w:color w:val="000000" w:themeColor="text1"/>
          <w:szCs w:val="20"/>
          <w:u w:color="000000" w:themeColor="text1"/>
        </w:rPr>
        <w:noBreakHyphen/>
        <w:t>1120.</w:t>
      </w:r>
      <w:r w:rsidRPr="004A5199">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twenty-eight days have elapsed from the date the licensed dealer contacted the NICS and the NICS has not notified the licensed dealer that a sale or transfer to such person would violate state or federal law.</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E30B6"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Pr="004A5199">
        <w:rPr>
          <w:rFonts w:eastAsia="Times New Roman"/>
          <w:color w:val="000000" w:themeColor="text1"/>
          <w:szCs w:val="20"/>
          <w:u w:color="000000" w:themeColor="text1"/>
        </w:rPr>
        <w:noBreakHyphen/>
        <w:t>31</w:t>
      </w:r>
      <w:r w:rsidRPr="004A5199">
        <w:rPr>
          <w:rFonts w:eastAsia="Times New Roman"/>
          <w:color w:val="000000" w:themeColor="text1"/>
          <w:szCs w:val="20"/>
          <w:u w:color="000000" w:themeColor="text1"/>
        </w:rPr>
        <w:noBreakHyphen/>
        <w:t>1130.</w:t>
      </w:r>
      <w:r w:rsidRPr="004A5199">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 xml:space="preserve">If any provision, word, phrase, or clause of this act or the application thereof to any person or circumstance is held invalid, such invalidity shall not affect the provisions, words, phrases, clauses, or applications of this act </w:t>
      </w:r>
      <w:r w:rsidR="001436D6">
        <w:rPr>
          <w:color w:val="000000" w:themeColor="text1"/>
          <w:u w:color="000000" w:themeColor="text1"/>
        </w:rPr>
        <w:t>that</w:t>
      </w:r>
      <w:r w:rsidRPr="008E25AD">
        <w:rPr>
          <w:color w:val="000000" w:themeColor="text1"/>
          <w:u w:color="000000" w:themeColor="text1"/>
        </w:rPr>
        <w:t xml:space="preserve"> can be given effect without the invalid provision, word, phrase, clause, or application, and, to this end, the provisions, words, phrases, and clauses of this act are declared to be severable.</w:t>
      </w:r>
    </w:p>
    <w:p w:rsidR="009E30B6" w:rsidRDefault="009E3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0B6" w:rsidRPr="00522CE0" w:rsidRDefault="009E3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5199">
        <w:rPr>
          <w:rFonts w:eastAsia="Times New Roman"/>
        </w:rPr>
        <w:t>3</w:t>
      </w:r>
      <w:r>
        <w:rPr>
          <w:rFonts w:eastAsia="Times New Roman"/>
        </w:rPr>
        <w:t>.</w:t>
      </w:r>
      <w:r>
        <w:rPr>
          <w:rFonts w:eastAsia="Times New Roman"/>
        </w:rPr>
        <w:tab/>
        <w:t>This act takes effect upon approval by the Governor.</w:t>
      </w:r>
    </w:p>
    <w:p w:rsidR="00472F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E5830" w:rsidRDefault="00EE5830" w:rsidP="00EE5830">
      <w:pPr>
        <w:suppressAutoHyphens/>
        <w:jc w:val="both"/>
        <w:rPr>
          <w:rFonts w:eastAsia="Times New Roman"/>
        </w:rPr>
      </w:pPr>
    </w:p>
    <w:sectPr w:rsidR="00EE5830" w:rsidSect="00EE58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0B6" w:rsidRDefault="009E30B6" w:rsidP="00522CE0">
      <w:r>
        <w:separator/>
      </w:r>
    </w:p>
  </w:endnote>
  <w:endnote w:type="continuationSeparator" w:id="0">
    <w:p w:rsidR="009E30B6" w:rsidRDefault="009E30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9C2AEC-BB1E-40C4-BB3A-E908EE03E51E}"/>
    <w:embedBold r:id="rId2" w:fontKey="{CEDB79A7-8DDB-421B-8E46-194680ED95BC}"/>
  </w:font>
  <w:font w:name="Calibri">
    <w:panose1 w:val="020F0502020204030204"/>
    <w:charset w:val="00"/>
    <w:family w:val="swiss"/>
    <w:pitch w:val="variable"/>
    <w:sig w:usb0="E00002FF" w:usb1="4000ACFF" w:usb2="00000001" w:usb3="00000000" w:csb0="0000019F" w:csb1="00000000"/>
    <w:embedRegular r:id="rId3" w:fontKey="{A1EBDE53-098C-4B9C-83F8-1EC03C096F8A}"/>
  </w:font>
  <w:font w:name="Cambria">
    <w:panose1 w:val="02040503050406030204"/>
    <w:charset w:val="00"/>
    <w:family w:val="roman"/>
    <w:pitch w:val="variable"/>
    <w:sig w:usb0="E00002FF" w:usb1="400004FF" w:usb2="00000000" w:usb3="00000000" w:csb0="0000019F" w:csb1="00000000"/>
    <w:embedRegular r:id="rId4" w:fontKey="{7EEE8984-FE3A-45E4-9F43-FEEFEE4B42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F5" w:rsidRPr="00EE5830" w:rsidRDefault="00EE5830" w:rsidP="00EE5830">
    <w:pPr>
      <w:pStyle w:val="Footer"/>
      <w:tabs>
        <w:tab w:val="clear" w:pos="4680"/>
        <w:tab w:val="clear" w:pos="9360"/>
        <w:tab w:val="center" w:pos="2995"/>
      </w:tabs>
      <w:spacing w:before="120"/>
    </w:pPr>
    <w:r>
      <w:t>[159]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0B6" w:rsidRDefault="009E30B6" w:rsidP="00522CE0">
      <w:r>
        <w:separator/>
      </w:r>
    </w:p>
  </w:footnote>
  <w:footnote w:type="continuationSeparator" w:id="0">
    <w:p w:rsidR="009E30B6" w:rsidRDefault="009E30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RIM.DMR.GM"/>
    <w:docVar w:name="CoverAttorneyInitials" w:val="DMR"/>
    <w:docVar w:name="CoverAttorneyLastName" w:val="Daina Riley"/>
    <w:docVar w:name="CoverBillType" w:val="b"/>
    <w:docVar w:name="CoverSenator" w:val="GM"/>
    <w:docVar w:name="dvBillNumber" w:val="159"/>
    <w:docVar w:name="dvBillNumberPrefix" w:val="S. "/>
    <w:docVar w:name="dvOriginalBody" w:val="Senate"/>
    <w:docVar w:name="fulldraftpath" w:val="L:\S-RES\GM\026CRIM.DMR.GM.DOCX"/>
    <w:docVar w:name="NameofBody" w:val="S"/>
    <w:docVar w:name="vgroup2" w:val="S-RES"/>
  </w:docVars>
  <w:rsids>
    <w:rsidRoot w:val="009E30B6"/>
    <w:rsid w:val="00042AC1"/>
    <w:rsid w:val="00046516"/>
    <w:rsid w:val="0007601D"/>
    <w:rsid w:val="000B0720"/>
    <w:rsid w:val="000B5EAF"/>
    <w:rsid w:val="001315B2"/>
    <w:rsid w:val="001436D6"/>
    <w:rsid w:val="00170561"/>
    <w:rsid w:val="00186AC9"/>
    <w:rsid w:val="00197DF1"/>
    <w:rsid w:val="001B3DD9"/>
    <w:rsid w:val="001B7E5D"/>
    <w:rsid w:val="001D3BAC"/>
    <w:rsid w:val="00216025"/>
    <w:rsid w:val="00234AD0"/>
    <w:rsid w:val="00245C4E"/>
    <w:rsid w:val="002C1321"/>
    <w:rsid w:val="002C2031"/>
    <w:rsid w:val="002C5896"/>
    <w:rsid w:val="002D3BED"/>
    <w:rsid w:val="00307C2B"/>
    <w:rsid w:val="00315D04"/>
    <w:rsid w:val="00383247"/>
    <w:rsid w:val="003B5FD1"/>
    <w:rsid w:val="003D6E2B"/>
    <w:rsid w:val="003E7597"/>
    <w:rsid w:val="0044020F"/>
    <w:rsid w:val="00450668"/>
    <w:rsid w:val="00472FF5"/>
    <w:rsid w:val="004813A2"/>
    <w:rsid w:val="004952FA"/>
    <w:rsid w:val="004A5199"/>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91582"/>
    <w:rsid w:val="008B2F42"/>
    <w:rsid w:val="008C3697"/>
    <w:rsid w:val="008E185F"/>
    <w:rsid w:val="008F023B"/>
    <w:rsid w:val="00903864"/>
    <w:rsid w:val="00904E16"/>
    <w:rsid w:val="00911A85"/>
    <w:rsid w:val="009162B3"/>
    <w:rsid w:val="00927C62"/>
    <w:rsid w:val="00983951"/>
    <w:rsid w:val="00984124"/>
    <w:rsid w:val="00984640"/>
    <w:rsid w:val="00995C37"/>
    <w:rsid w:val="009C118A"/>
    <w:rsid w:val="009E30B6"/>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E5902"/>
    <w:rsid w:val="00E058D3"/>
    <w:rsid w:val="00E2236D"/>
    <w:rsid w:val="00E76AD9"/>
    <w:rsid w:val="00E91E2F"/>
    <w:rsid w:val="00EA3546"/>
    <w:rsid w:val="00EB47AE"/>
    <w:rsid w:val="00EC34E1"/>
    <w:rsid w:val="00EC4A15"/>
    <w:rsid w:val="00EE5830"/>
    <w:rsid w:val="00F0234A"/>
    <w:rsid w:val="00F05CF2"/>
    <w:rsid w:val="00F51241"/>
    <w:rsid w:val="00F52959"/>
    <w:rsid w:val="00F55884"/>
    <w:rsid w:val="00FB7F01"/>
    <w:rsid w:val="00FC0D36"/>
    <w:rsid w:val="00FE6467"/>
    <w:rsid w:val="00FF7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063B82E-185E-44A4-84C2-11BE07C2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430</Words>
  <Characters>2158</Characters>
  <Application>Microsoft Office Word</Application>
  <DocSecurity>0</DocSecurity>
  <Lines>69</Lines>
  <Paragraphs>16</Paragraphs>
  <ScaleCrop>false</ScaleCrop>
  <Company> </Company>
  <LinksUpToDate>false</LinksUpToDate>
  <CharactersWithSpaces>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159 Text of Previous Version (Dec. 13, 2016) - South Carolina Legislature Online</dc:title>
  <dc:subject/>
  <dc:creator>%USERNAME%</dc:creator>
  <cp:keywords/>
  <dc:description/>
  <cp:lastModifiedBy>Angela Hill</cp:lastModifiedBy>
  <cp:revision>2</cp:revision>
  <dcterms:created xsi:type="dcterms:W3CDTF">2016-12-13T20:20:00Z</dcterms:created>
  <dcterms:modified xsi:type="dcterms:W3CDTF">2016-12-13T20:20:00Z</dcterms:modified>
</cp:coreProperties>
</file>