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1F" w:rsidRPr="00522CE0" w:rsidRDefault="00D47E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47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340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405" w:rsidRDefault="00B86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bookmarkStart w:id="4" w:name="titleend"/>
      <w:bookmarkEnd w:id="4"/>
    </w:p>
    <w:p w:rsidR="003D3405" w:rsidRDefault="003D3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3405" w:rsidRDefault="003D3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D3405" w:rsidRDefault="003D3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41B" w:rsidRPr="00691C92" w:rsidRDefault="003D3405"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That</w:t>
      </w:r>
      <w:r w:rsidR="00B8641B">
        <w:rPr>
          <w:rFonts w:eastAsia="Times New Roman"/>
        </w:rPr>
        <w:t xml:space="preserve"> </w:t>
      </w:r>
      <w:r w:rsidR="00B8641B" w:rsidRPr="00691C92">
        <w:rPr>
          <w:color w:val="000000" w:themeColor="text1"/>
          <w:u w:color="000000" w:themeColor="text1"/>
        </w:rPr>
        <w:t xml:space="preserve">the members of the General Assembly, by this resolution, create the “Study Committee on Racial Profiling” to review </w:t>
      </w:r>
      <w:r w:rsidR="00B8641B">
        <w:rPr>
          <w:color w:val="000000" w:themeColor="text1"/>
          <w:u w:color="000000" w:themeColor="text1"/>
        </w:rPr>
        <w:t>s</w:t>
      </w:r>
      <w:r w:rsidR="00B8641B" w:rsidRPr="00691C92">
        <w:rPr>
          <w:color w:val="000000" w:themeColor="text1"/>
          <w:u w:color="000000" w:themeColor="text1"/>
        </w:rPr>
        <w:t>tate and local law enforcement policies, practices, and procedures regarding racial profiling,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w:t>
      </w:r>
      <w:r w:rsidR="00AA6BC1">
        <w:rPr>
          <w:color w:val="000000" w:themeColor="text1"/>
          <w:u w:color="000000" w:themeColor="text1"/>
        </w:rPr>
        <w:t>s</w:t>
      </w:r>
      <w:r w:rsidR="00B8641B" w:rsidRPr="00691C92">
        <w:rPr>
          <w:color w:val="000000" w:themeColor="text1"/>
          <w:u w:color="000000" w:themeColor="text1"/>
        </w:rPr>
        <w:t xml:space="preserve"> with minorities and minority communities.</w:t>
      </w:r>
    </w:p>
    <w:p w:rsidR="00B8641B" w:rsidRPr="00691C92" w:rsidRDefault="00B8641B"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641B" w:rsidRPr="00691C92" w:rsidRDefault="00AA6BC1"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00B8641B" w:rsidRPr="00691C92">
        <w:rPr>
          <w:color w:val="000000" w:themeColor="text1"/>
          <w:u w:color="000000" w:themeColor="text1"/>
        </w:rPr>
        <w:t>he study committee must be composed of three members of the Senate, appointed by the Senate Judiciary Committee Chairman, and three members of the House of Representatives, appointed by the House Judiciary Committee Chairman. Vacancies in the study committee’s membership must be filled for the remainder of the unexpired term in the manner of original appointment.</w:t>
      </w:r>
    </w:p>
    <w:p w:rsidR="00B8641B" w:rsidRPr="00691C92" w:rsidRDefault="00B8641B"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8641B" w:rsidRPr="00691C92" w:rsidRDefault="00AA6BC1"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further resolved that t</w:t>
      </w:r>
      <w:r w:rsidR="00B8641B" w:rsidRPr="00691C92">
        <w:rPr>
          <w:color w:val="000000" w:themeColor="text1"/>
          <w:u w:color="000000" w:themeColor="text1"/>
        </w:rPr>
        <w:t>he Chairmen of the Senate and House Judiciary Committees shall provide appropriate staffing for the study committee.</w:t>
      </w:r>
    </w:p>
    <w:p w:rsidR="00B8641B" w:rsidRPr="00691C92" w:rsidRDefault="00B8641B" w:rsidP="00B864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3405" w:rsidRPr="00522CE0" w:rsidRDefault="00B864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Be it further resolved that the study committee shall make a report of the study committee’s recommendations to the General Assembly by December 31, 201</w:t>
      </w:r>
      <w:r>
        <w:rPr>
          <w:color w:val="000000" w:themeColor="text1"/>
          <w:u w:color="000000" w:themeColor="text1"/>
        </w:rPr>
        <w:t>7</w:t>
      </w:r>
      <w:r w:rsidRPr="00691C92">
        <w:rPr>
          <w:color w:val="000000" w:themeColor="text1"/>
          <w:u w:color="000000" w:themeColor="text1"/>
        </w:rPr>
        <w:t>, at which time the study committee must be dissolved.</w:t>
      </w:r>
    </w:p>
    <w:p w:rsidR="00DA11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7E1F" w:rsidRDefault="00D47E1F" w:rsidP="00D47E1F">
      <w:pPr>
        <w:suppressAutoHyphens/>
        <w:jc w:val="both"/>
        <w:rPr>
          <w:rFonts w:eastAsia="Times New Roman"/>
        </w:rPr>
      </w:pPr>
    </w:p>
    <w:sectPr w:rsidR="00D47E1F" w:rsidSect="00D47E1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41B" w:rsidRDefault="00B8641B" w:rsidP="00522CE0">
      <w:r>
        <w:separator/>
      </w:r>
    </w:p>
  </w:endnote>
  <w:endnote w:type="continuationSeparator" w:id="0">
    <w:p w:rsidR="00B8641B" w:rsidRDefault="00B8641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E6C5F6D-CCE9-4794-83CC-9826A361DF3A}"/>
    <w:embedBold r:id="rId2" w:fontKey="{CC99EB9C-CD7E-45F7-907A-18AB4E7E8D17}"/>
  </w:font>
  <w:font w:name="Calibri">
    <w:panose1 w:val="020F0502020204030204"/>
    <w:charset w:val="00"/>
    <w:family w:val="swiss"/>
    <w:pitch w:val="variable"/>
    <w:sig w:usb0="E00002FF" w:usb1="4000ACFF" w:usb2="00000001" w:usb3="00000000" w:csb0="0000019F" w:csb1="00000000"/>
    <w:embedRegular r:id="rId3" w:fontKey="{62379327-BE50-44E6-8579-90579D2155CC}"/>
  </w:font>
  <w:font w:name="Cambria">
    <w:panose1 w:val="02040503050406030204"/>
    <w:charset w:val="00"/>
    <w:family w:val="roman"/>
    <w:pitch w:val="variable"/>
    <w:sig w:usb0="E00002FF" w:usb1="400004FF" w:usb2="00000000" w:usb3="00000000" w:csb0="0000019F" w:csb1="00000000"/>
    <w:embedRegular r:id="rId4" w:fontKey="{88575804-B39B-4269-BE34-065A0C0B53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1E6" w:rsidRPr="00D47E1F" w:rsidRDefault="00D47E1F" w:rsidP="00D47E1F">
    <w:pPr>
      <w:pStyle w:val="Footer"/>
      <w:tabs>
        <w:tab w:val="clear" w:pos="4680"/>
        <w:tab w:val="clear" w:pos="9360"/>
        <w:tab w:val="center" w:pos="2995"/>
      </w:tabs>
      <w:spacing w:before="120"/>
    </w:pPr>
    <w:r>
      <w:t>[165]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41B" w:rsidRDefault="00B8641B" w:rsidP="00522CE0">
      <w:r>
        <w:separator/>
      </w:r>
    </w:p>
  </w:footnote>
  <w:footnote w:type="continuationSeparator" w:id="0">
    <w:p w:rsidR="00B8641B" w:rsidRDefault="00B8641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CR R.DMR.GM"/>
    <w:docVar w:name="CoverAttorneyInitials" w:val="DMR"/>
    <w:docVar w:name="CoverAttorneyLastName" w:val="Daina Riley"/>
    <w:docVar w:name="CoverBillType" w:val="c"/>
    <w:docVar w:name="CoverSenator" w:val="GM"/>
    <w:docVar w:name="dvBillNumber" w:val="165"/>
    <w:docVar w:name="dvBillNumberPrefix" w:val="S. "/>
    <w:docVar w:name="dvOriginalBody" w:val="Senate"/>
    <w:docVar w:name="fulldraftpath" w:val="L:\S-RES\GM\021CR R.DMR.GM.DOCX"/>
    <w:docVar w:name="NameofBody" w:val="S"/>
    <w:docVar w:name="vgroup2" w:val="S-RES"/>
  </w:docVars>
  <w:rsids>
    <w:rsidRoot w:val="003D3405"/>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A6427"/>
    <w:rsid w:val="002C1321"/>
    <w:rsid w:val="002C2031"/>
    <w:rsid w:val="002C5896"/>
    <w:rsid w:val="002D3BED"/>
    <w:rsid w:val="00307C2B"/>
    <w:rsid w:val="00315D04"/>
    <w:rsid w:val="00331839"/>
    <w:rsid w:val="00383247"/>
    <w:rsid w:val="00390483"/>
    <w:rsid w:val="003D3405"/>
    <w:rsid w:val="003D6E2B"/>
    <w:rsid w:val="003E7597"/>
    <w:rsid w:val="0044020F"/>
    <w:rsid w:val="00450668"/>
    <w:rsid w:val="004813A2"/>
    <w:rsid w:val="004952FA"/>
    <w:rsid w:val="004B6A22"/>
    <w:rsid w:val="004D7F37"/>
    <w:rsid w:val="00522CE0"/>
    <w:rsid w:val="00550CB8"/>
    <w:rsid w:val="00565148"/>
    <w:rsid w:val="00570403"/>
    <w:rsid w:val="00593361"/>
    <w:rsid w:val="005A413B"/>
    <w:rsid w:val="005A5017"/>
    <w:rsid w:val="005A648C"/>
    <w:rsid w:val="005F1745"/>
    <w:rsid w:val="006A1802"/>
    <w:rsid w:val="006B196E"/>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6C7B"/>
    <w:rsid w:val="00A4011E"/>
    <w:rsid w:val="00A86015"/>
    <w:rsid w:val="00A9594E"/>
    <w:rsid w:val="00AA6BC1"/>
    <w:rsid w:val="00AE59C8"/>
    <w:rsid w:val="00B10098"/>
    <w:rsid w:val="00B5790D"/>
    <w:rsid w:val="00B8641B"/>
    <w:rsid w:val="00B945C5"/>
    <w:rsid w:val="00BA20EA"/>
    <w:rsid w:val="00BB5AFC"/>
    <w:rsid w:val="00BC0A56"/>
    <w:rsid w:val="00C45366"/>
    <w:rsid w:val="00C57023"/>
    <w:rsid w:val="00C74052"/>
    <w:rsid w:val="00CB187A"/>
    <w:rsid w:val="00CC0EC7"/>
    <w:rsid w:val="00D1088B"/>
    <w:rsid w:val="00D14DE6"/>
    <w:rsid w:val="00D156D2"/>
    <w:rsid w:val="00D35486"/>
    <w:rsid w:val="00D47E1F"/>
    <w:rsid w:val="00D53E29"/>
    <w:rsid w:val="00D86943"/>
    <w:rsid w:val="00DA11E6"/>
    <w:rsid w:val="00DA47B9"/>
    <w:rsid w:val="00DE5635"/>
    <w:rsid w:val="00E058D3"/>
    <w:rsid w:val="00E2236D"/>
    <w:rsid w:val="00E76AD9"/>
    <w:rsid w:val="00E91E2F"/>
    <w:rsid w:val="00EA3546"/>
    <w:rsid w:val="00EB47AE"/>
    <w:rsid w:val="00EC34E1"/>
    <w:rsid w:val="00F0234A"/>
    <w:rsid w:val="00F05CF2"/>
    <w:rsid w:val="00F1431F"/>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04CA016-E8E8-43FD-96C2-8958AEDA8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B5E4E56.dotm</Template>
  <TotalTime>0</TotalTime>
  <Pages>2</Pages>
  <Words>256</Words>
  <Characters>1498</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165 Text of Previous Version (Dec. 13, 2016) - South Carolina Legislature Online</dc:title>
  <dc:subject/>
  <dc:creator>%USERNAME%</dc:creator>
  <cp:keywords/>
  <dc:description/>
  <cp:lastModifiedBy>Angela Hill</cp:lastModifiedBy>
  <cp:revision>2</cp:revision>
  <dcterms:created xsi:type="dcterms:W3CDTF">2016-12-13T20:23:00Z</dcterms:created>
  <dcterms:modified xsi:type="dcterms:W3CDTF">2016-12-13T20:23:00Z</dcterms:modified>
</cp:coreProperties>
</file>