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2018</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right" w:pos="5933"/>
        </w:tabs>
        <w:suppressAutoHyphens/>
        <w:jc w:val="both"/>
        <w:rPr>
          <w:rFonts w:eastAsia="Times New Roman"/>
        </w:rPr>
      </w:pPr>
      <w:r>
        <w:rPr>
          <w:rFonts w:eastAsia="Times New Roman"/>
        </w:rPr>
        <w:tab/>
      </w:r>
      <w:r>
        <w:rPr>
          <w:rFonts w:eastAsia="Times New Roman"/>
          <w:b/>
          <w:sz w:val="36"/>
        </w:rPr>
        <w:t>S. 217</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Rice, Cromer, Martin, Corbin, Verdin, Turner, Young, Timmons, Davis, Talley, Shealy, Grooms, Peeler, Goldfinch, Climer, Gambrell, Williams, Gregory, Cash and Hembree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6569F6">
      <w:pPr>
        <w:tabs>
          <w:tab w:val="right" w:pos="5933"/>
        </w:tabs>
        <w:suppressAutoHyphens/>
        <w:jc w:val="both"/>
        <w:rPr>
          <w:rFonts w:eastAsia="Times New Roman"/>
        </w:rPr>
      </w:pPr>
      <w:r>
        <w:rPr>
          <w:rFonts w:eastAsia="Times New Roman"/>
        </w:rPr>
        <w:t>S. Printed 2/21/18--H.</w:t>
      </w:r>
      <w:r w:rsidR="006569F6">
        <w:rPr>
          <w:rFonts w:eastAsia="Times New Roman"/>
        </w:rPr>
        <w:tab/>
        <w:t>[SEC 2/22/18 4:07 PM]</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710914">
        <w:rPr>
          <w:color w:val="000000" w:themeColor="text1"/>
          <w:u w:color="000000" w:themeColor="text1"/>
        </w:rPr>
        <w:t>to amend Chapter 1, Title 1 of the 1976 Code, relating to the administration of the government generally, by adding Article 5, to enact the Personhood Act of South</w:t>
      </w:r>
      <w:r>
        <w:rPr>
          <w:rFonts w:eastAsia="Times New Roman"/>
        </w:rPr>
        <w:t>, etc., respectfully</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Amend the bill, as and if amended, page 2, by striking lines 35 through 37 as contained in SECTION 1, and inserting therein the following:</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w:t>
      </w:r>
      <w:r w:rsidRPr="00083812">
        <w:rPr>
          <w:rFonts w:eastAsia="Times New Roman"/>
          <w:snapToGrid w:val="0"/>
          <w:szCs w:val="20"/>
        </w:rPr>
        <w:tab/>
      </w: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340.</w:t>
      </w:r>
      <w:r w:rsidRPr="00083812">
        <w:rPr>
          <w:rFonts w:eastAsia="Times New Roman"/>
          <w:snapToGrid w:val="0"/>
          <w:szCs w:val="20"/>
        </w:rPr>
        <w:tab/>
        <w:t>(A)</w:t>
      </w:r>
      <w:r w:rsidRPr="00083812">
        <w:rPr>
          <w:rFonts w:eastAsia="Times New Roman"/>
          <w:snapToGrid w:val="0"/>
          <w:szCs w:val="20"/>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lastRenderedPageBreak/>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350.</w:t>
      </w:r>
      <w:r w:rsidRPr="00083812">
        <w:rPr>
          <w:rFonts w:eastAsia="Times New Roman"/>
          <w:snapToGrid w:val="0"/>
          <w:szCs w:val="20"/>
        </w:rPr>
        <w:tab/>
        <w:t>This article is enacted pursuant to the power reserved to this State under the Tenth Amendment to the United States Constitution.”</w:t>
      </w:r>
      <w:r w:rsidRPr="00083812">
        <w:rPr>
          <w:rFonts w:eastAsia="Times New Roman"/>
          <w:snapToGrid w:val="0"/>
          <w:szCs w:val="20"/>
        </w:rPr>
        <w:tab/>
      </w:r>
      <w:r w:rsidRPr="00083812">
        <w:rPr>
          <w:rFonts w:eastAsia="Times New Roman"/>
          <w:snapToGrid w:val="0"/>
          <w:szCs w:val="20"/>
        </w:rPr>
        <w:tab/>
        <w:t>/</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Renumber sections to conform.</w:t>
      </w:r>
    </w:p>
    <w:p w:rsid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Amend title to conform.</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10914" w:rsidRPr="0046225D" w:rsidRDefault="00710914" w:rsidP="00710914">
      <w:pPr>
        <w:rPr>
          <w:b/>
        </w:rPr>
      </w:pPr>
      <w:r w:rsidRPr="0046225D">
        <w:rPr>
          <w:b/>
        </w:rPr>
        <w:t>Explanation of Fiscal Impact</w:t>
      </w:r>
    </w:p>
    <w:p w:rsidR="00710914" w:rsidRPr="0046225D" w:rsidRDefault="00710914" w:rsidP="00710914">
      <w:pPr>
        <w:rPr>
          <w:b/>
        </w:rPr>
      </w:pPr>
      <w:r w:rsidRPr="0046225D">
        <w:rPr>
          <w:b/>
        </w:rPr>
        <w:t>Introduced January 10, 2017</w:t>
      </w:r>
    </w:p>
    <w:p w:rsidR="00710914" w:rsidRPr="0046225D" w:rsidRDefault="00710914" w:rsidP="00710914">
      <w:r w:rsidRPr="0046225D">
        <w:rPr>
          <w:b/>
        </w:rPr>
        <w:t>State Expenditure</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225D">
        <w:rPr>
          <w:sz w:val="22"/>
        </w:rPr>
        <w:t xml:space="preserve">This bill creates the Personhood Act of South Carolina stating that the constitutional right to due process of law and equal protection under the law vest at fertilization for each born and preborn human being. </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 xml:space="preserve">Department of Administration / Guardian ad Litem. </w:t>
      </w:r>
      <w:r w:rsidRPr="0046225D">
        <w:rPr>
          <w:sz w:val="22"/>
        </w:rPr>
        <w:t xml:space="preserve">The department indicates that this bill would have an expenditure impact on the </w:t>
      </w:r>
      <w:r>
        <w:rPr>
          <w:sz w:val="22"/>
        </w:rPr>
        <w:t>g</w:t>
      </w:r>
      <w:r w:rsidRPr="0046225D">
        <w:rPr>
          <w:sz w:val="22"/>
        </w:rPr>
        <w:t xml:space="preserve">eneral </w:t>
      </w:r>
      <w:r>
        <w:rPr>
          <w:sz w:val="22"/>
        </w:rPr>
        <w:t>f</w:t>
      </w:r>
      <w:r w:rsidRPr="0046225D">
        <w:rPr>
          <w:sz w:val="22"/>
        </w:rPr>
        <w:t xml:space="preserve">und and </w:t>
      </w:r>
      <w:r>
        <w:rPr>
          <w:sz w:val="22"/>
        </w:rPr>
        <w:t>o</w:t>
      </w:r>
      <w:r w:rsidRPr="0046225D">
        <w:rPr>
          <w:sz w:val="22"/>
        </w:rPr>
        <w:t xml:space="preserve">ther </w:t>
      </w:r>
      <w:r>
        <w:rPr>
          <w:sz w:val="22"/>
        </w:rPr>
        <w:t>f</w:t>
      </w:r>
      <w:r w:rsidRPr="0046225D">
        <w:rPr>
          <w:sz w:val="22"/>
        </w:rPr>
        <w:t xml:space="preserve">unds for additional staff training and attorneys’ fees. This bill will increase demand for Guardian ad Litem (GAL) services requiring at least one additional attorney, for supervision and support, for every thirty GAL volunteers. Expenditures associated with one attorney (including salary, fringe, and operating expenses) are estimated at $46,905 in </w:t>
      </w:r>
      <w:r>
        <w:rPr>
          <w:sz w:val="22"/>
        </w:rPr>
        <w:t>g</w:t>
      </w:r>
      <w:r w:rsidRPr="0046225D">
        <w:rPr>
          <w:sz w:val="22"/>
        </w:rPr>
        <w:t xml:space="preserve">eneral </w:t>
      </w:r>
      <w:r>
        <w:rPr>
          <w:sz w:val="22"/>
        </w:rPr>
        <w:t>f</w:t>
      </w:r>
      <w:r w:rsidRPr="0046225D">
        <w:rPr>
          <w:sz w:val="22"/>
        </w:rPr>
        <w:t>und dollars beginning in FY 2017-18.  However, due to the uncertainty surrounding the number of new cases that might result from enactment of this bill, the department is unable to determine the full expenditure impact at this time.</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46225D">
        <w:rPr>
          <w:rFonts w:cs="Times New Roman"/>
          <w:sz w:val="22"/>
        </w:rPr>
        <w:t xml:space="preserve">The Department of Administration indicates that the Guardian ad Litem program currently has agreements in place with the Department of Social Services (DSS) that would allow DSS to reimburse the GAL program for a portion of eligible training expenses and attorney’s fees, provided federal funding is made available to DSS to match the increased expenditures. The amount of </w:t>
      </w:r>
      <w:r>
        <w:rPr>
          <w:rFonts w:cs="Times New Roman"/>
          <w:sz w:val="22"/>
        </w:rPr>
        <w:t>o</w:t>
      </w:r>
      <w:r w:rsidRPr="0046225D">
        <w:rPr>
          <w:rFonts w:cs="Times New Roman"/>
          <w:sz w:val="22"/>
        </w:rPr>
        <w:t xml:space="preserve">ther </w:t>
      </w:r>
      <w:r>
        <w:rPr>
          <w:rFonts w:cs="Times New Roman"/>
          <w:sz w:val="22"/>
        </w:rPr>
        <w:t>f</w:t>
      </w:r>
      <w:r w:rsidRPr="0046225D">
        <w:rPr>
          <w:rFonts w:cs="Times New Roman"/>
          <w:sz w:val="22"/>
        </w:rPr>
        <w:t xml:space="preserve">unds reimbursement depends on the number of GAL </w:t>
      </w:r>
      <w:r w:rsidRPr="0046225D">
        <w:rPr>
          <w:rFonts w:cs="Times New Roman"/>
          <w:sz w:val="22"/>
        </w:rPr>
        <w:lastRenderedPageBreak/>
        <w:t xml:space="preserve">attorneys that are needed and whether or not the federal government will make additional federal funds available to DSS. </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46225D">
        <w:rPr>
          <w:rFonts w:cs="Times New Roman"/>
          <w:sz w:val="22"/>
        </w:rPr>
        <w:t xml:space="preserve">All </w:t>
      </w:r>
      <w:r>
        <w:rPr>
          <w:rFonts w:cs="Times New Roman"/>
          <w:sz w:val="22"/>
        </w:rPr>
        <w:t>o</w:t>
      </w:r>
      <w:r w:rsidRPr="0046225D">
        <w:rPr>
          <w:rFonts w:cs="Times New Roman"/>
          <w:sz w:val="22"/>
        </w:rPr>
        <w:t xml:space="preserve">ther </w:t>
      </w:r>
      <w:r>
        <w:rPr>
          <w:rFonts w:cs="Times New Roman"/>
          <w:sz w:val="22"/>
        </w:rPr>
        <w:t>f</w:t>
      </w:r>
      <w:r w:rsidRPr="0046225D">
        <w:rPr>
          <w:rFonts w:cs="Times New Roman"/>
          <w:sz w:val="22"/>
        </w:rPr>
        <w:t>und reimbursements received by the GAL program would be used to offset attorney and operating expenditures.</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Judicial Department</w:t>
      </w:r>
      <w:r w:rsidRPr="0046225D">
        <w:rPr>
          <w:sz w:val="22"/>
        </w:rPr>
        <w:t xml:space="preserve">.  The department indicates that this bill is not expected to have an expenditure impact on the </w:t>
      </w:r>
      <w:r>
        <w:rPr>
          <w:sz w:val="22"/>
        </w:rPr>
        <w:t>general fund, federal funds, or other funds</w:t>
      </w:r>
      <w:r w:rsidRPr="0046225D">
        <w:rPr>
          <w:sz w:val="22"/>
        </w:rPr>
        <w:t>. However, should this legislation result in a significant number of additional hearings or trials, the courts may experience an increase in expenditures and/or an increased backlog of cases.</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Department of Health and Environmental Control</w:t>
      </w:r>
      <w:r w:rsidRPr="0046225D">
        <w:rPr>
          <w:sz w:val="22"/>
        </w:rPr>
        <w:t xml:space="preserve">. The department reports that this bill would have no immediate expenditure impact on the </w:t>
      </w:r>
      <w:r>
        <w:rPr>
          <w:sz w:val="22"/>
        </w:rPr>
        <w:t>general fund, federal funds, or other funds</w:t>
      </w:r>
      <w:r w:rsidRPr="0046225D">
        <w:rPr>
          <w:sz w:val="22"/>
        </w:rPr>
        <w:t>. The impact of additional births on the public health system cannot be projected at this time.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10914" w:rsidRP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0914" w:rsidSect="007109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3570" w:rsidRPr="00522CE0" w:rsidRDefault="007F3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050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7C1F9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sidR="001F7711">
        <w:rPr>
          <w:color w:val="000000" w:themeColor="text1"/>
          <w:u w:color="000000" w:themeColor="text1"/>
        </w:rPr>
        <w:t xml:space="preserve">CHAPTER 1, TITLE 1 OF </w:t>
      </w:r>
      <w:r>
        <w:rPr>
          <w:color w:val="000000" w:themeColor="text1"/>
          <w:u w:color="000000" w:themeColor="text1"/>
        </w:rPr>
        <w:t xml:space="preserve">THE </w:t>
      </w:r>
      <w:r w:rsidR="001F7711">
        <w:rPr>
          <w:color w:val="000000" w:themeColor="text1"/>
          <w:u w:color="000000" w:themeColor="text1"/>
        </w:rPr>
        <w:t xml:space="preserve">1976 </w:t>
      </w:r>
      <w:r>
        <w:rPr>
          <w:color w:val="000000" w:themeColor="text1"/>
          <w:u w:color="000000" w:themeColor="text1"/>
        </w:rPr>
        <w:t xml:space="preserve">CODE, </w:t>
      </w:r>
      <w:r w:rsidR="001F7711">
        <w:rPr>
          <w:color w:val="000000" w:themeColor="text1"/>
          <w:u w:color="000000" w:themeColor="text1"/>
        </w:rPr>
        <w:t xml:space="preserve">RELATING TO THE ADMINISTRATION OF THE GOVERNMENT GENERALLY, </w:t>
      </w:r>
      <w:r>
        <w:rPr>
          <w:color w:val="000000" w:themeColor="text1"/>
          <w:u w:color="000000" w:themeColor="text1"/>
        </w:rPr>
        <w:t xml:space="preserve">BY ADDING </w:t>
      </w:r>
      <w:r w:rsidR="001F7711">
        <w:rPr>
          <w:color w:val="000000" w:themeColor="text1"/>
          <w:u w:color="000000" w:themeColor="text1"/>
        </w:rPr>
        <w:t>ARTICLE 5</w:t>
      </w:r>
      <w:r>
        <w:rPr>
          <w:color w:val="000000" w:themeColor="text1"/>
          <w:u w:color="000000" w:themeColor="text1"/>
        </w:rPr>
        <w:t xml:space="preserve">, </w:t>
      </w:r>
      <w:r w:rsidR="001F7711">
        <w:rPr>
          <w:color w:val="000000" w:themeColor="text1"/>
          <w:u w:color="000000" w:themeColor="text1"/>
        </w:rPr>
        <w:t xml:space="preserve">TO ENACT THE </w:t>
      </w:r>
      <w:r>
        <w:rPr>
          <w:color w:val="000000" w:themeColor="text1"/>
          <w:u w:color="000000" w:themeColor="text1"/>
        </w:rPr>
        <w:t>PERSONHOOD ACT OF SOUTH CAROLINA</w:t>
      </w:r>
      <w:r w:rsidR="001F7711">
        <w:rPr>
          <w:color w:val="000000" w:themeColor="text1"/>
          <w:u w:color="000000" w:themeColor="text1"/>
        </w:rPr>
        <w:t>,</w:t>
      </w:r>
      <w:r w:rsidRPr="00B86E41">
        <w:rPr>
          <w:color w:val="000000" w:themeColor="text1"/>
          <w:u w:color="000000" w:themeColor="text1"/>
        </w:rPr>
        <w:t xml:space="preserve"> </w:t>
      </w:r>
      <w:r w:rsidR="001F7711">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bookmarkEnd w:id="1"/>
    </w:p>
    <w:p w:rsidR="00C82966" w:rsidRPr="00B86E41"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sidR="001F7711">
        <w:rPr>
          <w:color w:val="000000" w:themeColor="text1"/>
          <w:u w:color="000000" w:themeColor="text1"/>
        </w:rPr>
        <w:t xml:space="preserve">be </w:t>
      </w:r>
      <w:r w:rsidRPr="00627293">
        <w:rPr>
          <w:color w:val="000000" w:themeColor="text1"/>
          <w:u w:color="000000" w:themeColor="text1"/>
        </w:rPr>
        <w:t>denied the equal protection of the laws;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sidR="001F7711">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sidR="001F7711">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627293" w:rsidRDefault="00E050B3"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82966" w:rsidRPr="00627293">
        <w:rPr>
          <w:color w:val="000000" w:themeColor="text1"/>
          <w:u w:color="000000" w:themeColor="text1"/>
        </w:rPr>
        <w:t>Chapter 1, Title 1 of the 1976 Code is amended by adding: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r w:rsidR="001F4B21">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personhood is God</w:t>
      </w:r>
      <w:r w:rsidRPr="00627293">
        <w:rPr>
          <w:color w:val="000000" w:themeColor="text1"/>
          <w:u w:color="000000" w:themeColor="text1"/>
        </w:rPr>
        <w:noBreakHyphen/>
        <w:t>given, as all men are created in the image of God.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 acknowledgment of God as the source of constitutional liberty</w:t>
      </w:r>
      <w:r w:rsidR="00165CFC">
        <w:rPr>
          <w:color w:val="000000" w:themeColor="text1"/>
          <w:u w:color="000000" w:themeColor="text1"/>
        </w:rPr>
        <w:t>,</w:t>
      </w:r>
      <w:r w:rsidRPr="00627293">
        <w:rPr>
          <w:color w:val="000000" w:themeColor="text1"/>
          <w:u w:color="000000" w:themeColor="text1"/>
        </w:rPr>
        <w:t xml:space="preserve">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w:t>
      </w:r>
      <w:r w:rsidR="001F4B21">
        <w:rPr>
          <w:color w:val="000000" w:themeColor="text1"/>
          <w:u w:color="000000" w:themeColor="text1"/>
        </w:rPr>
        <w:t>on and perpetuation of the same</w:t>
      </w:r>
      <w:r>
        <w:rPr>
          <w:color w:val="000000" w:themeColor="text1"/>
          <w:u w:color="000000" w:themeColor="text1"/>
        </w:rPr>
        <w:t>’</w:t>
      </w:r>
      <w:r w:rsidR="001F4B21">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denied the equal protection of the laws, vest at fertilization for each born and preborn human being.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B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340.</w:t>
      </w:r>
      <w:r w:rsidRPr="00627293">
        <w:rPr>
          <w:color w:val="000000" w:themeColor="text1"/>
          <w:u w:color="000000" w:themeColor="text1"/>
        </w:rPr>
        <w:tab/>
        <w:t>This article is enacted pursuant to the power reserved to this State under the Tenth Amendment to the United States Constitution.</w:t>
      </w:r>
      <w:r>
        <w:rPr>
          <w:color w:val="000000" w:themeColor="text1"/>
          <w:u w:color="000000" w:themeColor="text1"/>
        </w:rPr>
        <w:t>”</w:t>
      </w:r>
    </w:p>
    <w:p w:rsidR="00C82966"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0B3" w:rsidRPr="00522CE0"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2966">
        <w:rPr>
          <w:rFonts w:eastAsia="Times New Roman"/>
        </w:rPr>
        <w:t>2</w:t>
      </w:r>
      <w:r>
        <w:rPr>
          <w:rFonts w:eastAsia="Times New Roman"/>
        </w:rPr>
        <w:t>.</w:t>
      </w:r>
      <w:r>
        <w:rPr>
          <w:rFonts w:eastAsia="Times New Roman"/>
        </w:rPr>
        <w:tab/>
        <w:t>This act takes effect upon approval by the Governor.</w:t>
      </w:r>
    </w:p>
    <w:p w:rsidR="005540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0B9E" w:rsidRDefault="00720B9E" w:rsidP="00720B9E">
      <w:pPr>
        <w:suppressAutoHyphens/>
        <w:jc w:val="both"/>
        <w:rPr>
          <w:rFonts w:eastAsia="Times New Roman"/>
        </w:rPr>
      </w:pPr>
    </w:p>
    <w:sectPr w:rsidR="00720B9E" w:rsidSect="007109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21" w:rsidRDefault="001F4B21" w:rsidP="00522CE0">
      <w:r>
        <w:separator/>
      </w:r>
    </w:p>
  </w:endnote>
  <w:endnote w:type="continuationSeparator" w:id="0">
    <w:p w:rsidR="001F4B21" w:rsidRDefault="001F4B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555E1-9D1B-4996-B5C8-938796BD5227}"/>
    <w:embedBold r:id="rId2" w:fontKey="{E65B60C4-817E-4B4A-921E-B37D8BE95A05}"/>
  </w:font>
  <w:font w:name="Calibri">
    <w:panose1 w:val="020F0502020204030204"/>
    <w:charset w:val="00"/>
    <w:family w:val="swiss"/>
    <w:pitch w:val="variable"/>
    <w:sig w:usb0="E00002FF" w:usb1="4000ACFF" w:usb2="00000001" w:usb3="00000000" w:csb0="0000019F" w:csb1="00000000"/>
    <w:embedRegular r:id="rId3" w:fontKey="{3555CF2C-EE05-44C8-A6EE-A7F16DA4CFD4}"/>
    <w:embedBold r:id="rId4" w:fontKey="{B9786594-A041-4765-8C1A-D116499D2988}"/>
  </w:font>
  <w:font w:name="Cambria">
    <w:panose1 w:val="02040503050406030204"/>
    <w:charset w:val="00"/>
    <w:family w:val="roman"/>
    <w:pitch w:val="variable"/>
    <w:sig w:usb0="E00002FF" w:usb1="400004FF" w:usb2="00000000" w:usb3="00000000" w:csb0="0000019F" w:csb1="00000000"/>
    <w:embedRegular r:id="rId5" w:fontKey="{898A7D68-57CC-4337-BAD9-994C7CB91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21" w:rsidRPr="007F3570" w:rsidRDefault="001F4B21" w:rsidP="007F3570">
    <w:pPr>
      <w:pStyle w:val="Footer"/>
      <w:tabs>
        <w:tab w:val="clear" w:pos="4680"/>
        <w:tab w:val="clear" w:pos="9360"/>
        <w:tab w:val="center" w:pos="2995"/>
      </w:tabs>
      <w:spacing w:before="120"/>
    </w:pPr>
    <w:r>
      <w:t>[217-</w:t>
    </w:r>
    <w:r>
      <w:fldChar w:fldCharType="begin"/>
    </w:r>
    <w:r>
      <w:instrText xml:space="preserve"> PAGE  \* MERGEFORMAT </w:instrText>
    </w:r>
    <w:r>
      <w:fldChar w:fldCharType="separate"/>
    </w:r>
    <w:r w:rsidR="00720B9E">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21" w:rsidRPr="007F3570" w:rsidRDefault="001F4B21" w:rsidP="007F3570">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720B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21" w:rsidRDefault="001F4B21" w:rsidP="00522CE0">
      <w:r>
        <w:separator/>
      </w:r>
    </w:p>
  </w:footnote>
  <w:footnote w:type="continuationSeparator" w:id="0">
    <w:p w:rsidR="001F4B21" w:rsidRDefault="001F4B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ERS.DMR.KLB"/>
    <w:docVar w:name="CoverAttorneyInitials" w:val="DMR"/>
    <w:docVar w:name="CoverAttorneyLastName" w:val="Daina Riley"/>
    <w:docVar w:name="CoverBillType" w:val="b"/>
    <w:docVar w:name="CoverSenator" w:val="KLB"/>
    <w:docVar w:name="dvBillNumber" w:val="217"/>
    <w:docVar w:name="dvBillNumberPrefix" w:val="S. "/>
    <w:docVar w:name="dvOriginalBody" w:val="Senate"/>
    <w:docVar w:name="fulldraftpath" w:val="L:\S-RES\KLB\013PERS.DMR.KLB.DOCX"/>
    <w:docVar w:name="NameofBody" w:val="S"/>
    <w:docVar w:name="vgroup2" w:val="S-RES"/>
  </w:docVars>
  <w:rsids>
    <w:rsidRoot w:val="00E050B3"/>
    <w:rsid w:val="00042AC1"/>
    <w:rsid w:val="00046516"/>
    <w:rsid w:val="00072458"/>
    <w:rsid w:val="0007601D"/>
    <w:rsid w:val="000B0720"/>
    <w:rsid w:val="000B5EAF"/>
    <w:rsid w:val="001315B2"/>
    <w:rsid w:val="00146AB8"/>
    <w:rsid w:val="00165CFC"/>
    <w:rsid w:val="00170561"/>
    <w:rsid w:val="00186AC9"/>
    <w:rsid w:val="00197DF1"/>
    <w:rsid w:val="001B3DD9"/>
    <w:rsid w:val="001B7E5D"/>
    <w:rsid w:val="001D3BAC"/>
    <w:rsid w:val="001F4B21"/>
    <w:rsid w:val="001F771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361B"/>
    <w:rsid w:val="004813A2"/>
    <w:rsid w:val="004952FA"/>
    <w:rsid w:val="004B6A22"/>
    <w:rsid w:val="004D7F37"/>
    <w:rsid w:val="004E52D7"/>
    <w:rsid w:val="00522CE0"/>
    <w:rsid w:val="00541951"/>
    <w:rsid w:val="00554023"/>
    <w:rsid w:val="00565148"/>
    <w:rsid w:val="00570403"/>
    <w:rsid w:val="00593361"/>
    <w:rsid w:val="005A413B"/>
    <w:rsid w:val="005A5017"/>
    <w:rsid w:val="005A648C"/>
    <w:rsid w:val="005F07AC"/>
    <w:rsid w:val="005F1745"/>
    <w:rsid w:val="006226A2"/>
    <w:rsid w:val="0064063A"/>
    <w:rsid w:val="006569F6"/>
    <w:rsid w:val="006975AF"/>
    <w:rsid w:val="006A1802"/>
    <w:rsid w:val="006C0CBB"/>
    <w:rsid w:val="006C74EA"/>
    <w:rsid w:val="00710914"/>
    <w:rsid w:val="00720B9E"/>
    <w:rsid w:val="00720D40"/>
    <w:rsid w:val="007318D4"/>
    <w:rsid w:val="00765784"/>
    <w:rsid w:val="007A4390"/>
    <w:rsid w:val="007E5CB7"/>
    <w:rsid w:val="007F3570"/>
    <w:rsid w:val="0080496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38F"/>
    <w:rsid w:val="00C45366"/>
    <w:rsid w:val="00C57023"/>
    <w:rsid w:val="00C74052"/>
    <w:rsid w:val="00C8296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0B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5129F6-9C09-4E7D-AA1D-B0AF2DA0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1091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CF7296E9.dotm</Template>
  <TotalTime>0</TotalTime>
  <Pages>5</Pages>
  <Words>1267</Words>
  <Characters>6604</Characters>
  <Application>Microsoft Office Word</Application>
  <DocSecurity>0</DocSecurity>
  <Lines>187</Lines>
  <Paragraphs>51</Paragraphs>
  <ScaleCrop>false</ScaleCrop>
  <HeadingPairs>
    <vt:vector size="2" baseType="variant">
      <vt:variant>
        <vt:lpstr>Title</vt:lpstr>
      </vt:variant>
      <vt:variant>
        <vt:i4>1</vt:i4>
      </vt:variant>
    </vt:vector>
  </HeadingPairs>
  <TitlesOfParts>
    <vt:vector size="1" baseType="lpstr">
      <vt:lpstr>2017-2018 Bill 217 Text of Previous Version (Jan. 10, 2017) - South Carolina Legislature Online</vt:lpstr>
    </vt:vector>
  </TitlesOfParts>
  <Company> </Company>
  <LinksUpToDate>false</LinksUpToDate>
  <CharactersWithSpaces>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217 Text of Previous Version (Feb. 22, 2018) - South Carolina Legislature Online</dc:title>
  <dc:subject/>
  <dc:creator>%USERNAME%</dc:creator>
  <cp:keywords/>
  <dc:description/>
  <cp:lastModifiedBy>Lavarres Lynch</cp:lastModifiedBy>
  <cp:revision>2</cp:revision>
  <dcterms:created xsi:type="dcterms:W3CDTF">2018-02-22T21:08:00Z</dcterms:created>
  <dcterms:modified xsi:type="dcterms:W3CDTF">2018-02-22T21:08:00Z</dcterms:modified>
</cp:coreProperties>
</file>