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8A1" w:rsidRDefault="007B38A1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906" w:rsidRDefault="00384906" w:rsidP="0038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3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79F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47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64728">
        <w:rPr>
          <w:color w:val="000000" w:themeColor="text1"/>
          <w:u w:color="000000" w:themeColor="text1"/>
        </w:rPr>
        <w:t>TO AMEND THE CODE OF LAWS OF SOUTH CAROLINA, 1976, BY ADDING SECTION 38</w:t>
      </w:r>
      <w:r w:rsidR="005B0ACD">
        <w:rPr>
          <w:color w:val="000000" w:themeColor="text1"/>
          <w:u w:color="000000" w:themeColor="text1"/>
        </w:rPr>
        <w:noBreakHyphen/>
      </w:r>
      <w:r w:rsidRPr="00464728">
        <w:rPr>
          <w:color w:val="000000" w:themeColor="text1"/>
          <w:u w:color="000000" w:themeColor="text1"/>
        </w:rPr>
        <w:t>75</w:t>
      </w:r>
      <w:r w:rsidR="005B0ACD">
        <w:rPr>
          <w:color w:val="000000" w:themeColor="text1"/>
          <w:u w:color="000000" w:themeColor="text1"/>
        </w:rPr>
        <w:noBreakHyphen/>
      </w:r>
      <w:r w:rsidR="009E685D">
        <w:rPr>
          <w:color w:val="000000" w:themeColor="text1"/>
          <w:u w:color="000000" w:themeColor="text1"/>
        </w:rPr>
        <w:t>6</w:t>
      </w:r>
      <w:r w:rsidRPr="00464728">
        <w:rPr>
          <w:color w:val="000000" w:themeColor="text1"/>
          <w:u w:color="000000" w:themeColor="text1"/>
        </w:rPr>
        <w:t>5 SO AS TO ESTABLISH THE FORMULA THAT MUST BE USED FOR A</w:t>
      </w:r>
      <w:r w:rsidR="009E685D">
        <w:rPr>
          <w:color w:val="000000" w:themeColor="text1"/>
          <w:u w:color="000000" w:themeColor="text1"/>
        </w:rPr>
        <w:t xml:space="preserve"> HURRICANE, WIND, OR</w:t>
      </w:r>
      <w:r w:rsidRPr="00464728">
        <w:rPr>
          <w:color w:val="000000" w:themeColor="text1"/>
          <w:u w:color="000000" w:themeColor="text1"/>
        </w:rPr>
        <w:t xml:space="preserve"> NAMED STORM DEDUCTIBLE</w:t>
      </w:r>
      <w:r w:rsidR="009E685D">
        <w:rPr>
          <w:color w:val="000000" w:themeColor="text1"/>
          <w:u w:color="000000" w:themeColor="text1"/>
        </w:rPr>
        <w:t xml:space="preserve"> IN A POLICY FOR A PERSONAL LINES RESIDENTIAL PROPERTY INSURANCE</w:t>
      </w:r>
      <w:r w:rsidRPr="00464728">
        <w:rPr>
          <w:color w:val="000000" w:themeColor="text1"/>
          <w:u w:color="000000" w:themeColor="text1"/>
        </w:rPr>
        <w:t xml:space="preserve"> AND TO PROHIBIT THE PARTIES FROM WAIVING OR MODIFYING THE </w:t>
      </w:r>
      <w:r w:rsidR="009E685D">
        <w:rPr>
          <w:color w:val="000000" w:themeColor="text1"/>
          <w:u w:color="000000" w:themeColor="text1"/>
        </w:rPr>
        <w:t>NAMED STORM DEDUCTIBLE FORMULA; AND TO AMEND SECTION 38</w:t>
      </w:r>
      <w:r w:rsidR="005B0ACD">
        <w:rPr>
          <w:color w:val="000000" w:themeColor="text1"/>
          <w:u w:color="000000" w:themeColor="text1"/>
        </w:rPr>
        <w:noBreakHyphen/>
      </w:r>
      <w:r w:rsidR="009E685D">
        <w:rPr>
          <w:color w:val="000000" w:themeColor="text1"/>
          <w:u w:color="000000" w:themeColor="text1"/>
        </w:rPr>
        <w:t>75</w:t>
      </w:r>
      <w:r w:rsidR="005B0ACD">
        <w:rPr>
          <w:color w:val="000000" w:themeColor="text1"/>
          <w:u w:color="000000" w:themeColor="text1"/>
        </w:rPr>
        <w:noBreakHyphen/>
      </w:r>
      <w:r w:rsidR="009E685D">
        <w:rPr>
          <w:color w:val="000000" w:themeColor="text1"/>
          <w:u w:color="000000" w:themeColor="text1"/>
        </w:rPr>
        <w:t xml:space="preserve">755, RELATING TO POLICY RENEWAL NOTIFICATIONS, SO AS TO MAKE A CONFORMING CHANGE.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79FD" w:rsidRDefault="00CA79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79FD" w:rsidRDefault="00CA79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F4" w:rsidRPr="00464728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64728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9E685D">
        <w:rPr>
          <w:color w:val="000000" w:themeColor="text1"/>
          <w:u w:color="000000" w:themeColor="text1"/>
        </w:rPr>
        <w:t>Article 1</w:t>
      </w:r>
      <w:r w:rsidRPr="00464728">
        <w:rPr>
          <w:color w:val="000000" w:themeColor="text1"/>
          <w:u w:color="000000" w:themeColor="text1"/>
        </w:rPr>
        <w:t xml:space="preserve">, Chapter 75, Title 38 of the 1976 Code is amended by adding: </w:t>
      </w:r>
    </w:p>
    <w:p w:rsidR="00AC47F4" w:rsidRPr="00464728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47F4" w:rsidRPr="00464728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464728">
        <w:rPr>
          <w:color w:val="000000" w:themeColor="text1"/>
          <w:u w:color="000000" w:themeColor="text1"/>
        </w:rPr>
        <w:t>Section 38</w:t>
      </w:r>
      <w:r w:rsidR="005B0ACD">
        <w:rPr>
          <w:color w:val="000000" w:themeColor="text1"/>
          <w:u w:color="000000" w:themeColor="text1"/>
        </w:rPr>
        <w:noBreakHyphen/>
      </w:r>
      <w:r w:rsidRPr="00464728">
        <w:rPr>
          <w:color w:val="000000" w:themeColor="text1"/>
          <w:u w:color="000000" w:themeColor="text1"/>
        </w:rPr>
        <w:t>75</w:t>
      </w:r>
      <w:r w:rsidR="005B0ACD">
        <w:rPr>
          <w:color w:val="000000" w:themeColor="text1"/>
          <w:u w:color="000000" w:themeColor="text1"/>
        </w:rPr>
        <w:noBreakHyphen/>
      </w:r>
      <w:r w:rsidR="009E685D">
        <w:rPr>
          <w:color w:val="000000" w:themeColor="text1"/>
          <w:u w:color="000000" w:themeColor="text1"/>
        </w:rPr>
        <w:t>6</w:t>
      </w:r>
      <w:r w:rsidRPr="00464728">
        <w:rPr>
          <w:color w:val="000000" w:themeColor="text1"/>
          <w:u w:color="000000" w:themeColor="text1"/>
        </w:rPr>
        <w:t>5.</w:t>
      </w:r>
      <w:r>
        <w:rPr>
          <w:color w:val="000000" w:themeColor="text1"/>
          <w:u w:color="000000" w:themeColor="text1"/>
        </w:rPr>
        <w:tab/>
      </w:r>
      <w:r w:rsidRPr="0046472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9E685D">
        <w:rPr>
          <w:color w:val="000000" w:themeColor="text1"/>
          <w:u w:color="000000" w:themeColor="text1"/>
        </w:rPr>
        <w:t xml:space="preserve">If a policy for personal lines residential property insurance </w:t>
      </w:r>
      <w:r w:rsidR="000A3144">
        <w:rPr>
          <w:color w:val="000000" w:themeColor="text1"/>
          <w:u w:color="000000" w:themeColor="text1"/>
        </w:rPr>
        <w:t>requires</w:t>
      </w:r>
      <w:r w:rsidR="009E685D">
        <w:rPr>
          <w:color w:val="000000" w:themeColor="text1"/>
          <w:u w:color="000000" w:themeColor="text1"/>
        </w:rPr>
        <w:t xml:space="preserve"> a separate deductible for a hurricane, wind, or</w:t>
      </w:r>
      <w:r w:rsidRPr="00464728">
        <w:rPr>
          <w:color w:val="000000" w:themeColor="text1"/>
          <w:u w:color="000000" w:themeColor="text1"/>
        </w:rPr>
        <w:t xml:space="preserve"> named storm </w:t>
      </w:r>
      <w:r w:rsidR="009E685D">
        <w:rPr>
          <w:color w:val="000000" w:themeColor="text1"/>
          <w:u w:color="000000" w:themeColor="text1"/>
        </w:rPr>
        <w:t xml:space="preserve">damage, the </w:t>
      </w:r>
      <w:r w:rsidRPr="00464728">
        <w:rPr>
          <w:color w:val="000000" w:themeColor="text1"/>
          <w:u w:color="000000" w:themeColor="text1"/>
        </w:rPr>
        <w:t>deductible must be calculated as a percentage of the value of the damage caused to the property by the</w:t>
      </w:r>
      <w:r w:rsidR="000A3144">
        <w:rPr>
          <w:color w:val="000000" w:themeColor="text1"/>
          <w:u w:color="000000" w:themeColor="text1"/>
        </w:rPr>
        <w:t xml:space="preserve"> hurricane, wind, or</w:t>
      </w:r>
      <w:r w:rsidRPr="00464728">
        <w:rPr>
          <w:color w:val="000000" w:themeColor="text1"/>
          <w:u w:color="000000" w:themeColor="text1"/>
        </w:rPr>
        <w:t xml:space="preserve"> named storm and may not be calculated as a percentage of the value of the property. </w:t>
      </w:r>
    </w:p>
    <w:p w:rsidR="00AC47F4" w:rsidRPr="00464728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64728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464728">
        <w:rPr>
          <w:color w:val="000000" w:themeColor="text1"/>
          <w:u w:color="000000" w:themeColor="text1"/>
        </w:rPr>
        <w:t>The formula provided in this section may not be waived or modifi</w:t>
      </w:r>
      <w:r>
        <w:rPr>
          <w:color w:val="000000" w:themeColor="text1"/>
          <w:u w:color="000000" w:themeColor="text1"/>
        </w:rPr>
        <w:t>ed by agreement of the parties.”</w:t>
      </w:r>
    </w:p>
    <w:p w:rsidR="00AC47F4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85D" w:rsidRDefault="009E685D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 w:rsidR="005B0AC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38</w:t>
      </w:r>
      <w:r w:rsidR="005B0A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75</w:t>
      </w:r>
      <w:r w:rsidR="005B0A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755(B)(1)(e) of the 1976 Code is amended to read: </w:t>
      </w:r>
    </w:p>
    <w:p w:rsidR="009E685D" w:rsidRDefault="009E685D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85D" w:rsidRDefault="009E685D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>
        <w:t>(e)</w:t>
      </w:r>
      <w:r w:rsidR="005B0ACD">
        <w:tab/>
      </w:r>
      <w:r>
        <w:t xml:space="preserve">whether a separate deductible is required for hurricane, wind, or named storm damage, as opposed to some other type of </w:t>
      </w:r>
      <w:r>
        <w:lastRenderedPageBreak/>
        <w:t xml:space="preserve">loss, and if so, include an example which illustrates how the deductible functions for a policy valued at one hundred thousand dollars and this illustration will include a clear explanation of the event which will trigger the deductible to the requirements of </w:t>
      </w:r>
      <w:r w:rsidRPr="009E685D">
        <w:rPr>
          <w:strike/>
        </w:rPr>
        <w:t>South Carolina Code of Regulations 69</w:t>
      </w:r>
      <w:r w:rsidR="005B0ACD">
        <w:rPr>
          <w:strike/>
        </w:rPr>
        <w:noBreakHyphen/>
      </w:r>
      <w:r w:rsidRPr="009E685D">
        <w:rPr>
          <w:strike/>
        </w:rPr>
        <w:t>56</w:t>
      </w:r>
      <w:r w:rsidRPr="009E685D">
        <w:t xml:space="preserve"> </w:t>
      </w:r>
      <w:r>
        <w:rPr>
          <w:u w:val="single"/>
        </w:rPr>
        <w:t>Section 38</w:t>
      </w:r>
      <w:r w:rsidR="005B0ACD">
        <w:rPr>
          <w:u w:val="single"/>
        </w:rPr>
        <w:noBreakHyphen/>
      </w:r>
      <w:r>
        <w:rPr>
          <w:u w:val="single"/>
        </w:rPr>
        <w:t>75</w:t>
      </w:r>
      <w:r w:rsidR="005B0ACD">
        <w:rPr>
          <w:u w:val="single"/>
        </w:rPr>
        <w:noBreakHyphen/>
      </w:r>
      <w:r>
        <w:rPr>
          <w:u w:val="single"/>
        </w:rPr>
        <w:t>65</w:t>
      </w:r>
      <w:r>
        <w:t>.”</w:t>
      </w:r>
    </w:p>
    <w:p w:rsidR="009E685D" w:rsidRPr="00464728" w:rsidRDefault="009E685D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9FD" w:rsidRDefault="00AC47F4" w:rsidP="00AC4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647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9E685D">
        <w:rPr>
          <w:color w:val="000000" w:themeColor="text1"/>
          <w:u w:color="000000" w:themeColor="text1"/>
        </w:rPr>
        <w:t>3</w:t>
      </w:r>
      <w:r w:rsidRPr="0046472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464728">
        <w:rPr>
          <w:color w:val="000000" w:themeColor="text1"/>
          <w:u w:color="000000" w:themeColor="text1"/>
        </w:rPr>
        <w:t>This act takes effect upon approval by the Governor.</w:t>
      </w:r>
    </w:p>
    <w:p w:rsidR="0020749E" w:rsidRDefault="005B0A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38A1" w:rsidRDefault="007B38A1" w:rsidP="007B38A1">
      <w:pPr>
        <w:suppressAutoHyphens/>
      </w:pPr>
    </w:p>
    <w:sectPr w:rsidR="007B38A1" w:rsidSect="007B38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9FD" w:rsidRDefault="00CA79FD" w:rsidP="009F0C77">
      <w:r>
        <w:separator/>
      </w:r>
    </w:p>
  </w:endnote>
  <w:endnote w:type="continuationSeparator" w:id="0">
    <w:p w:rsidR="00CA79FD" w:rsidRDefault="00CA79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69F970-C3FE-4AC9-B59E-07908F21F83B}"/>
    <w:embedBold r:id="rId2" w:fontKey="{5F187084-F470-4440-9F35-5C08C469CF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318F3D-0D64-48A2-9FF6-5F6CBD3389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08727E-5EE1-4605-81AC-C7810DE74D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CAB196-3968-4A1C-8ABE-CC351A6417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49E" w:rsidRPr="007B38A1" w:rsidRDefault="007B38A1" w:rsidP="007B38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9FD" w:rsidRDefault="00CA79FD" w:rsidP="009F0C77">
      <w:r>
        <w:separator/>
      </w:r>
    </w:p>
  </w:footnote>
  <w:footnote w:type="continuationSeparator" w:id="0">
    <w:p w:rsidR="00CA79FD" w:rsidRDefault="00CA79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2CZ17"/>
    <w:docVar w:name="CoverBillType" w:val="b"/>
    <w:docVar w:name="docpath" w:val="L:\Council\bills\NBD\11032CZ17.DOCX"/>
    <w:docVar w:name="dvBillNumber" w:val="30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A79FD"/>
    <w:rsid w:val="00011869"/>
    <w:rsid w:val="00015CD6"/>
    <w:rsid w:val="000A314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749E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906"/>
    <w:rsid w:val="003C4DAB"/>
    <w:rsid w:val="003D01E8"/>
    <w:rsid w:val="003E5288"/>
    <w:rsid w:val="003F6D79"/>
    <w:rsid w:val="0041760A"/>
    <w:rsid w:val="00417C01"/>
    <w:rsid w:val="0043250C"/>
    <w:rsid w:val="004403BD"/>
    <w:rsid w:val="00461441"/>
    <w:rsid w:val="004809EE"/>
    <w:rsid w:val="004E7D54"/>
    <w:rsid w:val="005273C6"/>
    <w:rsid w:val="00530A69"/>
    <w:rsid w:val="005311E6"/>
    <w:rsid w:val="00545593"/>
    <w:rsid w:val="00577C6C"/>
    <w:rsid w:val="005B0ACD"/>
    <w:rsid w:val="005C2FE2"/>
    <w:rsid w:val="005E2BC9"/>
    <w:rsid w:val="00605102"/>
    <w:rsid w:val="006215AA"/>
    <w:rsid w:val="006913C9"/>
    <w:rsid w:val="0069470D"/>
    <w:rsid w:val="00734F00"/>
    <w:rsid w:val="007A70AE"/>
    <w:rsid w:val="007B38A1"/>
    <w:rsid w:val="007D0E81"/>
    <w:rsid w:val="008362E8"/>
    <w:rsid w:val="008A1768"/>
    <w:rsid w:val="008F0F33"/>
    <w:rsid w:val="008F4429"/>
    <w:rsid w:val="0094021A"/>
    <w:rsid w:val="009B44AF"/>
    <w:rsid w:val="009C6A0B"/>
    <w:rsid w:val="009E685D"/>
    <w:rsid w:val="009F0C77"/>
    <w:rsid w:val="009F4DD1"/>
    <w:rsid w:val="00A41684"/>
    <w:rsid w:val="00A64E80"/>
    <w:rsid w:val="00A72BCD"/>
    <w:rsid w:val="00A741D9"/>
    <w:rsid w:val="00A833AB"/>
    <w:rsid w:val="00A9741D"/>
    <w:rsid w:val="00AC47F4"/>
    <w:rsid w:val="00AD4B17"/>
    <w:rsid w:val="00B412D4"/>
    <w:rsid w:val="00BE3C22"/>
    <w:rsid w:val="00C0345E"/>
    <w:rsid w:val="00C3483A"/>
    <w:rsid w:val="00C74E9D"/>
    <w:rsid w:val="00C82FD3"/>
    <w:rsid w:val="00C92819"/>
    <w:rsid w:val="00CA79FD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E6763B-4DBB-403D-95C7-1A0411BE9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7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7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3BA03-9C7A-43DC-B8D3-72BB1DB04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281</Words>
  <Characters>1386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3008 Text of Previous Version (Dec. 15, 2016) - South Carolina Legislature Online</dc:title>
  <dc:creator>%USERNAME%</dc:creator>
  <cp:lastModifiedBy>S Volk</cp:lastModifiedBy>
  <cp:revision>2</cp:revision>
  <cp:lastPrinted>2016-12-07T16:41:00Z</cp:lastPrinted>
  <dcterms:created xsi:type="dcterms:W3CDTF">2016-12-15T22:07:00Z</dcterms:created>
  <dcterms:modified xsi:type="dcterms:W3CDTF">2016-12-15T22:07:00Z</dcterms:modified>
</cp:coreProperties>
</file>