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CC9" w:rsidRPr="00522CE0" w:rsidRDefault="00E57C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5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05E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D0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38-71-280(A)(1) OF THE 1976 CODE, RELATING TO ACCIDENT AND HEALTH INSURANCE, AUTISM SPECTRUM DISORDER COVERAGE</w:t>
      </w:r>
      <w:r w:rsidR="00C06F86">
        <w:rPr>
          <w:rFonts w:eastAsia="Times New Roman"/>
        </w:rPr>
        <w:t>,</w:t>
      </w:r>
      <w:r>
        <w:rPr>
          <w:rFonts w:eastAsia="Times New Roman"/>
        </w:rPr>
        <w:t xml:space="preserve"> AND ELIGIBILITY FOR BENEFITS, TO PROVIDE THAT AUTISM SPECTRUM DISORDER MEANS </w:t>
      </w:r>
      <w:r w:rsidRPr="001D0E16">
        <w:t>ANY OF THE PERVASIVE DEVELOPMENT</w:t>
      </w:r>
      <w:r w:rsidR="00C06F86">
        <w:t>AL</w:t>
      </w:r>
      <w:r w:rsidRPr="001D0E16">
        <w:t xml:space="preserve"> DISORDERS OR AUTISM SPECTRUM DISORDERS AS DEFINED BY THE MOST RECENT EDITION OF THE DIAGNOSTIC AND STATISTICAL MANUAL OF MENTAL DISORDERS</w:t>
      </w:r>
      <w:r>
        <w:t xml:space="preserve"> </w:t>
      </w:r>
      <w:r w:rsidRPr="001D0E16">
        <w:t>OR THE EDITION IN EFFECT AT THE TIME OF DIAGNOSIS.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05E27" w:rsidRDefault="0040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05E27" w:rsidRDefault="0040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E27" w:rsidRDefault="0040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D0E16">
        <w:rPr>
          <w:rFonts w:eastAsia="Times New Roman"/>
        </w:rPr>
        <w:t>Section 38-71-280(A)(1) of the 1976 Code is amended to read:</w:t>
      </w:r>
    </w:p>
    <w:p w:rsidR="001D0E16" w:rsidRDefault="001D0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0E16" w:rsidRDefault="001D0E16" w:rsidP="001D0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(1)</w:t>
      </w:r>
      <w:r>
        <w:tab/>
        <w:t xml:space="preserve">‘Autism spectrum disorder’ means </w:t>
      </w:r>
      <w:r w:rsidRPr="001D0E16">
        <w:rPr>
          <w:strike/>
        </w:rPr>
        <w:t>one of the three following disorders as defined in the most recent edition of the Diagnostic and Statistical Manual of Mental Disorders of the American Psychiatric Association:</w:t>
      </w:r>
    </w:p>
    <w:p w:rsidR="001D0E16" w:rsidRDefault="001D0E16" w:rsidP="001D0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06F86">
        <w:tab/>
      </w:r>
      <w:r w:rsidRPr="001D0E16">
        <w:rPr>
          <w:strike/>
        </w:rPr>
        <w:t>(a)</w:t>
      </w:r>
      <w:r>
        <w:tab/>
      </w:r>
      <w:r w:rsidRPr="001D0E16">
        <w:rPr>
          <w:strike/>
        </w:rPr>
        <w:t>Autistic Disorder;</w:t>
      </w:r>
    </w:p>
    <w:p w:rsidR="001D0E16" w:rsidRDefault="001D0E16" w:rsidP="001D0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06F86">
        <w:tab/>
      </w:r>
      <w:r w:rsidRPr="001D0E16">
        <w:rPr>
          <w:strike/>
        </w:rPr>
        <w:t>(b)</w:t>
      </w:r>
      <w:r>
        <w:tab/>
      </w:r>
      <w:r w:rsidRPr="001D0E16">
        <w:rPr>
          <w:strike/>
        </w:rPr>
        <w:t>Asperger's Syndrome;</w:t>
      </w:r>
    </w:p>
    <w:p w:rsidR="001D0E16" w:rsidRDefault="001D0E16" w:rsidP="001D0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tab/>
      </w:r>
      <w:r w:rsidRPr="001D0E16">
        <w:rPr>
          <w:strike/>
        </w:rPr>
        <w:t>(c)</w:t>
      </w:r>
      <w:r>
        <w:tab/>
      </w:r>
      <w:r w:rsidRPr="001D0E16">
        <w:rPr>
          <w:strike/>
        </w:rPr>
        <w:t>Pervasive Developmental Disorder—Not Otherwise Specified</w:t>
      </w:r>
      <w:r>
        <w:t xml:space="preserve"> </w:t>
      </w:r>
      <w:r>
        <w:rPr>
          <w:u w:val="single"/>
        </w:rPr>
        <w:t>any of the pervasive development</w:t>
      </w:r>
      <w:r w:rsidR="00C06F86">
        <w:rPr>
          <w:u w:val="single"/>
        </w:rPr>
        <w:t>al</w:t>
      </w:r>
      <w:r>
        <w:rPr>
          <w:u w:val="single"/>
        </w:rPr>
        <w:t xml:space="preserve"> disorders or autism spectrum disorders as defined by the most recent edition of the Diagnostic and Statistical Manual of Mental Disorders (DSM) or the edition in effect at the time of diagnosis</w:t>
      </w:r>
      <w:r>
        <w:t>.”</w:t>
      </w:r>
    </w:p>
    <w:p w:rsidR="00405E27" w:rsidRDefault="0040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E27" w:rsidRPr="00522CE0" w:rsidRDefault="0040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D0E16">
        <w:rPr>
          <w:rFonts w:eastAsia="Times New Roman"/>
        </w:rPr>
        <w:t>2</w:t>
      </w:r>
      <w:r>
        <w:rPr>
          <w:rFonts w:eastAsia="Times New Roman"/>
        </w:rPr>
        <w:t>.</w:t>
      </w:r>
      <w:r>
        <w:rPr>
          <w:rFonts w:eastAsia="Times New Roman"/>
        </w:rPr>
        <w:tab/>
        <w:t>This act takes effect upon approval by the Governor.</w:t>
      </w:r>
    </w:p>
    <w:p w:rsidR="002F70B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57CC9" w:rsidRDefault="00E57CC9" w:rsidP="00E57CC9">
      <w:pPr>
        <w:suppressAutoHyphens/>
        <w:jc w:val="both"/>
        <w:rPr>
          <w:rFonts w:eastAsia="Times New Roman"/>
        </w:rPr>
      </w:pPr>
    </w:p>
    <w:sectPr w:rsidR="00E57CC9" w:rsidSect="00E57CC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E27" w:rsidRDefault="00405E27" w:rsidP="00522CE0">
      <w:r>
        <w:separator/>
      </w:r>
    </w:p>
  </w:endnote>
  <w:endnote w:type="continuationSeparator" w:id="0">
    <w:p w:rsidR="00405E27" w:rsidRDefault="00405E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C71E0B-5BF9-4942-A1D9-994D13EAB8AF}"/>
    <w:embedBold r:id="rId2" w:fontKey="{6F8F9B81-BC5D-4C55-A28F-8B33B39E553C}"/>
  </w:font>
  <w:font w:name="Calibri">
    <w:panose1 w:val="020F0502020204030204"/>
    <w:charset w:val="00"/>
    <w:family w:val="swiss"/>
    <w:pitch w:val="variable"/>
    <w:sig w:usb0="E00002FF" w:usb1="4000ACFF" w:usb2="00000001" w:usb3="00000000" w:csb0="0000019F" w:csb1="00000000"/>
    <w:embedRegular r:id="rId3" w:fontKey="{C985FABA-1913-445B-931A-E139806A76B8}"/>
  </w:font>
  <w:font w:name="Cambria">
    <w:panose1 w:val="02040503050406030204"/>
    <w:charset w:val="00"/>
    <w:family w:val="roman"/>
    <w:pitch w:val="variable"/>
    <w:sig w:usb0="E00002FF" w:usb1="400004FF" w:usb2="00000000" w:usb3="00000000" w:csb0="0000019F" w:csb1="00000000"/>
    <w:embedRegular r:id="rId4" w:fontKey="{8690D9CE-AA80-4306-A806-EE4569751F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0B2" w:rsidRPr="00E57CC9" w:rsidRDefault="00E57CC9" w:rsidP="00E57CC9">
    <w:pPr>
      <w:pStyle w:val="Footer"/>
      <w:tabs>
        <w:tab w:val="clear" w:pos="4680"/>
        <w:tab w:val="clear" w:pos="9360"/>
        <w:tab w:val="center" w:pos="2995"/>
      </w:tabs>
      <w:spacing w:before="120"/>
    </w:pPr>
    <w:r>
      <w:t>[307]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E27" w:rsidRDefault="00405E27" w:rsidP="00522CE0">
      <w:r>
        <w:separator/>
      </w:r>
    </w:p>
  </w:footnote>
  <w:footnote w:type="continuationSeparator" w:id="0">
    <w:p w:rsidR="00405E27" w:rsidRDefault="00405E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AUTI.DMR.KS"/>
    <w:docVar w:name="CoverAttorneyInitials" w:val="DMR"/>
    <w:docVar w:name="CoverAttorneyLastName" w:val="Daina Riley"/>
    <w:docVar w:name="CoverBillType" w:val="b"/>
    <w:docVar w:name="CoverSenator" w:val="KS"/>
    <w:docVar w:name="dvBillNumber" w:val="307"/>
    <w:docVar w:name="dvBillNumberPrefix" w:val="S. "/>
    <w:docVar w:name="dvOriginalBody" w:val="Senate"/>
    <w:docVar w:name="fulldraftpath" w:val="L:\S-RES\KS\015AUTI.DMR.KS.DOCX"/>
    <w:docVar w:name="NameofBody" w:val="S"/>
    <w:docVar w:name="vgroup2" w:val="S-RES"/>
  </w:docVars>
  <w:rsids>
    <w:rsidRoot w:val="00405E27"/>
    <w:rsid w:val="00042AC1"/>
    <w:rsid w:val="00046516"/>
    <w:rsid w:val="00072458"/>
    <w:rsid w:val="0007601D"/>
    <w:rsid w:val="000B0720"/>
    <w:rsid w:val="000B5EAF"/>
    <w:rsid w:val="001315B2"/>
    <w:rsid w:val="00170561"/>
    <w:rsid w:val="00186AC9"/>
    <w:rsid w:val="00197DF1"/>
    <w:rsid w:val="001B3DD9"/>
    <w:rsid w:val="001B7E5D"/>
    <w:rsid w:val="001D0E16"/>
    <w:rsid w:val="001D3BAC"/>
    <w:rsid w:val="00216025"/>
    <w:rsid w:val="00245C4E"/>
    <w:rsid w:val="002C1321"/>
    <w:rsid w:val="002C2031"/>
    <w:rsid w:val="002C5896"/>
    <w:rsid w:val="002D3BED"/>
    <w:rsid w:val="002F70B2"/>
    <w:rsid w:val="00307C2B"/>
    <w:rsid w:val="00315D04"/>
    <w:rsid w:val="00383247"/>
    <w:rsid w:val="003D6E2B"/>
    <w:rsid w:val="003E7597"/>
    <w:rsid w:val="00405E27"/>
    <w:rsid w:val="00413EBF"/>
    <w:rsid w:val="0044020F"/>
    <w:rsid w:val="00450668"/>
    <w:rsid w:val="00454138"/>
    <w:rsid w:val="004813A2"/>
    <w:rsid w:val="004952FA"/>
    <w:rsid w:val="004B6A22"/>
    <w:rsid w:val="004D7F37"/>
    <w:rsid w:val="00522CE0"/>
    <w:rsid w:val="00541951"/>
    <w:rsid w:val="00565148"/>
    <w:rsid w:val="00570403"/>
    <w:rsid w:val="00576D5A"/>
    <w:rsid w:val="00593361"/>
    <w:rsid w:val="005A413B"/>
    <w:rsid w:val="005A5017"/>
    <w:rsid w:val="005A648C"/>
    <w:rsid w:val="005F07AC"/>
    <w:rsid w:val="005F1745"/>
    <w:rsid w:val="006A1802"/>
    <w:rsid w:val="006C0CBB"/>
    <w:rsid w:val="006C74EA"/>
    <w:rsid w:val="00720D40"/>
    <w:rsid w:val="007318D4"/>
    <w:rsid w:val="00765784"/>
    <w:rsid w:val="007A4390"/>
    <w:rsid w:val="007C04F2"/>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5F12"/>
    <w:rsid w:val="00C06F86"/>
    <w:rsid w:val="00C45366"/>
    <w:rsid w:val="00C46472"/>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7CC9"/>
    <w:rsid w:val="00E76AD9"/>
    <w:rsid w:val="00E91E2F"/>
    <w:rsid w:val="00EA3546"/>
    <w:rsid w:val="00EB47AE"/>
    <w:rsid w:val="00EC34E1"/>
    <w:rsid w:val="00F0234A"/>
    <w:rsid w:val="00F05CF2"/>
    <w:rsid w:val="00F26FE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9BB4ACB-DA99-4D07-84DC-9185C291A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0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54112DF3.dotm</Template>
  <TotalTime>0</TotalTime>
  <Pages>1</Pages>
  <Words>187</Words>
  <Characters>1024</Characters>
  <Application>Microsoft Office Word</Application>
  <DocSecurity>0</DocSecurity>
  <Lines>41</Lines>
  <Paragraphs>10</Paragraphs>
  <ScaleCrop>false</ScaleCrop>
  <Company> </Company>
  <LinksUpToDate>false</LinksUpToDate>
  <CharactersWithSpaces>1206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307 Text of Previous Version (Jan. 25, 2017) - South Carolina Legislature Online</dc:title>
  <dc:subject/>
  <dc:creator>%USERNAME%</dc:creator>
  <cp:keywords/>
  <dc:description/>
  <cp:lastModifiedBy>S Volk</cp:lastModifiedBy>
  <cp:revision>2</cp:revision>
  <dcterms:created xsi:type="dcterms:W3CDTF">2017-01-25T18:59:00Z</dcterms:created>
  <dcterms:modified xsi:type="dcterms:W3CDTF">2017-01-25T18:59:00Z</dcterms:modified>
</cp:coreProperties>
</file>