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54F" w:rsidRDefault="003715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46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2AC2">
        <w:rPr>
          <w:color w:val="000000" w:themeColor="text1"/>
          <w:u w:color="000000" w:themeColor="text1"/>
        </w:rPr>
        <w:t>TO AMEND THE CODE OF LAWS OF SOUTH CAROLINA, 1976, BY ADDING CHAPTER 43 TO TITLE 33 SO AS TO ENACT THE “UNIFORM LIMIT</w:t>
      </w:r>
      <w:r>
        <w:rPr>
          <w:color w:val="000000" w:themeColor="text1"/>
          <w:u w:color="000000" w:themeColor="text1"/>
        </w:rPr>
        <w:t>ED LIABILITY COMPANY ACT</w:t>
      </w:r>
      <w:r w:rsidR="00320A48">
        <w:rPr>
          <w:color w:val="000000" w:themeColor="text1"/>
          <w:u w:color="000000" w:themeColor="text1"/>
        </w:rPr>
        <w:t xml:space="preserve"> OF 2017</w:t>
      </w:r>
      <w:r w:rsidRPr="00192AC2">
        <w:rPr>
          <w:color w:val="000000" w:themeColor="text1"/>
          <w:u w:color="000000" w:themeColor="text1"/>
        </w:rPr>
        <w:t>”, TO PROVIDE FOR THE MANNER IN AND REQUIREMENTS UNDER WHICH LIMITED LIABILITY COMPANIES ARE ORGANIZED, OPERATED, REGULATED, DISSOLVED, TRANSFERRED, AND CONVERTED; AND TO REPEAL CHAPTER 44, TITLE 33 RELATING TO THE “UNIFORM LIMITED LIABILITY COMPANY ACT OF 1996”.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6EF" w:rsidRDefault="00144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46EF" w:rsidRDefault="00144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3F" w:rsidRPr="00192AC2" w:rsidRDefault="001446E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083F" w:rsidRPr="00192AC2">
        <w:rPr>
          <w:color w:val="000000" w:themeColor="text1"/>
          <w:u w:color="000000" w:themeColor="text1"/>
        </w:rPr>
        <w:t>(A)</w:t>
      </w:r>
      <w:r w:rsidR="0061083F" w:rsidRPr="00192AC2">
        <w:rPr>
          <w:color w:val="000000" w:themeColor="text1"/>
          <w:u w:color="000000" w:themeColor="text1"/>
        </w:rPr>
        <w:tab/>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Recently,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committee’s work and suggested changes to the 2006 Uniform Act are reflected in particular code sections, and in some cases in the Reporter’s Comments as well.</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The members of the committee were: Scott Barnes, Rob Bethea, Tom Brumgardt, Jim Burkhard, Joe Clark, Frank Cureton, Jones DuBose, Melissa Dunlap, Todd Ellis, Jay Henning, Maurice Holloway, Ben Means, David Merline, Jr., George Morrison, </w:t>
      </w:r>
      <w:r w:rsidRPr="00192AC2">
        <w:rPr>
          <w:color w:val="000000" w:themeColor="text1"/>
          <w:u w:color="000000" w:themeColor="text1"/>
        </w:rPr>
        <w:lastRenderedPageBreak/>
        <w:t>Graham Newman, and Shannon Wiley.  Justin Dixon, 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General Assembly further provides that the South Carolina version of the Uniform Limit</w:t>
      </w:r>
      <w:r w:rsidR="00320A48">
        <w:rPr>
          <w:color w:val="000000" w:themeColor="text1"/>
          <w:u w:color="000000" w:themeColor="text1"/>
        </w:rPr>
        <w:t>ed Liability Company Act of 2017</w:t>
      </w:r>
      <w:r w:rsidRPr="00192AC2">
        <w:rPr>
          <w:color w:val="000000" w:themeColor="text1"/>
          <w:u w:color="000000" w:themeColor="text1"/>
        </w:rPr>
        <w:t xml:space="preserve"> differs in some respects from the 2006 Revised Uniform Limited Liability Company Act adopted by the Uniform Law Commission and recommended to the states for adoption.  As a result, South Carolina Reporter’s Comments as prepared by the drafting committee referenced in subsection (A) appear after certain code sections with the intent of aiding the user in understanding the provisions of that section and in some cases how the South Carolina version may differ from the ULC’s version.  The official comments prepared by the ULC are not included in this act but interested users may access these comments at the Uniform Law Commission’s depository website: </w:t>
      </w:r>
      <w:r w:rsidRPr="00192AC2">
        <w:rPr>
          <w:color w:val="000000" w:themeColor="text1"/>
          <w:u w:val="single" w:color="000000" w:themeColor="text1"/>
        </w:rPr>
        <w:t>http://uniformlaws.org</w:t>
      </w:r>
      <w:r w:rsidRPr="00192AC2">
        <w:rPr>
          <w:color w:val="000000" w:themeColor="text1"/>
          <w:u w:color="000000" w:themeColor="text1"/>
        </w:rPr>
        <w: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2.</w:t>
      </w:r>
      <w:r w:rsidRPr="00192AC2">
        <w:rPr>
          <w:color w:val="000000" w:themeColor="text1"/>
          <w:u w:color="000000" w:themeColor="text1"/>
        </w:rPr>
        <w:tab/>
        <w:t>Title 33 of the 1976 Code is amended by adding:</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5C5951"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1083F" w:rsidRPr="00192AC2">
        <w:rPr>
          <w:color w:val="000000" w:themeColor="text1"/>
          <w:u w:color="000000" w:themeColor="text1"/>
        </w:rPr>
        <w:t>CHAPTER 43</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Uniform Limit</w:t>
      </w:r>
      <w:r w:rsidR="00320A48">
        <w:rPr>
          <w:color w:val="000000" w:themeColor="text1"/>
          <w:u w:color="000000" w:themeColor="text1"/>
        </w:rPr>
        <w:t>ed Liability Company Act of 2017</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General Provisions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w:t>
      </w:r>
      <w:r w:rsidRPr="00192AC2">
        <w:rPr>
          <w:color w:val="000000" w:themeColor="text1"/>
          <w:u w:color="000000" w:themeColor="text1"/>
        </w:rPr>
        <w:tab/>
        <w:t>This chapter may be cited as the ‘Uniform Limit</w:t>
      </w:r>
      <w:r w:rsidR="00320A48">
        <w:rPr>
          <w:color w:val="000000" w:themeColor="text1"/>
          <w:u w:color="000000" w:themeColor="text1"/>
        </w:rPr>
        <w:t>ed Liability Company Act of 2017</w:t>
      </w:r>
      <w:r w:rsidRPr="00192AC2">
        <w:rPr>
          <w:color w:val="000000" w:themeColor="text1"/>
          <w:u w:color="000000" w:themeColor="text1"/>
        </w:rPr>
        <w:t xml:space="preser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102.</w:t>
      </w:r>
      <w:r w:rsidRPr="00192AC2">
        <w:rPr>
          <w:color w:val="000000" w:themeColor="text1"/>
          <w:u w:color="000000" w:themeColor="text1"/>
        </w:rPr>
        <w:tab/>
        <w:t xml:space="preserve">As used in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‘Certificate of organization’ means the certificate required by Section 33</w:t>
      </w:r>
      <w:r w:rsidRPr="00192AC2">
        <w:rPr>
          <w:color w:val="000000" w:themeColor="text1"/>
          <w:u w:color="000000" w:themeColor="text1"/>
        </w:rPr>
        <w:noBreakHyphen/>
        <w:t>43</w:t>
      </w:r>
      <w:r w:rsidRPr="00192AC2">
        <w:rPr>
          <w:color w:val="000000" w:themeColor="text1"/>
          <w:u w:color="000000" w:themeColor="text1"/>
        </w:rPr>
        <w:noBreakHyphen/>
        <w:t xml:space="preserve">201.  The term includes the certificate as amended or restated.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‘Contribution’ means any benefit provided by a person to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in order to become a member upon formation of the company and in accordance with an agreement between or among </w:t>
      </w:r>
      <w:r w:rsidRPr="00192AC2">
        <w:rPr>
          <w:color w:val="000000" w:themeColor="text1"/>
          <w:u w:color="000000" w:themeColor="text1"/>
        </w:rPr>
        <w:lastRenderedPageBreak/>
        <w:t xml:space="preserve">the persons that have agreed to become the initial members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in order to become a member after formation of the company and in accordance with an agreement between the person and the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in the person’s capacity as a member and in accordance with the operating agreement or an agreement between the member and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 xml:space="preserve">‘Debtor in bankruptcy’ means a person that is the subject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an order for relief under Title 11 of the United States Code or a successor statute of general application;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 comparable order under federal, state, or foreign law governing insolvency.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‘Distribution’, except as otherwise provided in Section 33</w:t>
      </w:r>
      <w:r w:rsidRPr="00192AC2">
        <w:rPr>
          <w:color w:val="000000" w:themeColor="text1"/>
          <w:u w:color="000000" w:themeColor="text1"/>
        </w:rPr>
        <w:noBreakHyphen/>
        <w:t>43</w:t>
      </w:r>
      <w:r w:rsidRPr="00192AC2">
        <w:rPr>
          <w:color w:val="000000" w:themeColor="text1"/>
          <w:u w:color="000000" w:themeColor="text1"/>
        </w:rPr>
        <w:noBreakHyphen/>
        <w:t xml:space="preserve">405(g), means a transfer of money or other property from a limited liability company to another person on account of a transferable interest.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‘Effective’, with respect to a record required or permitted to be delivered to the Secretary of State for filing under this chapter, means effective under Section 33</w:t>
      </w:r>
      <w:r w:rsidRPr="00192AC2">
        <w:rPr>
          <w:color w:val="000000" w:themeColor="text1"/>
          <w:u w:color="000000" w:themeColor="text1"/>
        </w:rPr>
        <w:noBreakHyphen/>
        <w:t>43</w:t>
      </w:r>
      <w:r w:rsidRPr="00192AC2">
        <w:rPr>
          <w:color w:val="000000" w:themeColor="text1"/>
          <w:u w:color="000000" w:themeColor="text1"/>
        </w:rPr>
        <w:noBreakHyphen/>
        <w:t xml:space="preserve">205(c).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 xml:space="preserve">‘Foreign limited liability company’ means an unincorporated entity formed under the law of a jurisdiction other than this State and denominated by that law as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 xml:space="preserve"> ‘Limited liability company’, except in the phrase ‘foreign limited liability company’, means an entity formed under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‘Manager’ means a person that under the operating agreement of a manager</w:t>
      </w:r>
      <w:r w:rsidRPr="00192AC2">
        <w:rPr>
          <w:color w:val="000000" w:themeColor="text1"/>
          <w:u w:color="000000" w:themeColor="text1"/>
        </w:rPr>
        <w:noBreakHyphen/>
        <w:t>managed limited liability company is responsible, alone or in concert with others, for performing the management functions stated in Section 33</w:t>
      </w:r>
      <w:r w:rsidRPr="00192AC2">
        <w:rPr>
          <w:color w:val="000000" w:themeColor="text1"/>
          <w:u w:color="000000" w:themeColor="text1"/>
        </w:rPr>
        <w:noBreakHyphen/>
        <w:t>43</w:t>
      </w:r>
      <w:r w:rsidRPr="00192AC2">
        <w:rPr>
          <w:color w:val="000000" w:themeColor="text1"/>
          <w:u w:color="000000" w:themeColor="text1"/>
        </w:rPr>
        <w:noBreakHyphen/>
        <w:t xml:space="preserve">407(c).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‘Manager</w:t>
      </w:r>
      <w:r w:rsidRPr="00192AC2">
        <w:rPr>
          <w:color w:val="000000" w:themeColor="text1"/>
          <w:u w:color="000000" w:themeColor="text1"/>
        </w:rPr>
        <w:noBreakHyphen/>
        <w:t>managed limited liability company’ means a limited liability company that qualifies under Section 33</w:t>
      </w:r>
      <w:r w:rsidRPr="00192AC2">
        <w:rPr>
          <w:color w:val="000000" w:themeColor="text1"/>
          <w:u w:color="000000" w:themeColor="text1"/>
        </w:rPr>
        <w:noBreakHyphen/>
        <w:t>43</w:t>
      </w:r>
      <w:r w:rsidRPr="00192AC2">
        <w:rPr>
          <w:color w:val="000000" w:themeColor="text1"/>
          <w:u w:color="000000" w:themeColor="text1"/>
        </w:rPr>
        <w:noBreakHyphen/>
        <w:t xml:space="preserve">407(a).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‘Member’ means a person that has become a member of a limited liability company under Section 33</w:t>
      </w:r>
      <w:r w:rsidRPr="00192AC2">
        <w:rPr>
          <w:color w:val="000000" w:themeColor="text1"/>
          <w:u w:color="000000" w:themeColor="text1"/>
        </w:rPr>
        <w:noBreakHyphen/>
        <w:t>43</w:t>
      </w:r>
      <w:r w:rsidRPr="00192AC2">
        <w:rPr>
          <w:color w:val="000000" w:themeColor="text1"/>
          <w:u w:color="000000" w:themeColor="text1"/>
        </w:rPr>
        <w:noBreakHyphen/>
        <w:t>401 and has not dissociated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602.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t>‘Member</w:t>
      </w:r>
      <w:r w:rsidRPr="00192AC2">
        <w:rPr>
          <w:color w:val="000000" w:themeColor="text1"/>
          <w:u w:color="000000" w:themeColor="text1"/>
        </w:rPr>
        <w:noBreakHyphen/>
        <w:t>managed limited liability company’ means a limited liability company that is not a manager</w:t>
      </w:r>
      <w:r w:rsidRPr="00192AC2">
        <w:rPr>
          <w:color w:val="000000" w:themeColor="text1"/>
          <w:u w:color="000000" w:themeColor="text1"/>
        </w:rPr>
        <w:noBreakHyphen/>
        <w:t xml:space="preserve">managed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t xml:space="preserve">‘Operating agreement’ means the agreement, whether or not referred to as an operating agreement and whether oral, in a record, implied, or in any combination thereof, of all the members of a limited liability company, including a sole member, concerning the </w:t>
      </w:r>
      <w:r w:rsidRPr="00192AC2">
        <w:rPr>
          <w:color w:val="000000" w:themeColor="text1"/>
          <w:u w:color="000000" w:themeColor="text1"/>
        </w:rPr>
        <w:lastRenderedPageBreak/>
        <w:t>matters described in Section 33</w:t>
      </w:r>
      <w:r w:rsidRPr="00192AC2">
        <w:rPr>
          <w:color w:val="000000" w:themeColor="text1"/>
          <w:u w:color="000000" w:themeColor="text1"/>
        </w:rPr>
        <w:noBreakHyphen/>
        <w:t>43</w:t>
      </w:r>
      <w:r w:rsidRPr="00192AC2">
        <w:rPr>
          <w:color w:val="000000" w:themeColor="text1"/>
          <w:u w:color="000000" w:themeColor="text1"/>
        </w:rPr>
        <w:noBreakHyphen/>
        <w:t xml:space="preserve">110(a). The term includes the agreement as amended or restated.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t>‘Organizer’ means a person that acts under Section 33</w:t>
      </w:r>
      <w:r w:rsidRPr="00192AC2">
        <w:rPr>
          <w:color w:val="000000" w:themeColor="text1"/>
          <w:u w:color="000000" w:themeColor="text1"/>
        </w:rPr>
        <w:noBreakHyphen/>
        <w:t>43</w:t>
      </w:r>
      <w:r w:rsidRPr="00192AC2">
        <w:rPr>
          <w:color w:val="000000" w:themeColor="text1"/>
          <w:u w:color="000000" w:themeColor="text1"/>
        </w:rPr>
        <w:noBreakHyphen/>
        <w:t xml:space="preserve">201 to form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t xml:space="preserve">‘Person’ means an individual, corporation, business trust, estate, trust, partnership, limited liability company, association, joint venture, public corporation, government or governmental subdivision, agency, or instrumentality, or any other legal or commercial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(15)</w:t>
      </w:r>
      <w:r w:rsidRPr="00192AC2">
        <w:rPr>
          <w:color w:val="000000" w:themeColor="text1"/>
          <w:u w:color="000000" w:themeColor="text1"/>
        </w:rPr>
        <w:tab/>
        <w:t xml:space="preserve">‘Principal office’ means the principal executive office of a limited liability company or foreign limited liability company, whether or not the office is located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(16)</w:t>
      </w:r>
      <w:r w:rsidRPr="00192AC2">
        <w:rPr>
          <w:color w:val="000000" w:themeColor="text1"/>
          <w:u w:color="000000" w:themeColor="text1"/>
        </w:rPr>
        <w:tab/>
        <w:t xml:space="preserve">‘Record’ means information that is inscribed on a tangible medium or that is stored in an electronic or other medium and is retrievable in perceivable form.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(17)</w:t>
      </w:r>
      <w:r w:rsidRPr="00192AC2">
        <w:rPr>
          <w:color w:val="000000" w:themeColor="text1"/>
          <w:u w:color="000000" w:themeColor="text1"/>
        </w:rPr>
        <w:tab/>
        <w:t xml:space="preserve">‘Sign’ means, with the present intent to authenticate or adopt a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to execute or adopt a tangible symbol;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to attach to or logically associate with the record an electronic symbol, sound, or process.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(18)</w:t>
      </w:r>
      <w:r w:rsidRPr="00192AC2">
        <w:rPr>
          <w:color w:val="000000" w:themeColor="text1"/>
          <w:u w:color="000000" w:themeColor="text1"/>
        </w:rPr>
        <w:tab/>
        <w:t xml:space="preserve">‘State’ means a state of the United States, the District of Columbia, Puerto Rico, the United States Virgin Islands, or any territory or insular possession subject to the jurisdiction of the United States.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(19)</w:t>
      </w:r>
      <w:r w:rsidRPr="00192AC2">
        <w:rPr>
          <w:color w:val="000000" w:themeColor="text1"/>
          <w:u w:color="000000" w:themeColor="text1"/>
        </w:rPr>
        <w:tab/>
        <w:t xml:space="preserve">‘Transfer’ includes an assignment, conveyance, deed, bill of sale, lease, mortgage, security interest, encumbrance, gift, and transfer by operation of law.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(20)</w:t>
      </w:r>
      <w:r w:rsidRPr="00192AC2">
        <w:rPr>
          <w:color w:val="000000" w:themeColor="text1"/>
          <w:u w:color="000000" w:themeColor="text1"/>
        </w:rPr>
        <w:tab/>
        <w:t xml:space="preserve">‘Transferable interest’ means the right, as originally associated with a person’s capacity as a member, to receive distributions from a limited liability company in accordance with the operating agreement, whether or not the person remains a member or continues to own any part of the right.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(21)</w:t>
      </w:r>
      <w:r w:rsidRPr="00192AC2">
        <w:rPr>
          <w:color w:val="000000" w:themeColor="text1"/>
          <w:u w:color="000000" w:themeColor="text1"/>
        </w:rPr>
        <w:tab/>
        <w:t xml:space="preserve">‘Transferee’ means a person to which all or part of a transferable interest has been transferred, whether or not the transferor is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103.</w:t>
      </w:r>
      <w:r w:rsidRPr="00192AC2">
        <w:rPr>
          <w:color w:val="000000" w:themeColor="text1"/>
          <w:u w:color="000000" w:themeColor="text1"/>
        </w:rPr>
        <w:tab/>
        <w:t>(a)</w:t>
      </w:r>
      <w:r w:rsidRPr="00192AC2">
        <w:rPr>
          <w:color w:val="000000" w:themeColor="text1"/>
          <w:u w:color="000000" w:themeColor="text1"/>
        </w:rPr>
        <w:tab/>
        <w:t xml:space="preserve">A person knows a fact when the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has actual knowledge of it;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is deemed to know it under subsection (e) or law other than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has notice of a fact when the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has reason to know the fact from all of the facts known to the person at the time in question;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is deemed to have notice of the fact under subsection (d).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person that is not a member is deemed to have notice of a limited liability company’s: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dissolution, ninety days after a statement of dissolution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702(b)(2)(A) becomes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termination, ninety days after a statement of termination Section 33</w:t>
      </w:r>
      <w:r w:rsidRPr="00192AC2">
        <w:rPr>
          <w:color w:val="000000" w:themeColor="text1"/>
          <w:u w:color="000000" w:themeColor="text1"/>
        </w:rPr>
        <w:noBreakHyphen/>
        <w:t>43</w:t>
      </w:r>
      <w:r w:rsidRPr="00192AC2">
        <w:rPr>
          <w:color w:val="000000" w:themeColor="text1"/>
          <w:u w:color="000000" w:themeColor="text1"/>
        </w:rPr>
        <w:noBreakHyphen/>
        <w:t xml:space="preserve">702(b)(3) becomes effective;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merger, conversion, or domestication, ninety days after articles of merger, conversion, or domestication under Article 10 become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Members, managers, and persons not members are deemed to know of an effective statement of authority to transfer real property as provided in Section 33</w:t>
      </w:r>
      <w:r w:rsidRPr="00192AC2">
        <w:rPr>
          <w:color w:val="000000" w:themeColor="text1"/>
          <w:u w:color="000000" w:themeColor="text1"/>
        </w:rPr>
        <w:noBreakHyphen/>
        <w:t>43</w:t>
      </w:r>
      <w:r w:rsidRPr="00192AC2">
        <w:rPr>
          <w:color w:val="000000" w:themeColor="text1"/>
          <w:u w:color="000000" w:themeColor="text1"/>
        </w:rPr>
        <w:noBreakHyphen/>
        <w:t>302(f) and also any limitation on authority to transfer real property as provided in Section 33</w:t>
      </w:r>
      <w:r w:rsidRPr="00192AC2">
        <w:rPr>
          <w:color w:val="000000" w:themeColor="text1"/>
          <w:u w:color="000000" w:themeColor="text1"/>
        </w:rPr>
        <w:noBreakHyphen/>
        <w:t>43</w:t>
      </w:r>
      <w:r w:rsidRPr="00192AC2">
        <w:rPr>
          <w:color w:val="000000" w:themeColor="text1"/>
          <w:u w:color="000000" w:themeColor="text1"/>
        </w:rPr>
        <w:noBreakHyphen/>
        <w:t xml:space="preserve">302(g).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104.</w:t>
      </w:r>
      <w:r w:rsidRPr="00192AC2">
        <w:rPr>
          <w:color w:val="000000" w:themeColor="text1"/>
          <w:u w:color="000000" w:themeColor="text1"/>
        </w:rPr>
        <w:tab/>
        <w:t>(a)</w:t>
      </w:r>
      <w:r w:rsidRPr="00192AC2">
        <w:rPr>
          <w:color w:val="000000" w:themeColor="text1"/>
          <w:u w:color="000000" w:themeColor="text1"/>
        </w:rPr>
        <w:tab/>
        <w:t xml:space="preserve">A limited liability company is an entity distinct from its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have any lawful purpose, regardless of whether for profit.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limited liability company has perpetual duration.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 xml:space="preserve">104(b) now provides that a nonprofit LLC may be formed in South Carolina.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Subsection (c) provides that unless modified in the operating agreement, all LLCs will have perpetual duration. Those LLCs that </w:t>
      </w:r>
      <w:r w:rsidRPr="00192AC2">
        <w:rPr>
          <w:color w:val="000000" w:themeColor="text1"/>
          <w:u w:color="000000" w:themeColor="text1"/>
        </w:rPr>
        <w:lastRenderedPageBreak/>
        <w:t xml:space="preserve">wish to have a limited duration need to so provide in their operating agreements.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sidRPr="00192AC2">
        <w:rPr>
          <w:color w:val="000000" w:themeColor="text1"/>
          <w:u w:color="000000" w:themeColor="text1"/>
        </w:rPr>
        <w:noBreakHyphen/>
        <w:t>43</w:t>
      </w:r>
      <w:r w:rsidRPr="00192AC2">
        <w:rPr>
          <w:color w:val="000000" w:themeColor="text1"/>
          <w:u w:color="000000" w:themeColor="text1"/>
        </w:rPr>
        <w:noBreakHyphen/>
        <w:t xml:space="preserve">708).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105.</w:t>
      </w:r>
      <w:r w:rsidRPr="00192AC2">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106.</w:t>
      </w:r>
      <w:r w:rsidRPr="00192AC2">
        <w:rPr>
          <w:color w:val="000000" w:themeColor="text1"/>
          <w:u w:color="000000" w:themeColor="text1"/>
        </w:rPr>
        <w:tab/>
        <w:t xml:space="preserve">The law of this State governs: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the internal affairs of a limited liability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the liability of a member as member and a manager as manager for the debts, obligations, or other liabilities of a limited liability company.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107.</w:t>
      </w:r>
      <w:r w:rsidRPr="00192AC2">
        <w:rPr>
          <w:color w:val="000000" w:themeColor="text1"/>
          <w:u w:color="000000" w:themeColor="text1"/>
        </w:rPr>
        <w:tab/>
        <w:t xml:space="preserve">Unless displaced by particular provisions of this chapter, the principles of law and equity supplement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108.</w:t>
      </w:r>
      <w:r w:rsidRPr="00192AC2">
        <w:rPr>
          <w:color w:val="000000" w:themeColor="text1"/>
          <w:u w:color="000000" w:themeColor="text1"/>
        </w:rPr>
        <w:tab/>
        <w:t>(a)</w:t>
      </w:r>
      <w:r w:rsidRPr="00192AC2">
        <w:rPr>
          <w:color w:val="000000" w:themeColor="text1"/>
          <w:u w:color="000000" w:themeColor="text1"/>
        </w:rPr>
        <w:tab/>
        <w:t xml:space="preserve">The name of a limited liability company must contain the words ‘limited liability company’ or ‘limited company’ or the abbreviation ‘L.L.C.’, ‘LLC’, ‘L.C.’, or ‘LC’. ‘Limited’ may be abbreviated as ‘Ltd.’, and ‘company’ may be abbreviated as ‘Co.’.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Unless authorized by subsection (c), the name of a limited liability company must be distinguishable in the records of the Secretary of State from: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each person that is not an individual and that is incorporated, organized, or authorized to transact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each name reserved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109.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applicant delivers to the Secretary of State a certified copy of the final judgment of a court establishing the applicant’s right to use in this State the name applied for.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805, this section applies to a foreign limited liability company transacting business in this State which has a certificate of authority to transact business in this State or which has applied for a certificate of authority.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109.</w:t>
      </w:r>
      <w:r w:rsidRPr="00192AC2">
        <w:rPr>
          <w:color w:val="000000" w:themeColor="text1"/>
          <w:u w:color="000000" w:themeColor="text1"/>
        </w:rPr>
        <w:tab/>
        <w:t>(a)</w:t>
      </w:r>
      <w:r w:rsidRPr="00192AC2">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applicant’s exclusive use for a nonrenewable one hundred twenty</w:t>
      </w:r>
      <w:r w:rsidRPr="00192AC2">
        <w:rPr>
          <w:color w:val="000000" w:themeColor="text1"/>
          <w:u w:color="000000" w:themeColor="text1"/>
        </w:rPr>
        <w:noBreakHyphen/>
        <w:t xml:space="preserve">day period.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subsections (b) and (c), the operating agreement governs: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relations among the members as members and between the members and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rights and duties under this chapter of a person in the capacity of manager;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activities of the company and the conduct of those activities;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means and conditions for amending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 xml:space="preserve">To the extent the operating agreement does not otherwise provide for a matter described in subsection (a), this chapter governs the matter.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operating agreement may not: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vary a limited liability company’s capacity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105 to sue and be sued in its own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vary the law applicable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106;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vary the power of the court under Section 33</w:t>
      </w:r>
      <w:r w:rsidRPr="00192AC2">
        <w:rPr>
          <w:color w:val="000000" w:themeColor="text1"/>
          <w:u w:color="000000" w:themeColor="text1"/>
        </w:rPr>
        <w:noBreakHyphen/>
        <w:t>43</w:t>
      </w:r>
      <w:r w:rsidRPr="00192AC2">
        <w:rPr>
          <w:color w:val="000000" w:themeColor="text1"/>
          <w:u w:color="000000" w:themeColor="text1"/>
        </w:rPr>
        <w:noBreakHyphen/>
        <w:t xml:space="preserve">204;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(4)vary the limitations imposed by Section 33</w:t>
      </w:r>
      <w:r w:rsidRPr="00192AC2">
        <w:rPr>
          <w:color w:val="000000" w:themeColor="text1"/>
          <w:u w:color="000000" w:themeColor="text1"/>
        </w:rPr>
        <w:noBreakHyphen/>
        <w:t>43</w:t>
      </w:r>
      <w:r w:rsidRPr="00192AC2">
        <w:rPr>
          <w:color w:val="000000" w:themeColor="text1"/>
          <w:u w:color="000000" w:themeColor="text1"/>
        </w:rPr>
        <w:noBreakHyphen/>
        <w:t>405, or limit the liabilities imposed by Section 33</w:t>
      </w:r>
      <w:r w:rsidRPr="00192AC2">
        <w:rPr>
          <w:color w:val="000000" w:themeColor="text1"/>
          <w:u w:color="000000" w:themeColor="text1"/>
        </w:rPr>
        <w:noBreakHyphen/>
        <w:t>43</w:t>
      </w:r>
      <w:r w:rsidRPr="00192AC2">
        <w:rPr>
          <w:color w:val="000000" w:themeColor="text1"/>
          <w:u w:color="000000" w:themeColor="text1"/>
        </w:rPr>
        <w:noBreakHyphen/>
        <w:t xml:space="preserve">406.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unreasonably restrict the duties and rights stated in Section 33</w:t>
      </w:r>
      <w:r w:rsidRPr="00192AC2">
        <w:rPr>
          <w:color w:val="000000" w:themeColor="text1"/>
          <w:u w:color="000000" w:themeColor="text1"/>
        </w:rPr>
        <w:noBreakHyphen/>
        <w:t>43</w:t>
      </w:r>
      <w:r w:rsidRPr="00192AC2">
        <w:rPr>
          <w:color w:val="000000" w:themeColor="text1"/>
          <w:u w:color="000000" w:themeColor="text1"/>
        </w:rPr>
        <w:noBreakHyphen/>
        <w:t xml:space="preserve">410;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vary the power of a court to decree dissolution in the circumstances specified in Section 33</w:t>
      </w:r>
      <w:r w:rsidRPr="00192AC2">
        <w:rPr>
          <w:color w:val="000000" w:themeColor="text1"/>
          <w:u w:color="000000" w:themeColor="text1"/>
        </w:rPr>
        <w:noBreakHyphen/>
        <w:t>43</w:t>
      </w:r>
      <w:r w:rsidRPr="00192AC2">
        <w:rPr>
          <w:color w:val="000000" w:themeColor="text1"/>
          <w:u w:color="000000" w:themeColor="text1"/>
        </w:rPr>
        <w:noBreakHyphen/>
        <w:t xml:space="preserve">701(a)(4) and (5);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vary the requirement to wind up a limited liability company’s business as specified in Section 33</w:t>
      </w:r>
      <w:r w:rsidRPr="00192AC2">
        <w:rPr>
          <w:color w:val="000000" w:themeColor="text1"/>
          <w:u w:color="000000" w:themeColor="text1"/>
        </w:rPr>
        <w:noBreakHyphen/>
        <w:t>43</w:t>
      </w:r>
      <w:r w:rsidRPr="00192AC2">
        <w:rPr>
          <w:color w:val="000000" w:themeColor="text1"/>
          <w:u w:color="000000" w:themeColor="text1"/>
        </w:rPr>
        <w:noBreakHyphen/>
        <w:t xml:space="preserve">702(a) and (b)(1);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restrict the right of a member to maintain an action under Article 9;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restrict the right to approve a merger, conversion, or domestication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1017 to a member that will have personal liability with respect to a surviving, converted, or domesticated organization;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except as otherwise provided in Section 33</w:t>
      </w:r>
      <w:r w:rsidRPr="00192AC2">
        <w:rPr>
          <w:color w:val="000000" w:themeColor="text1"/>
          <w:u w:color="000000" w:themeColor="text1"/>
        </w:rPr>
        <w:noBreakHyphen/>
        <w:t>43</w:t>
      </w:r>
      <w:r w:rsidRPr="00192AC2">
        <w:rPr>
          <w:color w:val="000000" w:themeColor="text1"/>
          <w:u w:color="000000" w:themeColor="text1"/>
        </w:rPr>
        <w:noBreakHyphen/>
        <w:t xml:space="preserve">112(b), restrict the rights under this chapter of a person other than a member or manager.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written operating agreement may expand, restrict, or eliminate the member’s or manager’s or other person’s duties and rights stated in Section 33</w:t>
      </w:r>
      <w:r w:rsidRPr="00192AC2">
        <w:rPr>
          <w:color w:val="000000" w:themeColor="text1"/>
          <w:u w:color="000000" w:themeColor="text1"/>
        </w:rPr>
        <w:noBreakHyphen/>
        <w:t>43</w:t>
      </w:r>
      <w:r w:rsidRPr="00192AC2">
        <w:rPr>
          <w:color w:val="000000" w:themeColor="text1"/>
          <w:u w:color="000000" w:themeColor="text1"/>
        </w:rPr>
        <w:noBreakHyphen/>
        <w:t>409; provided however an operating agreement may not eliminate the contractual obligation of good faith and fair dealing under Section 33</w:t>
      </w:r>
      <w:r w:rsidRPr="00192AC2">
        <w:rPr>
          <w:color w:val="000000" w:themeColor="text1"/>
          <w:u w:color="000000" w:themeColor="text1"/>
        </w:rPr>
        <w:noBreakHyphen/>
        <w:t>43</w:t>
      </w:r>
      <w:r w:rsidRPr="00192AC2">
        <w:rPr>
          <w:color w:val="000000" w:themeColor="text1"/>
          <w:u w:color="000000" w:themeColor="text1"/>
        </w:rPr>
        <w:noBreakHyphen/>
        <w:t xml:space="preserve">409(d).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The operating agreement may alter or eliminate the indemnification for a member or manager provided by Section 33</w:t>
      </w:r>
      <w:r w:rsidRPr="00192AC2">
        <w:rPr>
          <w:color w:val="000000" w:themeColor="text1"/>
          <w:u w:color="000000" w:themeColor="text1"/>
        </w:rPr>
        <w:noBreakHyphen/>
        <w:t>43</w:t>
      </w:r>
      <w:r w:rsidRPr="00192AC2">
        <w:rPr>
          <w:color w:val="000000" w:themeColor="text1"/>
          <w:u w:color="000000" w:themeColor="text1"/>
        </w:rPr>
        <w:noBreakHyphen/>
        <w:t xml:space="preserve">408(a).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LLC’s operating agreement controls the LLC’s operations. The statute recognizes the fundamental concept of freedom of contract. Similar to former South Carolina law, Section 33</w:t>
      </w:r>
      <w:r w:rsidRPr="00192AC2">
        <w:rPr>
          <w:color w:val="000000" w:themeColor="text1"/>
          <w:u w:color="000000" w:themeColor="text1"/>
        </w:rPr>
        <w:noBreakHyphen/>
        <w:t>43</w:t>
      </w:r>
      <w:r w:rsidRPr="00192AC2">
        <w:rPr>
          <w:color w:val="000000" w:themeColor="text1"/>
          <w:u w:color="000000" w:themeColor="text1"/>
        </w:rPr>
        <w:noBreakHyphen/>
        <w:t xml:space="preserve">409 imposes specified fiduciary duties on members and managers (which are the only ones unless expanded by the operating agreement). However, different from former law, all the statutory fiduciary duties may be restricted or eliminated if so provided in the </w:t>
      </w:r>
      <w:r w:rsidRPr="00192AC2">
        <w:rPr>
          <w:color w:val="000000" w:themeColor="text1"/>
          <w:u w:color="000000" w:themeColor="text1"/>
        </w:rPr>
        <w:lastRenderedPageBreak/>
        <w:t xml:space="preserve">operating agreement. Although all operating agreements may be either oral or in writing, if the operating agreement either expands, restricts, or eliminates any fiduciary duties, such provision must be in writing </w:t>
      </w:r>
      <w:r w:rsidRPr="00192AC2">
        <w:rPr>
          <w:color w:val="000000" w:themeColor="text1"/>
          <w:u w:color="000000" w:themeColor="text1"/>
        </w:rPr>
        <w:noBreakHyphen/>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111.</w:t>
      </w:r>
      <w:r w:rsidRPr="00192AC2">
        <w:rPr>
          <w:color w:val="000000" w:themeColor="text1"/>
          <w:u w:color="000000" w:themeColor="text1"/>
        </w:rPr>
        <w:tab/>
        <w:t>(a)</w:t>
      </w:r>
      <w:r w:rsidRPr="00192AC2">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that becomes a member of a limited liability company is deemed to assent to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112.</w:t>
      </w:r>
      <w:r w:rsidRPr="00192AC2">
        <w:rPr>
          <w:color w:val="000000" w:themeColor="text1"/>
          <w:u w:color="000000" w:themeColor="text1"/>
        </w:rPr>
        <w:tab/>
        <w:t>(a)</w:t>
      </w:r>
      <w:r w:rsidRPr="00192AC2">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obligations of a limited liability company and its members to a person in the person’s capacity as a transferee or dissociated member are governed by the operating agreement. Subject only to any court order issued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503(b)(2) to effectuate a charging order, an amendment to the operating agreement made after a person becomes a transferee or dissociated member is effective with regard to any debt, obligation, or other liability of the limited liability company or its members to </w:t>
      </w:r>
      <w:r w:rsidRPr="00192AC2">
        <w:rPr>
          <w:color w:val="000000" w:themeColor="text1"/>
          <w:u w:color="000000" w:themeColor="text1"/>
        </w:rPr>
        <w:lastRenderedPageBreak/>
        <w:t xml:space="preserve">the person in the person’s capacity as a transferee or dissociated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record that has been delivered by a limited liability company to the Secretary of State for filing and has become effective under this chapter contains a provision that would be ineffective under Section 33</w:t>
      </w:r>
      <w:r w:rsidRPr="00192AC2">
        <w:rPr>
          <w:color w:val="000000" w:themeColor="text1"/>
          <w:u w:color="000000" w:themeColor="text1"/>
        </w:rPr>
        <w:noBreakHyphen/>
        <w:t>43</w:t>
      </w:r>
      <w:r w:rsidRPr="00192AC2">
        <w:rPr>
          <w:color w:val="000000" w:themeColor="text1"/>
          <w:u w:color="000000" w:themeColor="text1"/>
        </w:rPr>
        <w:noBreakHyphen/>
        <w:t xml:space="preserve">110(c) or (d) if contained in the operating agreement, the provision is likewise ineffective in the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Subject to subsection (c), if a record that has been delivered by a limited liability company to the Secretary of State for filing and has become effective under this chapter conflicts with a provision of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operating agreement prevails as to members, dissociated members, transferees, and managers;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record prevails as to other persons to the extent they reasonably rely on the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113.</w:t>
      </w:r>
      <w:r w:rsidRPr="00192AC2">
        <w:rPr>
          <w:color w:val="000000" w:themeColor="text1"/>
          <w:u w:color="000000" w:themeColor="text1"/>
        </w:rPr>
        <w:tab/>
        <w:t>(a)</w:t>
      </w:r>
      <w:r w:rsidRPr="00192AC2">
        <w:rPr>
          <w:color w:val="000000" w:themeColor="text1"/>
          <w:u w:color="000000" w:themeColor="text1"/>
        </w:rPr>
        <w:tab/>
        <w:t xml:space="preserve">A limited liability company shall designate and continuously maintain in this State a registered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foreign limited liability company that has a certificate of authority under Section 33</w:t>
      </w:r>
      <w:r w:rsidRPr="00192AC2">
        <w:rPr>
          <w:color w:val="000000" w:themeColor="text1"/>
          <w:u w:color="000000" w:themeColor="text1"/>
        </w:rPr>
        <w:noBreakHyphen/>
        <w:t>43</w:t>
      </w:r>
      <w:r w:rsidRPr="00192AC2">
        <w:rPr>
          <w:color w:val="000000" w:themeColor="text1"/>
          <w:u w:color="000000" w:themeColor="text1"/>
        </w:rPr>
        <w:noBreakHyphen/>
        <w:t xml:space="preserve">802 shall designate and continuously maintain in this State a registered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sidRPr="00192AC2">
        <w:rPr>
          <w:color w:val="000000" w:themeColor="text1"/>
          <w:u w:color="000000" w:themeColor="text1"/>
        </w:rPr>
        <w:noBreakHyphen/>
        <w:t>43</w:t>
      </w:r>
      <w:r w:rsidRPr="00192AC2">
        <w:rPr>
          <w:color w:val="000000" w:themeColor="text1"/>
          <w:u w:color="000000" w:themeColor="text1"/>
        </w:rPr>
        <w:noBreakHyphen/>
        <w:t>114.</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and street and mailing addresses of its current registered agent;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current registered agent or an address of the agent is to be changed, the new information.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205(c), a statement of change is effective when filed by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115.</w:t>
      </w:r>
      <w:r w:rsidRPr="00192AC2">
        <w:rPr>
          <w:color w:val="000000" w:themeColor="text1"/>
          <w:u w:color="000000" w:themeColor="text1"/>
        </w:rPr>
        <w:tab/>
        <w:t>(a)</w:t>
      </w:r>
      <w:r w:rsidRPr="00192AC2">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or foreign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the agent resigns from serving as registered agent for the company or foreign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address of the company or foreign company to which the agent will send the notice required by subsection (c).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resignation takes effect on the earlier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thirty</w:t>
      </w:r>
      <w:r w:rsidRPr="00192AC2">
        <w:rPr>
          <w:color w:val="000000" w:themeColor="text1"/>
          <w:u w:color="000000" w:themeColor="text1"/>
        </w:rPr>
        <w:noBreakHyphen/>
        <w:t xml:space="preserve">first day after the day on which it is filed by the secretary of State;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designation of a new registered agent for the limited liability company or registered foreign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When a statement of resignation takes effect, the registered agent ceases to have responsibility under this chapter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(e)</w:t>
      </w:r>
      <w:r w:rsidRPr="00192AC2">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116.</w:t>
      </w:r>
      <w:r w:rsidRPr="00192AC2">
        <w:rPr>
          <w:color w:val="000000" w:themeColor="text1"/>
          <w:u w:color="000000" w:themeColor="text1"/>
        </w:rPr>
        <w:tab/>
        <w:t>(a)</w:t>
      </w:r>
      <w:r w:rsidRPr="00192AC2">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limited liability company or foreign limited liability company does not appoint or maintain a registered agent in this State or the agent for service of process cannot with reasonable diligence be found at the agent’s street address, the Secretary of State is an agent of the company upon whom process, notice, or demand may be served.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Service is effected under subsection (c) at the earliest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limited liability company or foreign limited liability company receives the process, notice, or demand;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the process, notice, or demand is deposited with the United States Postal Service, if correctly addressed and with sufficient postage.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Secretary of State shall keep a record of each process, notice, and demand served under this section and record the time of, and the action taken regarding, the service.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This section does not affect the right to serve process, notice, or demand in any other manner provided by law.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2</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Formation, Certificate of Organization and Other Filings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201.</w:t>
      </w:r>
      <w:r w:rsidRPr="00192AC2">
        <w:rPr>
          <w:color w:val="000000" w:themeColor="text1"/>
          <w:u w:color="000000" w:themeColor="text1"/>
        </w:rPr>
        <w:tab/>
        <w:t>(a)</w:t>
      </w:r>
      <w:r w:rsidRPr="00192AC2">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 xml:space="preserve">A certificate of organization must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limited liability company, which must comply with Section 33</w:t>
      </w:r>
      <w:r w:rsidRPr="00192AC2">
        <w:rPr>
          <w:color w:val="000000" w:themeColor="text1"/>
          <w:u w:color="000000" w:themeColor="text1"/>
        </w:rPr>
        <w:noBreakHyphen/>
        <w:t>43</w:t>
      </w:r>
      <w:r w:rsidRPr="00192AC2">
        <w:rPr>
          <w:color w:val="000000" w:themeColor="text1"/>
          <w:u w:color="000000" w:themeColor="text1"/>
        </w:rPr>
        <w:noBreakHyphen/>
        <w:t xml:space="preserve">108;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street and mailing address of the company’s principal office;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name and street and mailing address in this State of the company’s registered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sidRPr="00192AC2">
        <w:rPr>
          <w:color w:val="000000" w:themeColor="text1"/>
          <w:u w:color="000000" w:themeColor="text1"/>
        </w:rPr>
        <w:noBreakHyphen/>
        <w:t>43</w:t>
      </w:r>
      <w:r w:rsidRPr="00192AC2">
        <w:rPr>
          <w:color w:val="000000" w:themeColor="text1"/>
          <w:u w:color="000000" w:themeColor="text1"/>
        </w:rPr>
        <w:noBreakHyphen/>
        <w:t>110(c) and (d) in a manner inconsistent with those sections, nor may it contain a certificate of authority provided for in Section 33</w:t>
      </w:r>
      <w:r w:rsidRPr="00192AC2">
        <w:rPr>
          <w:color w:val="000000" w:themeColor="text1"/>
          <w:u w:color="000000" w:themeColor="text1"/>
        </w:rPr>
        <w:noBreakHyphen/>
        <w:t>43</w:t>
      </w:r>
      <w:r w:rsidRPr="00192AC2">
        <w:rPr>
          <w:color w:val="000000" w:themeColor="text1"/>
          <w:u w:color="000000" w:themeColor="text1"/>
        </w:rPr>
        <w:noBreakHyphen/>
        <w:t xml:space="preserve">302.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limited liability company is formed when the company’s certificate of organization becomes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202.</w:t>
      </w:r>
      <w:r w:rsidRPr="00192AC2">
        <w:rPr>
          <w:color w:val="000000" w:themeColor="text1"/>
          <w:u w:color="000000" w:themeColor="text1"/>
        </w:rPr>
        <w:tab/>
        <w:t>(a)</w:t>
      </w:r>
      <w:r w:rsidRPr="00192AC2">
        <w:rPr>
          <w:color w:val="000000" w:themeColor="text1"/>
          <w:u w:color="000000" w:themeColor="text1"/>
        </w:rPr>
        <w:tab/>
        <w:t xml:space="preserve">A certificate of organization may be amended or restated at any time.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amend its certificate of organization, a limited liability company must deliver to the Secretary of State for filing an amendment stating: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of filing of its certificate of organization;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amendment makes to the certificate as most recently amended or restated.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in the heading or an introductory paragraph, the company’s present name and the date of the filing of the company’s initial certificate of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company’s name has been changed at any time since the company’s formation, each of the company’s former names;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changes the restatement makes to the certificate as most recently amended or restated.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Sections 33</w:t>
      </w:r>
      <w:r w:rsidRPr="00192AC2">
        <w:rPr>
          <w:color w:val="000000" w:themeColor="text1"/>
          <w:u w:color="000000" w:themeColor="text1"/>
        </w:rPr>
        <w:noBreakHyphen/>
        <w:t>43</w:t>
      </w:r>
      <w:r w:rsidRPr="00192AC2">
        <w:rPr>
          <w:color w:val="000000" w:themeColor="text1"/>
          <w:u w:color="000000" w:themeColor="text1"/>
        </w:rPr>
        <w:noBreakHyphen/>
        <w:t>112(c) and 33</w:t>
      </w:r>
      <w:r w:rsidRPr="00192AC2">
        <w:rPr>
          <w:color w:val="000000" w:themeColor="text1"/>
          <w:u w:color="000000" w:themeColor="text1"/>
        </w:rPr>
        <w:noBreakHyphen/>
        <w:t>43</w:t>
      </w:r>
      <w:r w:rsidRPr="00192AC2">
        <w:rPr>
          <w:color w:val="000000" w:themeColor="text1"/>
          <w:u w:color="000000" w:themeColor="text1"/>
        </w:rPr>
        <w:noBreakHyphen/>
        <w:t xml:space="preserve">205(c), an amendment to or restatement of a certificate of organization is effective when filed by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203.</w:t>
      </w:r>
      <w:r w:rsidRPr="00192AC2">
        <w:rPr>
          <w:color w:val="000000" w:themeColor="text1"/>
          <w:u w:color="000000" w:themeColor="text1"/>
        </w:rPr>
        <w:tab/>
        <w:t>(a)</w:t>
      </w:r>
      <w:r w:rsidRPr="00192AC2">
        <w:rPr>
          <w:color w:val="000000" w:themeColor="text1"/>
          <w:u w:color="000000" w:themeColor="text1"/>
        </w:rPr>
        <w:tab/>
        <w:t xml:space="preserve">A record delivered to the Secretary of State for filing under this chapter must be signed as follows: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A limited liability company’s initial certificate of organization must be signed by at least one person acting as an organizer.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A record filed on behalf of a dissolved limited liability company that has no members must be signed by the person winding up the company’s activities under Section 33</w:t>
      </w:r>
      <w:r w:rsidRPr="00192AC2">
        <w:rPr>
          <w:color w:val="000000" w:themeColor="text1"/>
          <w:u w:color="000000" w:themeColor="text1"/>
        </w:rPr>
        <w:noBreakHyphen/>
        <w:t>43</w:t>
      </w:r>
      <w:r w:rsidRPr="00192AC2">
        <w:rPr>
          <w:color w:val="000000" w:themeColor="text1"/>
          <w:u w:color="000000" w:themeColor="text1"/>
        </w:rPr>
        <w:noBreakHyphen/>
        <w:t>702(c) or a person appointed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702(d) to wind up those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A statement of denial by a person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303 must be signed by that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Any other record must be signed by the person on whose behalf the record is delivered to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Any record filed under this chapter may be signed by an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204.</w:t>
      </w:r>
      <w:r w:rsidRPr="00192AC2">
        <w:rPr>
          <w:color w:val="000000" w:themeColor="text1"/>
          <w:u w:color="000000" w:themeColor="text1"/>
        </w:rPr>
        <w:tab/>
        <w:t>(a)</w:t>
      </w:r>
      <w:r w:rsidRPr="00192AC2">
        <w:rPr>
          <w:color w:val="000000" w:themeColor="text1"/>
          <w:u w:color="000000" w:themeColor="text1"/>
        </w:rPr>
        <w:tab/>
        <w:t xml:space="preserve">If a person required by this chapter to sign a record or deliver a record to the Secretary of State for filing under this chapter does not do so, any other person that is aggrieved may petition the appropriate court to order: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to sign the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person to deliver the record to the Secretary of State for filing;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Secretary of State to file the record unsigned.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205.</w:t>
      </w:r>
      <w:r w:rsidRPr="00192AC2">
        <w:rPr>
          <w:color w:val="000000" w:themeColor="text1"/>
          <w:u w:color="000000" w:themeColor="text1"/>
        </w:rPr>
        <w:tab/>
        <w:t>(a)</w:t>
      </w:r>
      <w:r w:rsidRPr="00192AC2">
        <w:rPr>
          <w:color w:val="000000" w:themeColor="text1"/>
          <w:u w:color="000000" w:themeColor="text1"/>
        </w:rPr>
        <w:tab/>
        <w:t xml:space="preserve">A record authorized or required to be delivered to the Secretary of State for filing under this chapter must be captioned to describe the record’s purpose, be in a medium permitted by the Secretary of State, and be delivered to the Secretary of State. If the filing fees have been paid, unless the Secretary of State determines that a record does not comply with the filing requirements of this chapter, the Secretary of State shall file the record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a statement of denial under Section 33</w:t>
      </w:r>
      <w:r w:rsidRPr="00192AC2">
        <w:rPr>
          <w:color w:val="000000" w:themeColor="text1"/>
          <w:u w:color="000000" w:themeColor="text1"/>
        </w:rPr>
        <w:noBreakHyphen/>
        <w:t>43</w:t>
      </w:r>
      <w:r w:rsidRPr="00192AC2">
        <w:rPr>
          <w:color w:val="000000" w:themeColor="text1"/>
          <w:u w:color="000000" w:themeColor="text1"/>
        </w:rPr>
        <w:noBreakHyphen/>
        <w:t xml:space="preserve">303, send a copy of the filed statement and a receipt for the fees to the person on whose behalf the statement was delivered for filing and to the limited liability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all other records, send a copy of the filed record and a receipt for the fees to the person on whose behalf the record was filed.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 xml:space="preserve">Upon request and payment of the requisite fee, the Secretary of State shall send to the requester a certified copy of a requested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Except as otherwise provided in Sections 33</w:t>
      </w:r>
      <w:r w:rsidRPr="00192AC2">
        <w:rPr>
          <w:color w:val="000000" w:themeColor="text1"/>
          <w:u w:color="000000" w:themeColor="text1"/>
        </w:rPr>
        <w:noBreakHyphen/>
        <w:t>43</w:t>
      </w:r>
      <w:r w:rsidRPr="00192AC2">
        <w:rPr>
          <w:color w:val="000000" w:themeColor="text1"/>
          <w:u w:color="000000" w:themeColor="text1"/>
        </w:rPr>
        <w:noBreakHyphen/>
        <w:t>115 and 33</w:t>
      </w:r>
      <w:r w:rsidRPr="00192AC2">
        <w:rPr>
          <w:color w:val="000000" w:themeColor="text1"/>
          <w:u w:color="000000" w:themeColor="text1"/>
        </w:rPr>
        <w:noBreakHyphen/>
        <w:t>43</w:t>
      </w:r>
      <w:r w:rsidRPr="00192AC2">
        <w:rPr>
          <w:color w:val="000000" w:themeColor="text1"/>
          <w:u w:color="000000" w:themeColor="text1"/>
        </w:rPr>
        <w:noBreakHyphen/>
        <w:t>206, a record delivered to the Secretary of State for filing under this chapter may specify an effective time and a delayed effective date. Subject to Sections 33</w:t>
      </w:r>
      <w:r w:rsidRPr="00192AC2">
        <w:rPr>
          <w:color w:val="000000" w:themeColor="text1"/>
          <w:u w:color="000000" w:themeColor="text1"/>
        </w:rPr>
        <w:noBreakHyphen/>
        <w:t>43</w:t>
      </w:r>
      <w:r w:rsidRPr="00192AC2">
        <w:rPr>
          <w:color w:val="000000" w:themeColor="text1"/>
          <w:u w:color="000000" w:themeColor="text1"/>
        </w:rPr>
        <w:noBreakHyphen/>
        <w:t>115 and 33</w:t>
      </w:r>
      <w:r w:rsidRPr="00192AC2">
        <w:rPr>
          <w:color w:val="000000" w:themeColor="text1"/>
          <w:u w:color="000000" w:themeColor="text1"/>
        </w:rPr>
        <w:noBreakHyphen/>
        <w:t>43</w:t>
      </w:r>
      <w:r w:rsidRPr="00192AC2">
        <w:rPr>
          <w:color w:val="000000" w:themeColor="text1"/>
          <w:u w:color="000000" w:themeColor="text1"/>
        </w:rPr>
        <w:noBreakHyphen/>
        <w:t xml:space="preserve">206, a record filed by the Secretary of State is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if the record does not specify either an effective time or a delayed effective date, on the date and at the time the record is filed as evidenced by the Secretary of State’s endorsement of the date and time on the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record specifies an effective time but not a delayed effective date, on the date the record is filed at the time specified in the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if the record specifies a delayed effective date but not an effective time, at 12:01 a.m. on the earlier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 or</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the record specifies an effective time and a delayed effective date, at the specified time on the earlier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specified date;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ninetieth day after the record is filed.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206.</w:t>
      </w:r>
      <w:r w:rsidRPr="00192AC2">
        <w:rPr>
          <w:color w:val="000000" w:themeColor="text1"/>
          <w:u w:color="000000" w:themeColor="text1"/>
        </w:rPr>
        <w:tab/>
        <w:t>(a)</w:t>
      </w:r>
      <w:r w:rsidRPr="00192AC2">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statement of correction under subsection (a) may not state a delayed effective date and must: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describe the record to be corrected, including its filing date, or attach a copy of the record as filed;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specify the inaccurate information and the reason it is inaccurate or the manner in which the signing was defective;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correct the defective signature or inaccurate information.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filed by the Secretary of State, a statement of correction under subsection (a) is effective retroactively as of the effective date of the record the statement corrects, but the statement is effective when filed: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for the purposes of Section 33</w:t>
      </w:r>
      <w:r w:rsidRPr="00192AC2">
        <w:rPr>
          <w:color w:val="000000" w:themeColor="text1"/>
          <w:u w:color="000000" w:themeColor="text1"/>
        </w:rPr>
        <w:noBreakHyphen/>
        <w:t>43</w:t>
      </w:r>
      <w:r w:rsidRPr="00192AC2">
        <w:rPr>
          <w:color w:val="000000" w:themeColor="text1"/>
          <w:u w:color="000000" w:themeColor="text1"/>
        </w:rPr>
        <w:noBreakHyphen/>
        <w:t xml:space="preserve">103(d);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as to persons that previously relied on the uncorrected record and would be adversely affected by the retroactive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207.</w:t>
      </w:r>
      <w:r w:rsidRPr="00192AC2">
        <w:rPr>
          <w:color w:val="000000" w:themeColor="text1"/>
          <w:u w:color="000000" w:themeColor="text1"/>
        </w:rPr>
        <w:tab/>
        <w:t>(a)</w:t>
      </w:r>
      <w:r w:rsidRPr="00192AC2">
        <w:rPr>
          <w:color w:val="000000" w:themeColor="text1"/>
          <w:u w:color="000000" w:themeColor="text1"/>
        </w:rPr>
        <w:tab/>
        <w:t xml:space="preserve">If a record delivered to the Secretary of State for filing under this chapter and filed by the Secretary of State contains inaccurate information, a person that suffers a loss by reliance on the information may recover damages for the loss from a person that signed the record, or caused another to sign it on the person’s behalf, and knew the information to be inaccurate at the time the record was signed.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An individual who signs a record authorized or required to be filed under this chapter affirms under penalty of perjury that the information stated in the record is accurate.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208.</w:t>
      </w:r>
      <w:r w:rsidRPr="00192AC2">
        <w:rPr>
          <w:color w:val="000000" w:themeColor="text1"/>
          <w:u w:color="000000" w:themeColor="text1"/>
        </w:rPr>
        <w:tab/>
        <w:t>(a)</w:t>
      </w:r>
      <w:r w:rsidRPr="00192AC2">
        <w:rPr>
          <w:color w:val="000000" w:themeColor="text1"/>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201 and the Secretary of State has not filed a statement of termination pertaining to the company. A certificate of existence must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company’s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company was duly formed under the laws of this State and the date of formation;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whether the Secretary of State has administratively dissolved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whether the company has delivered to the Secretary of State for filing a statement of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that a statement of termination has not been filed by the Secretary of State;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other facts of record in the office of the Secretary of State which are specified by the person requesting the certificate.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company’s name and any alternate name adopted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805(a) for use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that the company is authorized to transact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whether all fees, taxes, and penalties due under this chapter or other law to the Secretary of State have been paid;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that the Secretary of State has not revoked the company’s certificate of authority and has not filed a notice of cancellation;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other facts of record in the office of the Secretary of State which are specified by the person requesting the certificate.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3</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and Managers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Persons Dealing With a Limited Liability Company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301.</w:t>
      </w:r>
      <w:r w:rsidRPr="00192AC2">
        <w:rPr>
          <w:color w:val="000000" w:themeColor="text1"/>
          <w:u w:color="000000" w:themeColor="text1"/>
        </w:rPr>
        <w:tab/>
        <w:t>(a)</w:t>
      </w:r>
      <w:r w:rsidRPr="00192AC2">
        <w:rPr>
          <w:color w:val="000000" w:themeColor="text1"/>
          <w:u w:color="000000" w:themeColor="text1"/>
        </w:rPr>
        <w:tab/>
        <w:t xml:space="preserve">A member is not an agent of a limited liability company solely by reason of being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person’s status as a member does not prevent or restrict law other than this chapter from imposing liability on a limited liability company because of the person’s conduct.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302.</w:t>
      </w:r>
      <w:r w:rsidRPr="00192AC2">
        <w:rPr>
          <w:color w:val="000000" w:themeColor="text1"/>
          <w:u w:color="000000" w:themeColor="text1"/>
        </w:rPr>
        <w:tab/>
        <w:t>(a)</w:t>
      </w:r>
      <w:r w:rsidRPr="00192AC2">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must include the name of the company and the street and mailing addresses of its principal office;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may state the authority, or limitations on the authority, of a specific person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execute an instrument transferring real property held in the name of the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enter into other transactions on behalf of, or otherwise act for or bind,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amend or cancel a statement of authority filed by the Secretary of State under Section 33</w:t>
      </w:r>
      <w:r w:rsidRPr="00192AC2">
        <w:rPr>
          <w:color w:val="000000" w:themeColor="text1"/>
          <w:u w:color="000000" w:themeColor="text1"/>
        </w:rPr>
        <w:noBreakHyphen/>
        <w:t>43</w:t>
      </w:r>
      <w:r w:rsidRPr="00192AC2">
        <w:rPr>
          <w:color w:val="000000" w:themeColor="text1"/>
          <w:u w:color="000000" w:themeColor="text1"/>
        </w:rPr>
        <w:noBreakHyphen/>
        <w:t xml:space="preserve">205(a), a limited liability company must deliver to the Secretary of State for filing an amendment or cancellation stating: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street and mailing addresses of the company’s principal office;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caption of the statement being amended or canceled and the date the statement being affected became effective;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contents of the amendment or a declaration that the statement being affected is canceled.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statement of authority affects only the power of a person to bind a limited liability company to persons that are not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Subject to subsection (c) and Section 33</w:t>
      </w:r>
      <w:r w:rsidRPr="00192AC2">
        <w:rPr>
          <w:color w:val="000000" w:themeColor="text1"/>
          <w:u w:color="000000" w:themeColor="text1"/>
        </w:rPr>
        <w:noBreakHyphen/>
        <w:t>43</w:t>
      </w:r>
      <w:r w:rsidRPr="00192AC2">
        <w:rPr>
          <w:color w:val="000000" w:themeColor="text1"/>
          <w:u w:color="000000" w:themeColor="text1"/>
        </w:rPr>
        <w:noBreakHyphen/>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 has knowledge to the contrary;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statement has been canceled or restrictively amended under subsection (b);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limitation on the grant is contained in another statement of authority that became effective after the statement containing the grant became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statement has been canceled or restrictively amended under subsection (b) and a certified copy of the cancellation or </w:t>
      </w:r>
      <w:r w:rsidRPr="00192AC2">
        <w:rPr>
          <w:color w:val="000000" w:themeColor="text1"/>
          <w:u w:color="000000" w:themeColor="text1"/>
        </w:rPr>
        <w:lastRenderedPageBreak/>
        <w:t xml:space="preserve">restrictive amendment has been recorded in the register of deeds or clerk of court;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Pr="00192AC2">
        <w:rPr>
          <w:color w:val="000000" w:themeColor="text1"/>
          <w:u w:color="000000" w:themeColor="text1"/>
        </w:rPr>
        <w:noBreakHyphen/>
        <w:t xml:space="preserve">effective statement is recorded in the register of deeds or clerk of court.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sidRPr="00192AC2">
        <w:rPr>
          <w:color w:val="000000" w:themeColor="text1"/>
          <w:u w:color="000000" w:themeColor="text1"/>
        </w:rPr>
        <w:noBreakHyphen/>
        <w:t xml:space="preserve">dissolution statement of authority. The statement operates as provided in subsections (f) and (g).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(j)</w:t>
      </w:r>
      <w:r w:rsidRPr="00192AC2">
        <w:rPr>
          <w:color w:val="000000" w:themeColor="text1"/>
          <w:u w:color="000000" w:themeColor="text1"/>
        </w:rPr>
        <w:tab/>
      </w:r>
      <w:r w:rsidRPr="00192AC2">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(k)</w:t>
      </w:r>
      <w:r w:rsidRPr="00192AC2">
        <w:rPr>
          <w:color w:val="000000" w:themeColor="text1"/>
          <w:u w:color="000000" w:themeColor="text1"/>
        </w:rPr>
        <w:tab/>
        <w:t xml:space="preserve">An effective statement of denial operates as a restrictive amendment under this section and may be recorded by certified copy for the purposes of subsection (f)(1).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(l)</w:t>
      </w:r>
      <w:r w:rsidRPr="00192AC2">
        <w:rPr>
          <w:color w:val="000000" w:themeColor="text1"/>
          <w:u w:color="000000" w:themeColor="text1"/>
        </w:rPr>
        <w:tab/>
      </w:r>
      <w:r w:rsidRPr="00192AC2">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primary purpose of Section 33</w:t>
      </w:r>
      <w:r w:rsidRPr="00192AC2">
        <w:rPr>
          <w:color w:val="000000" w:themeColor="text1"/>
          <w:u w:color="000000" w:themeColor="text1"/>
        </w:rPr>
        <w:noBreakHyphen/>
        <w:t>43</w:t>
      </w:r>
      <w:r w:rsidRPr="00192AC2">
        <w:rPr>
          <w:color w:val="000000" w:themeColor="text1"/>
          <w:u w:color="000000" w:themeColor="text1"/>
        </w:rPr>
        <w:noBreakHyphen/>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w:t>
      </w:r>
      <w:r w:rsidRPr="00192AC2">
        <w:rPr>
          <w:color w:val="000000" w:themeColor="text1"/>
          <w:u w:color="000000" w:themeColor="text1"/>
        </w:rPr>
        <w:lastRenderedPageBreak/>
        <w:t xml:space="preserve">virtue of the terms of any operating agreement and the certificate of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303.</w:t>
      </w:r>
      <w:r w:rsidRPr="00192AC2">
        <w:rPr>
          <w:color w:val="000000" w:themeColor="text1"/>
          <w:u w:color="000000" w:themeColor="text1"/>
        </w:rPr>
        <w:tab/>
        <w:t xml:space="preserve">A person named in a filed statement of authority granting that person authority may deliver to the Secretary of State for filing a statement of denial that: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provides the name of the limited liability company and the caption of the statement of authority to which the statement of denial pertains;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denies the grant of authority.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304.</w:t>
      </w:r>
      <w:r w:rsidRPr="00192AC2">
        <w:rPr>
          <w:color w:val="000000" w:themeColor="text1"/>
          <w:u w:color="000000" w:themeColor="text1"/>
        </w:rPr>
        <w:tab/>
        <w:t>(a)</w:t>
      </w:r>
      <w:r w:rsidRPr="00192AC2">
        <w:rPr>
          <w:color w:val="000000" w:themeColor="text1"/>
          <w:u w:color="000000" w:themeColor="text1"/>
        </w:rPr>
        <w:tab/>
        <w:t xml:space="preserve">The debts, obligations, or other liabilities of a limited liability company, whether arising in contract, tort, or otherwise: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are solely the debts, obligations, or other liabilities of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w:t>
      </w:r>
      <w:r w:rsidRPr="00192AC2">
        <w:rPr>
          <w:color w:val="000000" w:themeColor="text1"/>
          <w:u w:color="000000" w:themeColor="text1"/>
        </w:rPr>
        <w:lastRenderedPageBreak/>
        <w:t xml:space="preserve">on the members or managers for the debts, obligations, or other liabilities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liability shield provided by Section 33</w:t>
      </w:r>
      <w:r w:rsidRPr="00192AC2">
        <w:rPr>
          <w:color w:val="000000" w:themeColor="text1"/>
          <w:u w:color="000000" w:themeColor="text1"/>
        </w:rPr>
        <w:noBreakHyphen/>
        <w:t>43</w:t>
      </w:r>
      <w:r w:rsidRPr="00192AC2">
        <w:rPr>
          <w:color w:val="000000" w:themeColor="text1"/>
          <w:u w:color="000000" w:themeColor="text1"/>
        </w:rPr>
        <w:noBreakHyphen/>
        <w:t>304 to both members and managers protects them “solely” in their status as members or managers. Webster’s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sidRPr="00192AC2">
        <w:rPr>
          <w:color w:val="000000" w:themeColor="text1"/>
          <w:u w:color="000000" w:themeColor="text1"/>
        </w:rPr>
        <w:noBreakHyphen/>
        <w:t>43</w:t>
      </w:r>
      <w:r w:rsidRPr="00192AC2">
        <w:rPr>
          <w:color w:val="000000" w:themeColor="text1"/>
          <w:u w:color="000000" w:themeColor="text1"/>
        </w:rPr>
        <w:noBreakHyphen/>
        <w:t>304 also provides no protection where the member’s conduct injures another member or the LLC. If the member is liable, it is not because of her status as a member, but rather because she has breached a duty or obligation owed to the injured party. There also may be statutes, such as S.C. Code Section 41</w:t>
      </w:r>
      <w:r w:rsidRPr="00192AC2">
        <w:rPr>
          <w:color w:val="000000" w:themeColor="text1"/>
          <w:u w:color="000000" w:themeColor="text1"/>
        </w:rPr>
        <w:noBreakHyphen/>
        <w:t>10</w:t>
      </w:r>
      <w:r w:rsidRPr="00192AC2">
        <w:rPr>
          <w:color w:val="000000" w:themeColor="text1"/>
          <w:u w:color="000000" w:themeColor="text1"/>
        </w:rPr>
        <w:noBreakHyphen/>
        <w:t>10 et. seq. that may impose personal liability on a member (here for a failure to pay wages), and as such, Section 33</w:t>
      </w:r>
      <w:r w:rsidRPr="00192AC2">
        <w:rPr>
          <w:color w:val="000000" w:themeColor="text1"/>
          <w:u w:color="000000" w:themeColor="text1"/>
        </w:rPr>
        <w:noBreakHyphen/>
        <w:t>43</w:t>
      </w:r>
      <w:r w:rsidRPr="00192AC2">
        <w:rPr>
          <w:color w:val="000000" w:themeColor="text1"/>
          <w:u w:color="000000" w:themeColor="text1"/>
        </w:rPr>
        <w:noBreakHyphen/>
        <w:t>304 provides no protection to the member. On the other hand, in most circumstances, a member of an LLC will not be liable on a contract made by the member on behalf of the LLC. LLC members and managers who disclose that they are contracting on an LLC’s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sidRPr="00192AC2">
        <w:rPr>
          <w:color w:val="000000" w:themeColor="text1"/>
          <w:u w:color="000000" w:themeColor="text1"/>
        </w:rPr>
        <w:noBreakHyphen/>
        <w:t>43</w:t>
      </w:r>
      <w:r w:rsidRPr="00192AC2">
        <w:rPr>
          <w:color w:val="000000" w:themeColor="text1"/>
          <w:u w:color="000000" w:themeColor="text1"/>
        </w:rPr>
        <w:noBreakHyphen/>
        <w:t xml:space="preserve">304 is very similar to statutes in many other states, and the Bishop &amp; Kleinberger text </w:t>
      </w:r>
      <w:r w:rsidRPr="00192AC2">
        <w:rPr>
          <w:color w:val="000000" w:themeColor="text1"/>
          <w:u w:color="000000" w:themeColor="text1"/>
        </w:rPr>
        <w:lastRenderedPageBreak/>
        <w:t xml:space="preserve">noted above is an excellent source when analyzing the complexities of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4</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Relations of Members to Each Other and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to a Limited Liability Company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401.</w:t>
      </w:r>
      <w:r w:rsidRPr="00192AC2">
        <w:rPr>
          <w:color w:val="000000" w:themeColor="text1"/>
          <w:u w:color="000000" w:themeColor="text1"/>
        </w:rPr>
        <w:tab/>
        <w:t>(a)</w:t>
      </w:r>
      <w:r w:rsidRPr="00192AC2">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After formation of a limited liability company, a person becomes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as the result of a transaction effective under Article 10;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 the consent of all the members;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if, within ninety consecutive days after the company ceases to have any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last person to have been a member, or the legal representative of that person, designates one or more persons to become a member or members;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designated person, or at least one of the designated persons if more than one are designated, consents to become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may become a member without acquiring a transferable interest and without making or being obligated to make a contribution to the limited liability company.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sidRPr="00192AC2">
        <w:rPr>
          <w:color w:val="000000" w:themeColor="text1"/>
          <w:u w:color="000000" w:themeColor="text1"/>
        </w:rPr>
        <w:noBreakHyphen/>
        <w:t xml:space="preserve">person LLC, to instruct a person (who may be one of the future members) to file the articles </w:t>
      </w:r>
      <w:r w:rsidRPr="00192AC2">
        <w:rPr>
          <w:color w:val="000000" w:themeColor="text1"/>
          <w:u w:color="000000" w:themeColor="text1"/>
        </w:rPr>
        <w:lastRenderedPageBreak/>
        <w:t>of organization. The person forming a single</w:t>
      </w:r>
      <w:r w:rsidRPr="00192AC2">
        <w:rPr>
          <w:color w:val="000000" w:themeColor="text1"/>
          <w:u w:color="000000" w:themeColor="text1"/>
        </w:rPr>
        <w:noBreakHyphen/>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sidRPr="00192AC2">
        <w:rPr>
          <w:color w:val="000000" w:themeColor="text1"/>
          <w:u w:color="000000" w:themeColor="text1"/>
        </w:rPr>
        <w:noBreakHyphen/>
        <w:t>member LLC to enter into a written operating agreement confirming in writing their prior understanding to form the LLC and be its members upon organization.</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Uniform LLC Act and other similar business acts (ULPA) provide for a ninety consecutive</w:t>
      </w:r>
      <w:r w:rsidRPr="00192AC2">
        <w:rPr>
          <w:color w:val="000000" w:themeColor="text1"/>
          <w:u w:color="000000" w:themeColor="text1"/>
        </w:rPr>
        <w:noBreakHyphen/>
        <w:t>day period.  Ninety consecutive days is sufficient time to either wrap up the business of the LLC or to utilize subitem (A) or (B) in connection with there being an on</w:t>
      </w:r>
      <w:r w:rsidRPr="00192AC2">
        <w:rPr>
          <w:color w:val="000000" w:themeColor="text1"/>
          <w:u w:color="000000" w:themeColor="text1"/>
        </w:rPr>
        <w:noBreakHyphen/>
        <w:t>going member to coordinate a liquidation.</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402.</w:t>
      </w:r>
      <w:r w:rsidRPr="00192AC2">
        <w:rPr>
          <w:color w:val="000000" w:themeColor="text1"/>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403.</w:t>
      </w:r>
      <w:r w:rsidRPr="00192AC2">
        <w:rPr>
          <w:color w:val="000000" w:themeColor="text1"/>
          <w:u w:color="000000" w:themeColor="text1"/>
        </w:rPr>
        <w:tab/>
        <w:t>(a)</w:t>
      </w:r>
      <w:r w:rsidRPr="00192AC2">
        <w:rPr>
          <w:color w:val="000000" w:themeColor="text1"/>
          <w:u w:color="000000" w:themeColor="text1"/>
        </w:rPr>
        <w:tab/>
        <w:t xml:space="preserve">A person’s obligation to make a contribution to a limited liability company is not excused by the person’s death, disability, or other inability to perform personally. If a person does not make a required contribution, the person or the person’s estate is obligated to contribute money equal to the value of the part of the contribution which has not been made, at the option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404.</w:t>
      </w:r>
      <w:r w:rsidRPr="00192AC2">
        <w:rPr>
          <w:color w:val="000000" w:themeColor="text1"/>
          <w:u w:color="000000" w:themeColor="text1"/>
        </w:rPr>
        <w:tab/>
        <w:t>(a)</w:t>
      </w:r>
      <w:r w:rsidRPr="00192AC2">
        <w:rPr>
          <w:color w:val="000000" w:themeColor="text1"/>
          <w:u w:color="000000" w:themeColor="text1"/>
        </w:rPr>
        <w:tab/>
        <w:t xml:space="preserve">Any distributions made by a limited liability company before its dissolution and winding up must be in </w:t>
      </w:r>
      <w:r w:rsidRPr="00192AC2">
        <w:rPr>
          <w:color w:val="000000" w:themeColor="text1"/>
          <w:u w:color="000000" w:themeColor="text1"/>
        </w:rPr>
        <w:lastRenderedPageBreak/>
        <w:t>equal shares among members and dissociated members, except to the extent necessary to comply with any transfer effective under Section 33</w:t>
      </w:r>
      <w:r w:rsidRPr="00192AC2">
        <w:rPr>
          <w:color w:val="000000" w:themeColor="text1"/>
          <w:u w:color="000000" w:themeColor="text1"/>
        </w:rPr>
        <w:noBreakHyphen/>
        <w:t>43</w:t>
      </w:r>
      <w:r w:rsidRPr="00192AC2">
        <w:rPr>
          <w:color w:val="000000" w:themeColor="text1"/>
          <w:u w:color="000000" w:themeColor="text1"/>
        </w:rPr>
        <w:noBreakHyphen/>
        <w:t>502 and any charging order in effect under Section 33</w:t>
      </w:r>
      <w:r w:rsidRPr="00192AC2">
        <w:rPr>
          <w:color w:val="000000" w:themeColor="text1"/>
          <w:u w:color="000000" w:themeColor="text1"/>
        </w:rPr>
        <w:noBreakHyphen/>
        <w:t>43</w:t>
      </w:r>
      <w:r w:rsidRPr="00192AC2">
        <w:rPr>
          <w:color w:val="000000" w:themeColor="text1"/>
          <w:u w:color="000000" w:themeColor="text1"/>
        </w:rPr>
        <w:noBreakHyphen/>
        <w:t xml:space="preserve">503.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 has a right to a distribution before the dissolution and winding up of a limited liability company only if the company decides to make an interim distribution. A person’s dissociation does not entitle the person to a distribution in that a member’s disassociation does not in of itself give the former member the right to have his or her interests in the limited liability company redeemed.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does not have a right to demand or receive a distribution from a limited liability company in any form other than money. Except as otherwise provided in Section 33</w:t>
      </w:r>
      <w:r w:rsidRPr="00192AC2">
        <w:rPr>
          <w:color w:val="000000" w:themeColor="text1"/>
          <w:u w:color="000000" w:themeColor="text1"/>
        </w:rPr>
        <w:noBreakHyphen/>
        <w:t>43</w:t>
      </w:r>
      <w:r w:rsidRPr="00192AC2">
        <w:rPr>
          <w:color w:val="000000" w:themeColor="text1"/>
          <w:u w:color="000000" w:themeColor="text1"/>
        </w:rPr>
        <w:noBreakHyphen/>
        <w:t xml:space="preserve">708(c), a limited liability company may distribute an asset in kind if each part of the asset is fungible with each other part and each person receives a percentage of the asset equal in value to the person’s share of distributions.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Subsection (a) of this Section 33</w:t>
      </w:r>
      <w:r w:rsidRPr="00192AC2">
        <w:rPr>
          <w:color w:val="000000" w:themeColor="text1"/>
          <w:u w:color="000000" w:themeColor="text1"/>
        </w:rPr>
        <w:noBreakHyphen/>
        <w:t>43</w:t>
      </w:r>
      <w:r w:rsidRPr="00192AC2">
        <w:rPr>
          <w:color w:val="000000" w:themeColor="text1"/>
          <w:u w:color="000000" w:themeColor="text1"/>
        </w:rPr>
        <w:noBreakHyphen/>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sidRPr="00192AC2">
        <w:rPr>
          <w:color w:val="000000" w:themeColor="text1"/>
          <w:u w:color="000000" w:themeColor="text1"/>
        </w:rPr>
        <w:noBreakHyphen/>
        <w:t>43</w:t>
      </w:r>
      <w:r w:rsidRPr="00192AC2">
        <w:rPr>
          <w:color w:val="000000" w:themeColor="text1"/>
          <w:u w:color="000000" w:themeColor="text1"/>
        </w:rPr>
        <w:noBreakHyphen/>
        <w:t xml:space="preserve">409 fiduciary duties which must be in writing).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405.</w:t>
      </w:r>
      <w:r w:rsidRPr="00192AC2">
        <w:rPr>
          <w:color w:val="000000" w:themeColor="text1"/>
          <w:u w:color="000000" w:themeColor="text1"/>
        </w:rPr>
        <w:tab/>
        <w:t>(a)</w:t>
      </w:r>
      <w:r w:rsidRPr="00192AC2">
        <w:rPr>
          <w:color w:val="000000" w:themeColor="text1"/>
          <w:u w:color="000000" w:themeColor="text1"/>
        </w:rPr>
        <w:tab/>
        <w:t xml:space="preserve">A limited liability company may not make a distribution if after the distribution: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 would not be able to pay its debts as they become due in the ordinary course of the company’s activities;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company’s total assets would be less than the sum of its total liabilities plus the amount that would be needed, if the company were to be dissolved, wound up, and terminated at the time of the distribution, to satisfy the preferential rights upon dissolution, </w:t>
      </w:r>
      <w:r w:rsidRPr="00192AC2">
        <w:rPr>
          <w:color w:val="000000" w:themeColor="text1"/>
          <w:u w:color="000000" w:themeColor="text1"/>
        </w:rPr>
        <w:lastRenderedPageBreak/>
        <w:t xml:space="preserve">winding up, and termination of members whose preferential rights are superior to those of persons receiving the distribution.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Except as otherwise provided in subsection (f), the effect of a distribution under subsection (a) is measured: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all other cases, as of the date: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distribution is authorized, if the payment occurs within one hundred twenty days after that date;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payment is made, if the payment occurs more than one hundred twenty days after the distribution is authorized.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company’s indebtedness to a member incurred by reason of a distribution made in accordance with this section is at parity with the company’s indebtedness to its general, unsecured creditors.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limited liability company’s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subsection (a), ‘distribution’ does not include amounts constituting reasonable compensation for present or past services or reasonable payments made in the ordinary course of business under a bona fide retirement plan or other benefits program.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406.</w:t>
      </w:r>
      <w:r w:rsidRPr="00192AC2">
        <w:rPr>
          <w:color w:val="000000" w:themeColor="text1"/>
          <w:u w:color="000000" w:themeColor="text1"/>
        </w:rPr>
        <w:tab/>
        <w:t>(a)</w:t>
      </w:r>
      <w:r w:rsidRPr="00192AC2">
        <w:rPr>
          <w:color w:val="000000" w:themeColor="text1"/>
          <w:u w:color="000000" w:themeColor="text1"/>
        </w:rPr>
        <w:tab/>
        <w:t>Except as otherwise provided in subsection (b), if a member of a member</w:t>
      </w:r>
      <w:r w:rsidRPr="00192AC2">
        <w:rPr>
          <w:color w:val="000000" w:themeColor="text1"/>
          <w:u w:color="000000" w:themeColor="text1"/>
        </w:rPr>
        <w:noBreakHyphen/>
        <w:t>managed limited liability company or manager of a manager</w:t>
      </w:r>
      <w:r w:rsidRPr="00192AC2">
        <w:rPr>
          <w:color w:val="000000" w:themeColor="text1"/>
          <w:u w:color="000000" w:themeColor="text1"/>
        </w:rPr>
        <w:noBreakHyphen/>
        <w:t>managed limited liability company consents to a distribution made in violation of Section 33</w:t>
      </w:r>
      <w:r w:rsidRPr="00192AC2">
        <w:rPr>
          <w:color w:val="000000" w:themeColor="text1"/>
          <w:u w:color="000000" w:themeColor="text1"/>
        </w:rPr>
        <w:noBreakHyphen/>
        <w:t>43</w:t>
      </w:r>
      <w:r w:rsidRPr="00192AC2">
        <w:rPr>
          <w:color w:val="000000" w:themeColor="text1"/>
          <w:u w:color="000000" w:themeColor="text1"/>
        </w:rPr>
        <w:noBreakHyphen/>
        <w:t>405 and in consenting to the distribution fails to comply with Section 33</w:t>
      </w:r>
      <w:r w:rsidRPr="00192AC2">
        <w:rPr>
          <w:color w:val="000000" w:themeColor="text1"/>
          <w:u w:color="000000" w:themeColor="text1"/>
        </w:rPr>
        <w:noBreakHyphen/>
        <w:t>43</w:t>
      </w:r>
      <w:r w:rsidRPr="00192AC2">
        <w:rPr>
          <w:color w:val="000000" w:themeColor="text1"/>
          <w:u w:color="000000" w:themeColor="text1"/>
        </w:rPr>
        <w:noBreakHyphen/>
        <w:t>409, as may be modified by Section 33</w:t>
      </w:r>
      <w:r w:rsidRPr="00192AC2">
        <w:rPr>
          <w:color w:val="000000" w:themeColor="text1"/>
          <w:u w:color="000000" w:themeColor="text1"/>
        </w:rPr>
        <w:noBreakHyphen/>
        <w:t>43</w:t>
      </w:r>
      <w:r w:rsidRPr="00192AC2">
        <w:rPr>
          <w:color w:val="000000" w:themeColor="text1"/>
          <w:u w:color="000000" w:themeColor="text1"/>
        </w:rPr>
        <w:noBreakHyphen/>
        <w:t xml:space="preserve">110(d), </w:t>
      </w:r>
      <w:r w:rsidRPr="00192AC2">
        <w:rPr>
          <w:color w:val="000000" w:themeColor="text1"/>
          <w:u w:color="000000" w:themeColor="text1"/>
        </w:rPr>
        <w:lastRenderedPageBreak/>
        <w:t>the member or manager is personally liable to the company for the amount of the distribution that exceeds the amount that could have been distributed without the violation of Section 33</w:t>
      </w:r>
      <w:r w:rsidRPr="00192AC2">
        <w:rPr>
          <w:color w:val="000000" w:themeColor="text1"/>
          <w:u w:color="000000" w:themeColor="text1"/>
        </w:rPr>
        <w:noBreakHyphen/>
        <w:t>43</w:t>
      </w:r>
      <w:r w:rsidRPr="00192AC2">
        <w:rPr>
          <w:color w:val="000000" w:themeColor="text1"/>
          <w:u w:color="000000" w:themeColor="text1"/>
        </w:rPr>
        <w:noBreakHyphen/>
        <w:t xml:space="preserve">405.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To the extent the operating agreement of a member</w:t>
      </w:r>
      <w:r w:rsidRPr="00192AC2">
        <w:rPr>
          <w:color w:val="000000" w:themeColor="text1"/>
          <w:u w:color="000000" w:themeColor="text1"/>
        </w:rPr>
        <w:noBreakHyphen/>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receives a distribution knowing that the distribution to that person was made in violation of Section 33</w:t>
      </w:r>
      <w:r w:rsidRPr="00192AC2">
        <w:rPr>
          <w:color w:val="000000" w:themeColor="text1"/>
          <w:u w:color="000000" w:themeColor="text1"/>
        </w:rPr>
        <w:noBreakHyphen/>
        <w:t>43</w:t>
      </w:r>
      <w:r w:rsidRPr="00192AC2">
        <w:rPr>
          <w:color w:val="000000" w:themeColor="text1"/>
          <w:u w:color="000000" w:themeColor="text1"/>
        </w:rPr>
        <w:noBreakHyphen/>
        <w:t>405 is personally liable to the limited liability company but only to the extent that the distribution received by the person exceeded the amount that could have been properly paid under Section 33</w:t>
      </w:r>
      <w:r w:rsidRPr="00192AC2">
        <w:rPr>
          <w:color w:val="000000" w:themeColor="text1"/>
          <w:u w:color="000000" w:themeColor="text1"/>
        </w:rPr>
        <w:noBreakHyphen/>
        <w:t>43</w:t>
      </w:r>
      <w:r w:rsidRPr="00192AC2">
        <w:rPr>
          <w:color w:val="000000" w:themeColor="text1"/>
          <w:u w:color="000000" w:themeColor="text1"/>
        </w:rPr>
        <w:noBreakHyphen/>
        <w:t xml:space="preserve">405.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person against which an action is commenced because the person is liable under subsection (a) may:</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implead any other person that is subject to liability under subsection (a) and seek to compel contribution from the person;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An action under this section is barred if not commenced within two years after the distribution.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407.</w:t>
      </w:r>
      <w:r w:rsidRPr="00192AC2">
        <w:rPr>
          <w:color w:val="000000" w:themeColor="text1"/>
          <w:u w:color="000000" w:themeColor="text1"/>
        </w:rPr>
        <w:tab/>
        <w:t>(a)</w:t>
      </w:r>
      <w:r w:rsidRPr="00192AC2">
        <w:rPr>
          <w:color w:val="000000" w:themeColor="text1"/>
          <w:u w:color="000000" w:themeColor="text1"/>
        </w:rPr>
        <w:tab/>
        <w:t>A limited liability company is a member</w:t>
      </w:r>
      <w:r w:rsidRPr="00192AC2">
        <w:rPr>
          <w:color w:val="000000" w:themeColor="text1"/>
          <w:u w:color="000000" w:themeColor="text1"/>
        </w:rPr>
        <w:noBreakHyphen/>
        <w:t xml:space="preserve">managed limited liability company unless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expressly provides that: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the company is or will be ‘manager</w:t>
      </w:r>
      <w:r w:rsidRPr="00192AC2">
        <w:rPr>
          <w:color w:val="000000" w:themeColor="text1"/>
          <w:u w:color="000000" w:themeColor="text1"/>
        </w:rPr>
        <w:noBreakHyphen/>
        <w:t xml:space="preserve">managed’;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company is or will be ‘managed by managers’;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management of the company is or will be ‘vested in managers’;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includes words of similar import.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member</w:t>
      </w:r>
      <w:r w:rsidRPr="00192AC2">
        <w:rPr>
          <w:color w:val="000000" w:themeColor="text1"/>
          <w:u w:color="000000" w:themeColor="text1"/>
        </w:rPr>
        <w:noBreakHyphen/>
        <w:t xml:space="preserve">managed limited liability company, the following rules apply: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management and conduct of the company are vested in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Each member has equal rights in the management and conduct of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(3)</w:t>
      </w:r>
      <w:r w:rsidRPr="00192AC2">
        <w:rPr>
          <w:color w:val="000000" w:themeColor="text1"/>
          <w:u w:color="000000" w:themeColor="text1"/>
        </w:rPr>
        <w:tab/>
        <w:t xml:space="preserve">A difference arising among members as to a matter in the ordinary course of the activities of the company may be decided by a majority of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 outside the ordinary course of the activities of the company may be undertaken only with the consent of all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operating agreement may be amended only with the consent of all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In a manager</w:t>
      </w:r>
      <w:r w:rsidRPr="00192AC2">
        <w:rPr>
          <w:color w:val="000000" w:themeColor="text1"/>
          <w:u w:color="000000" w:themeColor="text1"/>
        </w:rPr>
        <w:noBreakHyphen/>
        <w:t xml:space="preserve">managed limited liability company, the following rules apply: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Except as otherwise expressly provided in this chapter, any matter relating to the activities of the company is decided exclusively by the managers.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Each manager has equal rights in the management and conduct of the activities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difference arising among managers as to a matter in the ordinary course of the activities of the company may be decided by a majority of the managers.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consent of all members is required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sell, lease, exchange, or otherwise dispose of all, or substantially all, of the company’s property, with or without the good will, outside the ordinary course of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approve a merger, conversion, or domestication under Article 10;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undertake any other act outside the ordinary course of the company’s activities;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amend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A person’s ceasing to be a manager does not discharge any debt, obligation, or other liability to the limited liability company or members which the person incurred while a manager.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An action requiring the consent of members under this chapter may be taken without a meeting, and a member may appoint a proxy or other agent to consent or otherwise act for the member </w:t>
      </w:r>
      <w:r w:rsidRPr="00192AC2">
        <w:rPr>
          <w:color w:val="000000" w:themeColor="text1"/>
          <w:u w:color="000000" w:themeColor="text1"/>
        </w:rPr>
        <w:lastRenderedPageBreak/>
        <w:t xml:space="preserve">by signing an appointing record, personally or by the member’s agent.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This chapter does not entitle a member to remuneration for services performed for a member</w:t>
      </w:r>
      <w:r w:rsidRPr="00192AC2">
        <w:rPr>
          <w:color w:val="000000" w:themeColor="text1"/>
          <w:u w:color="000000" w:themeColor="text1"/>
        </w:rPr>
        <w:noBreakHyphen/>
        <w:t xml:space="preserve">managed limited liability company, except for reasonable compensation for services rendered in winding up the activities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408.</w:t>
      </w:r>
      <w:r w:rsidRPr="00192AC2">
        <w:rPr>
          <w:color w:val="000000" w:themeColor="text1"/>
          <w:u w:color="000000" w:themeColor="text1"/>
        </w:rPr>
        <w:tab/>
        <w:t>(a)</w:t>
      </w:r>
      <w:r w:rsidRPr="00192AC2">
        <w:rPr>
          <w:color w:val="000000" w:themeColor="text1"/>
          <w:u w:color="000000" w:themeColor="text1"/>
        </w:rPr>
        <w:tab/>
        <w:t>A limited liability company shall reimburse for any payment made and indemnify for any debt, obligation, or other liability incurred by a member of a member</w:t>
      </w:r>
      <w:r w:rsidRPr="00192AC2">
        <w:rPr>
          <w:color w:val="000000" w:themeColor="text1"/>
          <w:u w:color="000000" w:themeColor="text1"/>
        </w:rPr>
        <w:noBreakHyphen/>
        <w:t>managed company or the manager of a manager</w:t>
      </w:r>
      <w:r w:rsidRPr="00192AC2">
        <w:rPr>
          <w:color w:val="000000" w:themeColor="text1"/>
          <w:u w:color="000000" w:themeColor="text1"/>
        </w:rPr>
        <w:noBreakHyphen/>
        <w:t>managed company in the course of the member’s or manager’s activities on behalf of the company, if, in making the payment or incurring the debt, obligation, or other liability, the member or manager complied with the duties stated in Sections 33</w:t>
      </w:r>
      <w:r w:rsidRPr="00192AC2">
        <w:rPr>
          <w:color w:val="000000" w:themeColor="text1"/>
          <w:u w:color="000000" w:themeColor="text1"/>
        </w:rPr>
        <w:noBreakHyphen/>
        <w:t>43</w:t>
      </w:r>
      <w:r w:rsidRPr="00192AC2">
        <w:rPr>
          <w:color w:val="000000" w:themeColor="text1"/>
          <w:u w:color="000000" w:themeColor="text1"/>
        </w:rPr>
        <w:noBreakHyphen/>
        <w:t>405 and 33</w:t>
      </w:r>
      <w:r w:rsidRPr="00192AC2">
        <w:rPr>
          <w:color w:val="000000" w:themeColor="text1"/>
          <w:u w:color="000000" w:themeColor="text1"/>
        </w:rPr>
        <w:noBreakHyphen/>
        <w:t>43</w:t>
      </w:r>
      <w:r w:rsidRPr="00192AC2">
        <w:rPr>
          <w:color w:val="000000" w:themeColor="text1"/>
          <w:u w:color="000000" w:themeColor="text1"/>
        </w:rPr>
        <w:noBreakHyphen/>
        <w:t>409, as may be modified by Section 33</w:t>
      </w:r>
      <w:r w:rsidRPr="00192AC2">
        <w:rPr>
          <w:color w:val="000000" w:themeColor="text1"/>
          <w:u w:color="000000" w:themeColor="text1"/>
        </w:rPr>
        <w:noBreakHyphen/>
        <w:t>43</w:t>
      </w:r>
      <w:r w:rsidRPr="00192AC2">
        <w:rPr>
          <w:color w:val="000000" w:themeColor="text1"/>
          <w:u w:color="000000" w:themeColor="text1"/>
        </w:rPr>
        <w:noBreakHyphen/>
        <w:t xml:space="preserve">110(d).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sidRPr="00192AC2">
        <w:rPr>
          <w:color w:val="000000" w:themeColor="text1"/>
          <w:u w:color="000000" w:themeColor="text1"/>
        </w:rPr>
        <w:noBreakHyphen/>
        <w:t>43</w:t>
      </w:r>
      <w:r w:rsidRPr="00192AC2">
        <w:rPr>
          <w:color w:val="000000" w:themeColor="text1"/>
          <w:u w:color="000000" w:themeColor="text1"/>
        </w:rPr>
        <w:noBreakHyphen/>
        <w:t xml:space="preserve">110(g), the operating agreement could not eliminate or limit the person’s liability to the company for the conduct giving rise to the liability.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409.</w:t>
      </w:r>
      <w:r w:rsidRPr="00192AC2">
        <w:rPr>
          <w:color w:val="000000" w:themeColor="text1"/>
          <w:u w:color="000000" w:themeColor="text1"/>
        </w:rPr>
        <w:tab/>
        <w:t>(a)</w:t>
      </w:r>
      <w:r w:rsidRPr="00192AC2">
        <w:rPr>
          <w:color w:val="000000" w:themeColor="text1"/>
          <w:u w:color="000000" w:themeColor="text1"/>
        </w:rPr>
        <w:tab/>
        <w:t>Subject to the provisions of Section 33</w:t>
      </w:r>
      <w:r w:rsidRPr="00192AC2">
        <w:rPr>
          <w:color w:val="000000" w:themeColor="text1"/>
          <w:u w:color="000000" w:themeColor="text1"/>
        </w:rPr>
        <w:noBreakHyphen/>
        <w:t>43</w:t>
      </w:r>
      <w:r w:rsidRPr="00192AC2">
        <w:rPr>
          <w:color w:val="000000" w:themeColor="text1"/>
          <w:u w:color="000000" w:themeColor="text1"/>
        </w:rPr>
        <w:noBreakHyphen/>
        <w:t>110(d), a member of a member</w:t>
      </w:r>
      <w:r w:rsidRPr="00192AC2">
        <w:rPr>
          <w:color w:val="000000" w:themeColor="text1"/>
          <w:u w:color="000000" w:themeColor="text1"/>
        </w:rPr>
        <w:noBreakHyphen/>
        <w:t xml:space="preserve">managed limited liability company owes to the company and the other members only the fiduciary duties of loyalty and care stated in subsections (b) and (c).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duty of loyalty of a member in a member</w:t>
      </w:r>
      <w:r w:rsidRPr="00192AC2">
        <w:rPr>
          <w:color w:val="000000" w:themeColor="text1"/>
          <w:u w:color="000000" w:themeColor="text1"/>
        </w:rPr>
        <w:noBreakHyphen/>
        <w:t xml:space="preserve">managed limited liability company includes the duties: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account to the company and to hold as trustee for it any property, profit, or benefit derived by the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in the conduct or winding up of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from a use by the member of the company’s property;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from the appropriation of a limited liability company opportunity;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to refrain from dealing with the company in the conduct or winding up of the company’s activities as or on behalf of a person having an interest adverse to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to refrain from competing with the company in the conduct of the company’s activities before the dissolution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Subject to the business judgment rule, the duty of care of a member of a member</w:t>
      </w:r>
      <w:r w:rsidRPr="00192AC2">
        <w:rPr>
          <w:color w:val="000000" w:themeColor="text1"/>
          <w:u w:color="000000" w:themeColor="text1"/>
        </w:rPr>
        <w:noBreakHyphen/>
        <w:t xml:space="preserve">managed limited liability company in the conduct and winding up of the company’s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member in a member</w:t>
      </w:r>
      <w:r w:rsidRPr="00192AC2">
        <w:rPr>
          <w:color w:val="000000" w:themeColor="text1"/>
          <w:u w:color="000000" w:themeColor="text1"/>
        </w:rPr>
        <w:noBreakHyphen/>
        <w:t>managed limited liability company or a manager</w:t>
      </w:r>
      <w:r w:rsidRPr="00192AC2">
        <w:rPr>
          <w:color w:val="000000" w:themeColor="text1"/>
          <w:u w:color="000000" w:themeColor="text1"/>
        </w:rPr>
        <w:noBreakHyphen/>
        <w:t xml:space="preserve">managed limited liability company shall discharge the duties under this chapter or under the operating agreement and exercise any rights consistently with the contractual obligation of good faith and fair dealing.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All of the members of a member</w:t>
      </w:r>
      <w:r w:rsidRPr="00192AC2">
        <w:rPr>
          <w:color w:val="000000" w:themeColor="text1"/>
          <w:u w:color="000000" w:themeColor="text1"/>
        </w:rPr>
        <w:noBreakHyphen/>
        <w:t>managed limited liability company or a manager</w:t>
      </w:r>
      <w:r w:rsidRPr="00192AC2">
        <w:rPr>
          <w:color w:val="000000" w:themeColor="text1"/>
          <w:u w:color="000000" w:themeColor="text1"/>
        </w:rPr>
        <w:noBreakHyphen/>
        <w:t xml:space="preserve">managed limited liability company may authorize or ratify, after full disclosure of all material facts, a specific act or transaction that otherwise would violate the duty of loyalty.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In a manager</w:t>
      </w:r>
      <w:r w:rsidRPr="00192AC2">
        <w:rPr>
          <w:color w:val="000000" w:themeColor="text1"/>
          <w:u w:color="000000" w:themeColor="text1"/>
        </w:rPr>
        <w:noBreakHyphen/>
        <w:t xml:space="preserve">managed limited liability company, the following rules apply: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Subsections (a), (b), (c), and (e) apply to the manager or managers and not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duty stated under subsection (b)(3) continues until winding up is completed.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Subsection (d) applies to the members and managers.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Subsection (f) applies only to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A member does not have any fiduciary duty to the company or to any other member solely by reason of being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The fiduciary duties listed in Section 33</w:t>
      </w:r>
      <w:r w:rsidRPr="00192AC2">
        <w:rPr>
          <w:color w:val="000000" w:themeColor="text1"/>
          <w:u w:color="000000" w:themeColor="text1"/>
        </w:rPr>
        <w:noBreakHyphen/>
        <w:t>43</w:t>
      </w:r>
      <w:r w:rsidRPr="00192AC2">
        <w:rPr>
          <w:color w:val="000000" w:themeColor="text1"/>
          <w:u w:color="000000" w:themeColor="text1"/>
        </w:rPr>
        <w:noBreakHyphen/>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sidRPr="00192AC2">
        <w:rPr>
          <w:color w:val="000000" w:themeColor="text1"/>
          <w:u w:color="000000" w:themeColor="text1"/>
        </w:rPr>
        <w:noBreakHyphen/>
        <w:t>43</w:t>
      </w:r>
      <w:r w:rsidRPr="00192AC2">
        <w:rPr>
          <w:color w:val="000000" w:themeColor="text1"/>
          <w:u w:color="000000" w:themeColor="text1"/>
        </w:rPr>
        <w:noBreakHyphen/>
        <w:t>110(d) provides that a written operating agreement may “expand, restrict, or eliminate, the member’s or, manager’s or other person’s duties.” However, because the parties to a long</w:t>
      </w:r>
      <w:r w:rsidRPr="00192AC2">
        <w:rPr>
          <w:color w:val="000000" w:themeColor="text1"/>
          <w:u w:color="000000" w:themeColor="text1"/>
        </w:rPr>
        <w:noBreakHyphen/>
        <w:t>term, relational contract cannot anticipate or reduce all important terms to well</w:t>
      </w:r>
      <w:r w:rsidRPr="00192AC2">
        <w:rPr>
          <w:color w:val="000000" w:themeColor="text1"/>
          <w:u w:color="000000" w:themeColor="text1"/>
        </w:rPr>
        <w:noBreakHyphen/>
        <w:t>defined obligations, the contractual duty of good faith and fair dealing imposed by Section 33</w:t>
      </w:r>
      <w:r w:rsidRPr="00192AC2">
        <w:rPr>
          <w:color w:val="000000" w:themeColor="text1"/>
          <w:u w:color="000000" w:themeColor="text1"/>
        </w:rPr>
        <w:noBreakHyphen/>
        <w:t>43</w:t>
      </w:r>
      <w:r w:rsidRPr="00192AC2">
        <w:rPr>
          <w:color w:val="000000" w:themeColor="text1"/>
          <w:u w:color="000000" w:themeColor="text1"/>
        </w:rPr>
        <w:noBreakHyphen/>
        <w:t xml:space="preserve">409(d) is mandatory and provides judges with the equitable power to sanction opportunistic conduct. Thus, the duty of good faith and fair dealing fills in gaps in the parties’ operating agreement and limits their ability to exploit control provisions in unforeseen circumstances. For further elaboration, see Benjamin Means, A Contractual Approach to Shareholder Oppression Law, 79 Fordham L. Rev.1161 (2010).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410.</w:t>
      </w:r>
      <w:r w:rsidRPr="00192AC2">
        <w:rPr>
          <w:color w:val="000000" w:themeColor="text1"/>
          <w:u w:color="000000" w:themeColor="text1"/>
        </w:rPr>
        <w:tab/>
        <w:t>(a)</w:t>
      </w:r>
      <w:r w:rsidRPr="00192AC2">
        <w:rPr>
          <w:color w:val="000000" w:themeColor="text1"/>
          <w:u w:color="000000" w:themeColor="text1"/>
        </w:rPr>
        <w:tab/>
        <w:t>In a member</w:t>
      </w:r>
      <w:r w:rsidRPr="00192AC2">
        <w:rPr>
          <w:color w:val="000000" w:themeColor="text1"/>
          <w:u w:color="000000" w:themeColor="text1"/>
        </w:rPr>
        <w:noBreakHyphen/>
        <w:t xml:space="preserve">managed limited liability company, the following rules apply: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On reasonable notice, a member may inspect and copy during regular business hours, at a reasonable location specified by the company, any record maintained by the company regarding the company’s activities, financial condition, and other circumstances, to the extent the information is material to the member’s rights and duties under the operating agreement or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shall furnish to each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without demand, any information concerning the company’s activities, financial condition, and other circumstances which the company knows and is material to the proper exercise of the member’s rights and duties under the operating agreement or this chapter, except to the extent the company can establish that it reasonably believes the member already knows the information;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on demand, any other information concerning the company’s activities, financial condition, and other circumstances, except to the extent the demand or information demanded is unreasonable or otherwise improper under the circumstances.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In a manager</w:t>
      </w:r>
      <w:r w:rsidRPr="00192AC2">
        <w:rPr>
          <w:color w:val="000000" w:themeColor="text1"/>
          <w:u w:color="000000" w:themeColor="text1"/>
        </w:rPr>
        <w:noBreakHyphen/>
        <w:t xml:space="preserve">managed limited liability company, the following rules apply: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The informational rights stated in subsection (a) and the duty stated in subsection (a)(3) apply to the managers and not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member seeks the information for a purpose material to the member’s interest as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the information sought is directly connected to the member’s purpose.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Within ten days after receiving a demand pursuant to paragraph (2)(B), the company shall in a record inform the member that made the demand: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of the information that the company will provide in response to the demand and when and where the company will provide the information;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the company declines to provide any demanded information, the company’s reasons for declining.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Whenever this chapter or an operating agreement provides for a member to give or withhold consent to a matter, before the consent is given or withheld, the company shall, without demand, provide the member with all information that is known to the company and is material to the member’s decision.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On ten days’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192AC2">
        <w:rPr>
          <w:color w:val="000000" w:themeColor="text1"/>
          <w:u w:color="000000" w:themeColor="text1"/>
        </w:rPr>
        <w:tab/>
        <w:t>(d)</w:t>
      </w:r>
      <w:r w:rsidRPr="00192AC2">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w:t>
      </w:r>
      <w:r w:rsidRPr="00192AC2">
        <w:rPr>
          <w:color w:val="000000" w:themeColor="text1"/>
          <w:u w:color="000000" w:themeColor="text1"/>
        </w:rPr>
        <w:lastRenderedPageBreak/>
        <w:t xml:space="preserve">both to the agent or legal representative and the member or dissociated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The rights under this section do not extend to a person as transferee.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5</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Transferable Interests and Rights of Transferees and Creditors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501.</w:t>
      </w:r>
      <w:r w:rsidRPr="00192AC2">
        <w:rPr>
          <w:color w:val="000000" w:themeColor="text1"/>
          <w:u w:color="000000" w:themeColor="text1"/>
        </w:rPr>
        <w:tab/>
        <w:t xml:space="preserve">A transferable interest is personal property.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502.</w:t>
      </w:r>
      <w:r w:rsidRPr="00192AC2">
        <w:rPr>
          <w:color w:val="000000" w:themeColor="text1"/>
          <w:u w:color="000000" w:themeColor="text1"/>
        </w:rPr>
        <w:tab/>
        <w:t>(a)</w:t>
      </w:r>
      <w:r w:rsidRPr="00192AC2">
        <w:rPr>
          <w:color w:val="000000" w:themeColor="text1"/>
          <w:u w:color="000000" w:themeColor="text1"/>
        </w:rPr>
        <w:tab/>
        <w:t xml:space="preserve">A transfer, in whole or in part, of a transferable interest: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permissible;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does not by itself cause a member’s dissociation or a dissolution and winding up of the limited liability company’s activities;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504, does not entitle the transferee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participate in the management or conduct of the company’s activities;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except as otherwise provided in subsection (c), have access to records or other information concerning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transferee has the right to receive, in accordance with the transfer, distributions to which the transferor would otherwise be entitled.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In a dissolution and winding up of a limited liability company, a transferee is entitled to an account of the company’s transactions only from the date of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(e)</w:t>
      </w:r>
      <w:r w:rsidRPr="00192AC2">
        <w:rPr>
          <w:color w:val="000000" w:themeColor="text1"/>
          <w:u w:color="000000" w:themeColor="text1"/>
        </w:rPr>
        <w:tab/>
        <w:t xml:space="preserve">A limited liability company need not give effect to a transferee’s rights under this section until the company has notice of the transfer.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Except as otherwise provided in Section 33</w:t>
      </w:r>
      <w:r w:rsidRPr="00192AC2">
        <w:rPr>
          <w:color w:val="000000" w:themeColor="text1"/>
          <w:u w:color="000000" w:themeColor="text1"/>
        </w:rPr>
        <w:noBreakHyphen/>
        <w:t>43</w:t>
      </w:r>
      <w:r w:rsidRPr="00192AC2">
        <w:rPr>
          <w:color w:val="000000" w:themeColor="text1"/>
          <w:u w:color="000000" w:themeColor="text1"/>
        </w:rPr>
        <w:noBreakHyphen/>
        <w:t xml:space="preserve">602(4)(B), when a member transfers a transferable interest, the transferor retains the rights of a member other than the interest in distributions transferred and retains all duties and obligations of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When a member transfers a transferable interest to a person that becomes a member with respect to the transferred interest, the transferee is liable for the member’s obligations under Sections 33</w:t>
      </w:r>
      <w:r w:rsidRPr="00192AC2">
        <w:rPr>
          <w:color w:val="000000" w:themeColor="text1"/>
          <w:u w:color="000000" w:themeColor="text1"/>
        </w:rPr>
        <w:noBreakHyphen/>
        <w:t>43</w:t>
      </w:r>
      <w:r w:rsidRPr="00192AC2">
        <w:rPr>
          <w:color w:val="000000" w:themeColor="text1"/>
          <w:u w:color="000000" w:themeColor="text1"/>
        </w:rPr>
        <w:noBreakHyphen/>
        <w:t>403 and 33</w:t>
      </w:r>
      <w:r w:rsidRPr="00192AC2">
        <w:rPr>
          <w:color w:val="000000" w:themeColor="text1"/>
          <w:u w:color="000000" w:themeColor="text1"/>
        </w:rPr>
        <w:noBreakHyphen/>
        <w:t>43</w:t>
      </w:r>
      <w:r w:rsidRPr="00192AC2">
        <w:rPr>
          <w:color w:val="000000" w:themeColor="text1"/>
          <w:u w:color="000000" w:themeColor="text1"/>
        </w:rPr>
        <w:noBreakHyphen/>
        <w:t xml:space="preserve">406(c) known to the transferee when the transferee becomes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503.</w:t>
      </w:r>
      <w:r w:rsidRPr="00192AC2">
        <w:rPr>
          <w:color w:val="000000" w:themeColor="text1"/>
          <w:u w:color="000000" w:themeColor="text1"/>
        </w:rPr>
        <w:tab/>
        <w:t>(a)</w:t>
      </w:r>
      <w:r w:rsidRPr="00192AC2">
        <w:rPr>
          <w:color w:val="000000" w:themeColor="text1"/>
          <w:u w:color="000000" w:themeColor="text1"/>
        </w:rPr>
        <w:tab/>
        <w:t xml:space="preserve">On application by a judgment creditor of a member or transferee, a court may enter a charging order against the transferable interest of the judgment debtor for the unsatisfied amount of the judgment. A charging order constitutes a lien on a judgment debtor’s transferable interest and requires the limited liability company to pay over to the person to which the charging order was issued any distribution that would otherwise be paid to the judgment debtor.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the extent necessary to effectuate the collection of distributions pursuant to a charging order in effect under subsection (a), the court may: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appoint a receiver of the distributions subject to the charging order, with the power to make all inquiries the judgment debtor might have made;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make all other orders necessary to give effect to the charging order.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502.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(e)</w:t>
      </w:r>
      <w:r w:rsidRPr="00192AC2">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This chapter does not deprive any member or transferee of the benefit of any exemption laws applicable to the member’s or transferee’s transferable interest.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This section provides the exclusive remedy pursuant to this chapter by which a person seeking to enforce a judgment against a member or transferee may, in the capacity of judgment creditor, satisfy the judgment from the judgment debtor’s transferable interest; however, nothing in this section shall limit or preclude other remedies provided to creditors of a member or as to the rights and powers of a trustee in bankruptcy or court appointed receiver as to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Identical to former South Carolina law, this Section 33</w:t>
      </w:r>
      <w:r w:rsidRPr="00192AC2">
        <w:rPr>
          <w:color w:val="000000" w:themeColor="text1"/>
          <w:u w:color="000000" w:themeColor="text1"/>
        </w:rPr>
        <w:noBreakHyphen/>
        <w:t>43</w:t>
      </w:r>
      <w:r w:rsidRPr="00192AC2">
        <w:rPr>
          <w:color w:val="000000" w:themeColor="text1"/>
          <w:u w:color="000000" w:themeColor="text1"/>
        </w:rPr>
        <w:noBreakHyphen/>
        <w:t>503 provides the exclusive remedy by which a judgment creditor of a member or a transferee may satisfy a judgment out of the judgment debtor’s transferrable interest in a limited liability company.  However, as stated in the last phrase of subsection (g), the charging order remedy is limited to those remedies as set forth within Chapter 44, Title 33 and should not alter or change other statutory remedies such as a court appointed receiver or bankruptcy trustee.  This phrase, which is not in the Uniform Act, is intended to clarify that the reference to exclusive remedy refers only to the remedies as set forth in Chapter 44, Title 33 and that any and all remedies provided to creditors of a member or as to the rights and powers of a bankruptcy trustee or court appointed receiver as to a member are preserved and will continue.</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504.</w:t>
      </w:r>
      <w:r w:rsidRPr="00192AC2">
        <w:rPr>
          <w:color w:val="000000" w:themeColor="text1"/>
          <w:u w:color="000000" w:themeColor="text1"/>
        </w:rPr>
        <w:tab/>
        <w:t>If a member dies, the deceased member’s personal representative or other legal representative may exercise the rights of a transferee provided in Section 33</w:t>
      </w:r>
      <w:r w:rsidRPr="00192AC2">
        <w:rPr>
          <w:color w:val="000000" w:themeColor="text1"/>
          <w:u w:color="000000" w:themeColor="text1"/>
        </w:rPr>
        <w:noBreakHyphen/>
        <w:t>43</w:t>
      </w:r>
      <w:r w:rsidRPr="00192AC2">
        <w:rPr>
          <w:color w:val="000000" w:themeColor="text1"/>
          <w:u w:color="000000" w:themeColor="text1"/>
        </w:rPr>
        <w:noBreakHyphen/>
        <w:t>502(c) and, for the purposes of settling the estate, the rights of a current member under Section 33</w:t>
      </w:r>
      <w:r w:rsidRPr="00192AC2">
        <w:rPr>
          <w:color w:val="000000" w:themeColor="text1"/>
          <w:u w:color="000000" w:themeColor="text1"/>
        </w:rPr>
        <w:noBreakHyphen/>
        <w:t>43</w:t>
      </w:r>
      <w:r w:rsidRPr="00192AC2">
        <w:rPr>
          <w:color w:val="000000" w:themeColor="text1"/>
          <w:u w:color="000000" w:themeColor="text1"/>
        </w:rPr>
        <w:noBreakHyphen/>
        <w:t>410.</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6</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lastRenderedPageBreak/>
        <w:t>Member’s Dissociation</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601.</w:t>
      </w:r>
      <w:r w:rsidRPr="00192AC2">
        <w:rPr>
          <w:color w:val="000000" w:themeColor="text1"/>
          <w:u w:color="000000" w:themeColor="text1"/>
        </w:rPr>
        <w:tab/>
        <w:t>(a)</w:t>
      </w:r>
      <w:r w:rsidRPr="00192AC2">
        <w:rPr>
          <w:color w:val="000000" w:themeColor="text1"/>
          <w:u w:color="000000" w:themeColor="text1"/>
        </w:rPr>
        <w:tab/>
        <w:t>A person has the power to dissociate as a member at any time, rightfully or wrongfully, by withdrawing as a member by express will under Section 33</w:t>
      </w:r>
      <w:r w:rsidRPr="00192AC2">
        <w:rPr>
          <w:color w:val="000000" w:themeColor="text1"/>
          <w:u w:color="000000" w:themeColor="text1"/>
        </w:rPr>
        <w:noBreakHyphen/>
        <w:t>43</w:t>
      </w:r>
      <w:r w:rsidRPr="00192AC2">
        <w:rPr>
          <w:color w:val="000000" w:themeColor="text1"/>
          <w:u w:color="000000" w:themeColor="text1"/>
        </w:rPr>
        <w:noBreakHyphen/>
        <w:t xml:space="preserve">602(1).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person’s dissociation from a limited liability company is wrongful only if the dissociation: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is in breach of an express provision of the operating agreement;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occurs before the termination of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withdraws as a member by express will;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the person is expelled as a member by judicial order under Section 33</w:t>
      </w:r>
      <w:r w:rsidRPr="00192AC2">
        <w:rPr>
          <w:color w:val="000000" w:themeColor="text1"/>
          <w:u w:color="000000" w:themeColor="text1"/>
        </w:rPr>
        <w:noBreakHyphen/>
        <w:t>43</w:t>
      </w:r>
      <w:r w:rsidRPr="00192AC2">
        <w:rPr>
          <w:color w:val="000000" w:themeColor="text1"/>
          <w:u w:color="000000" w:themeColor="text1"/>
        </w:rPr>
        <w:noBreakHyphen/>
        <w:t xml:space="preserve">602(5);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the person is dissociated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602(7)(A) by becoming a debtor in bankruptcy;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A person that wrongfully dissociates as a member is liable to the limited liability company and,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901, to the other members for damages caused by the dissociation. The liability is in addition to any other debt, obligation, or other liability of the member to the company or the other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w:t>
      </w:r>
      <w:r w:rsidRPr="00192AC2">
        <w:rPr>
          <w:color w:val="000000" w:themeColor="text1"/>
          <w:u w:color="000000" w:themeColor="text1"/>
        </w:rPr>
        <w:lastRenderedPageBreak/>
        <w:t xml:space="preserve">redeemed by the LLC. If the provisions of the new act are not modified by the operating agreement, a member who withdraws will not receive anything for her interest until the LLC is dissolved.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602.</w:t>
      </w:r>
      <w:r w:rsidRPr="00192AC2">
        <w:rPr>
          <w:color w:val="000000" w:themeColor="text1"/>
          <w:u w:color="000000" w:themeColor="text1"/>
        </w:rPr>
        <w:tab/>
        <w:t xml:space="preserve">A person is dissociated as a member from a limited liability company when: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the company has notice of the person’s express will to withdraw as a member, but, if the person specified a withdrawal date later than the date the company had notice, on that later date;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an event stated in the operating agreement as causing the person’s dissociation occurs;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 xml:space="preserve">the person is expelled as a member pursuant to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 xml:space="preserve">the person is expelled as a member by the unanimous consent of the other members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it is unlawful to carry on the company’s activities with the person as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there has been a transfer of all of the person’s transferable interest in the company, other than: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transfer for security purposes;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a charging order in effect under Section 33</w:t>
      </w:r>
      <w:r w:rsidRPr="00192AC2">
        <w:rPr>
          <w:color w:val="000000" w:themeColor="text1"/>
          <w:u w:color="000000" w:themeColor="text1"/>
        </w:rPr>
        <w:noBreakHyphen/>
        <w:t>43</w:t>
      </w:r>
      <w:r w:rsidRPr="00192AC2">
        <w:rPr>
          <w:color w:val="000000" w:themeColor="text1"/>
          <w:u w:color="000000" w:themeColor="text1"/>
        </w:rPr>
        <w:noBreakHyphen/>
        <w:t xml:space="preserve">503 which has not been foreclosed;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the person is a limited liability company or partnership that has been dissolved and whose business is being wound up;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 xml:space="preserve">on application by the company, the person is expelled as a member by judicial order because the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has engaged, or is engaging, in wrongful conduct that has adversely and materially affected, or will adversely and materially affect,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has willfully or persistently committed, or is willfully and persistently committing, a material breach of the operating agreement or the person’s existing duties or obligations under Section 33</w:t>
      </w:r>
      <w:r w:rsidRPr="00192AC2">
        <w:rPr>
          <w:color w:val="000000" w:themeColor="text1"/>
          <w:u w:color="000000" w:themeColor="text1"/>
        </w:rPr>
        <w:noBreakHyphen/>
        <w:t>43</w:t>
      </w:r>
      <w:r w:rsidRPr="00192AC2">
        <w:rPr>
          <w:color w:val="000000" w:themeColor="text1"/>
          <w:u w:color="000000" w:themeColor="text1"/>
        </w:rPr>
        <w:noBreakHyphen/>
        <w:t xml:space="preserve">409;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has engaged in, or is engaging, in conduct relating to the company’s activities which makes it not reasonably practicable to carry on the activities with the person as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(6)</w:t>
      </w:r>
      <w:r w:rsidRPr="00192AC2">
        <w:rPr>
          <w:color w:val="000000" w:themeColor="text1"/>
          <w:u w:color="000000" w:themeColor="text1"/>
        </w:rPr>
        <w:tab/>
        <w:t xml:space="preserve">in the case of a person who is an individual: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person dies;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in a member</w:t>
      </w:r>
      <w:r w:rsidRPr="00192AC2">
        <w:rPr>
          <w:color w:val="000000" w:themeColor="text1"/>
          <w:u w:color="000000" w:themeColor="text1"/>
        </w:rPr>
        <w:noBreakHyphen/>
        <w:t xml:space="preserve">managed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 guardian or general conservator for the person is appointed;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there is a judicial order that the person has otherwise become incapable of performing the person’s duties as a member under this chapter or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in a member</w:t>
      </w:r>
      <w:r w:rsidRPr="00192AC2">
        <w:rPr>
          <w:color w:val="000000" w:themeColor="text1"/>
          <w:u w:color="000000" w:themeColor="text1"/>
        </w:rPr>
        <w:noBreakHyphen/>
        <w:t xml:space="preserve">managed limited liability company, the person executes an assignment for the benefit of creditors;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 xml:space="preserve">in the case of a person that is a trust or is acting as a member by virtue of being a trustee of a trust, the trust’s entire transferable interest in the company is distributed;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 xml:space="preserve">in the case of a person that is an estate or is acting as a member by virtue of being a personal representative of an estate, the estate’s entire transferable interest in the company is distributed;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 xml:space="preserve">in the case of a member that is not an individual, partnership, limited liability company, corporation, trust, or estate, the termination of the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(11)</w:t>
      </w:r>
      <w:r w:rsidRPr="00192AC2">
        <w:rPr>
          <w:color w:val="000000" w:themeColor="text1"/>
          <w:u w:color="000000" w:themeColor="text1"/>
        </w:rPr>
        <w:tab/>
        <w:t xml:space="preserve">the company participates in a merger under Article 10,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is not the surviving entity;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otherwise as a result of the merger, the person ceases to be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(12)</w:t>
      </w:r>
      <w:r w:rsidRPr="00192AC2">
        <w:rPr>
          <w:color w:val="000000" w:themeColor="text1"/>
          <w:u w:color="000000" w:themeColor="text1"/>
        </w:rPr>
        <w:tab/>
        <w:t xml:space="preserve">the company participates in a conversion under Article 10;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(13)</w:t>
      </w:r>
      <w:r w:rsidRPr="00192AC2">
        <w:rPr>
          <w:color w:val="000000" w:themeColor="text1"/>
          <w:u w:color="000000" w:themeColor="text1"/>
        </w:rPr>
        <w:tab/>
        <w:t xml:space="preserve">the company participates in a domestication under Article 10, if, as a result of the domestication, the person ceases to be a member;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(14)</w:t>
      </w:r>
      <w:r w:rsidRPr="00192AC2">
        <w:rPr>
          <w:color w:val="000000" w:themeColor="text1"/>
          <w:u w:color="000000" w:themeColor="text1"/>
        </w:rPr>
        <w:tab/>
        <w:t xml:space="preserve">the company terminates.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603.</w:t>
      </w:r>
      <w:r w:rsidRPr="00192AC2">
        <w:rPr>
          <w:color w:val="000000" w:themeColor="text1"/>
          <w:u w:color="000000" w:themeColor="text1"/>
        </w:rPr>
        <w:tab/>
        <w:t>(a)</w:t>
      </w:r>
      <w:r w:rsidRPr="00192AC2">
        <w:rPr>
          <w:color w:val="000000" w:themeColor="text1"/>
          <w:u w:color="000000" w:themeColor="text1"/>
        </w:rPr>
        <w:tab/>
        <w:t xml:space="preserve">When a person is dissociated as a member of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person’s right to participate as a member in the management and conduct of the company’s activities terminates;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if the company is member</w:t>
      </w:r>
      <w:r w:rsidRPr="00192AC2">
        <w:rPr>
          <w:color w:val="000000" w:themeColor="text1"/>
          <w:u w:color="000000" w:themeColor="text1"/>
        </w:rPr>
        <w:noBreakHyphen/>
        <w:t xml:space="preserve">managed, the person’s fiduciary duties as a member end with regard to matters arising and events occurring after the person’s dissociation;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504 and Article 10, any transferable interest owned by the person immediately before dissociation in the person’s capacity as a member is owned by the person solely as a transferee.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person’s dissociation as a member of a limited liability company does not of itself discharge the person from any debt, </w:t>
      </w:r>
      <w:r w:rsidRPr="00192AC2">
        <w:rPr>
          <w:color w:val="000000" w:themeColor="text1"/>
          <w:u w:color="000000" w:themeColor="text1"/>
        </w:rPr>
        <w:lastRenderedPageBreak/>
        <w:t xml:space="preserve">obligation, or other liability to the company or the other members which the person incurred while a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7</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Dissolution and Winding Up</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701.</w:t>
      </w:r>
      <w:r w:rsidRPr="00192AC2">
        <w:rPr>
          <w:color w:val="000000" w:themeColor="text1"/>
          <w:u w:color="000000" w:themeColor="text1"/>
        </w:rPr>
        <w:tab/>
        <w:t>(a)</w:t>
      </w:r>
      <w:r w:rsidRPr="00192AC2">
        <w:rPr>
          <w:color w:val="000000" w:themeColor="text1"/>
          <w:u w:color="000000" w:themeColor="text1"/>
        </w:rPr>
        <w:tab/>
        <w:t xml:space="preserve">A limited liability company is dissolved, and its activities must be wound up, upon the occurrence of any of the following: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an event or circumstance that the operating agreement states causes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consent of all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the passage of three hundred sixty</w:t>
      </w:r>
      <w:r w:rsidRPr="00192AC2">
        <w:rPr>
          <w:color w:val="000000" w:themeColor="text1"/>
          <w:u w:color="000000" w:themeColor="text1"/>
        </w:rPr>
        <w:noBreakHyphen/>
        <w:t xml:space="preserve">five consecutive days during which the company has no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on application by a member, the entry by appropriate court of an order dissolving the company on the grounds that: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conduct of all or substantially all of the company’s activities is unlawful;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it is not reasonably practicable to carry on the company’s activities in conformity with the certificate of organization and the operating agreement;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have acted, are acting, or will act in a manner that is unlawful or fraudulent;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a proceeding brought under subsection (a)(5), the court may order a remedy other than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702.</w:t>
      </w:r>
      <w:r w:rsidRPr="00192AC2">
        <w:rPr>
          <w:color w:val="000000" w:themeColor="text1"/>
          <w:u w:color="000000" w:themeColor="text1"/>
        </w:rPr>
        <w:tab/>
        <w:t>(a)</w:t>
      </w:r>
      <w:r w:rsidRPr="00192AC2">
        <w:rPr>
          <w:color w:val="000000" w:themeColor="text1"/>
          <w:u w:color="000000" w:themeColor="text1"/>
        </w:rPr>
        <w:tab/>
        <w:t xml:space="preserve">A dissolved limited liability company shall wind up its activities, and the company continues after dissolution only for the purpose of winding up.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In winding up its activities,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shall discharge the company’s debts, obligations, or other liabilities, settle and close the company’s activities, and marshal and distribute the assets of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may: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deliver to the Secretary of State for filing a statement of dissolution stating the name of the company and that the company is dissolved;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preserve the company activities and property as a going concern for a reasonable time;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prosecute and defend actions and proceedings, whether civil, criminal, or administrative;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(D)</w:t>
      </w:r>
      <w:r w:rsidRPr="00192AC2">
        <w:rPr>
          <w:color w:val="000000" w:themeColor="text1"/>
          <w:u w:color="000000" w:themeColor="text1"/>
        </w:rPr>
        <w:tab/>
        <w:t xml:space="preserve">transfer the company’s property;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(E)</w:t>
      </w:r>
      <w:r w:rsidRPr="00192AC2">
        <w:rPr>
          <w:color w:val="000000" w:themeColor="text1"/>
          <w:u w:color="000000" w:themeColor="text1"/>
        </w:rPr>
        <w:tab/>
        <w:t xml:space="preserve">settle disputes by mediation or arbitration;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(F)</w:t>
      </w:r>
      <w:r w:rsidRPr="00192AC2">
        <w:rPr>
          <w:color w:val="000000" w:themeColor="text1"/>
          <w:u w:color="000000" w:themeColor="text1"/>
        </w:rPr>
        <w:tab/>
        <w:t xml:space="preserve">perform other acts necessary or appropriate to the winding up.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may deliver to the Secretary of State for filing a statement of termination stating the name of the company and that the company is terminated.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sidRPr="00192AC2">
        <w:rPr>
          <w:color w:val="000000" w:themeColor="text1"/>
          <w:u w:color="000000" w:themeColor="text1"/>
        </w:rPr>
        <w:noBreakHyphen/>
        <w:t>43</w:t>
      </w:r>
      <w:r w:rsidRPr="00192AC2">
        <w:rPr>
          <w:color w:val="000000" w:themeColor="text1"/>
          <w:u w:color="000000" w:themeColor="text1"/>
        </w:rPr>
        <w:noBreakHyphen/>
        <w:t>407(c) and is deemed to be a manager for the purposes of Section 33</w:t>
      </w:r>
      <w:r w:rsidRPr="00192AC2">
        <w:rPr>
          <w:color w:val="000000" w:themeColor="text1"/>
          <w:u w:color="000000" w:themeColor="text1"/>
        </w:rPr>
        <w:noBreakHyphen/>
        <w:t>43</w:t>
      </w:r>
      <w:r w:rsidRPr="00192AC2">
        <w:rPr>
          <w:color w:val="000000" w:themeColor="text1"/>
          <w:u w:color="000000" w:themeColor="text1"/>
        </w:rPr>
        <w:noBreakHyphen/>
        <w:t xml:space="preserve">304(a)(2).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the legal representative under subsection (c) declines or fails to wind up the company’s activities, a person may be appointed to do so by the consent of transferees owning a majority of the rights to receive distributions as transferees at the time the consent is to be effective. A person appointed under this subsection: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has the powers of a sole manager under Section 33</w:t>
      </w:r>
      <w:r w:rsidRPr="00192AC2">
        <w:rPr>
          <w:color w:val="000000" w:themeColor="text1"/>
          <w:u w:color="000000" w:themeColor="text1"/>
        </w:rPr>
        <w:noBreakHyphen/>
        <w:t>43</w:t>
      </w:r>
      <w:r w:rsidRPr="00192AC2">
        <w:rPr>
          <w:color w:val="000000" w:themeColor="text1"/>
          <w:u w:color="000000" w:themeColor="text1"/>
        </w:rPr>
        <w:noBreakHyphen/>
        <w:t>407(c) and is deemed to be a manager for the purposes of Section 33</w:t>
      </w:r>
      <w:r w:rsidRPr="00192AC2">
        <w:rPr>
          <w:color w:val="000000" w:themeColor="text1"/>
          <w:u w:color="000000" w:themeColor="text1"/>
        </w:rPr>
        <w:noBreakHyphen/>
        <w:t>43</w:t>
      </w:r>
      <w:r w:rsidRPr="00192AC2">
        <w:rPr>
          <w:color w:val="000000" w:themeColor="text1"/>
          <w:u w:color="000000" w:themeColor="text1"/>
        </w:rPr>
        <w:noBreakHyphen/>
        <w:t xml:space="preserve">304(a)(2);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shall promptly deliver to the Secretary of State for filing an amendment to the company’s certificate of organization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state that the company has no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state that the person has been appointed pursuant to this subsection to wind up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provide the street and mailing addresses of the person.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appropriate court may order judicial supervision of the winding up of a dissolved limited liability company, including the appointment of a person to wind up the company’s activities: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on application of a member, if the applicant establishes good cause;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on the application of a transferee,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does not have any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legal representative of the last person to have been a member declines or fails to wind up the company’s activities;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r>
      <w:r w:rsidRPr="00192AC2">
        <w:rPr>
          <w:color w:val="000000" w:themeColor="text1"/>
          <w:u w:color="000000" w:themeColor="text1"/>
        </w:rPr>
        <w:tab/>
        <w:t>(C)</w:t>
      </w:r>
      <w:r w:rsidRPr="00192AC2">
        <w:rPr>
          <w:color w:val="000000" w:themeColor="text1"/>
          <w:u w:color="000000" w:themeColor="text1"/>
        </w:rPr>
        <w:tab/>
        <w:t xml:space="preserve">within a reasonable time following the dissolution a person has not been appointed pursuant to subsection (d);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connection with a proceeding under Section 33</w:t>
      </w:r>
      <w:r w:rsidRPr="00192AC2">
        <w:rPr>
          <w:color w:val="000000" w:themeColor="text1"/>
          <w:u w:color="000000" w:themeColor="text1"/>
        </w:rPr>
        <w:noBreakHyphen/>
        <w:t>43</w:t>
      </w:r>
      <w:r w:rsidRPr="00192AC2">
        <w:rPr>
          <w:color w:val="000000" w:themeColor="text1"/>
          <w:u w:color="000000" w:themeColor="text1"/>
        </w:rPr>
        <w:noBreakHyphen/>
        <w:t xml:space="preserve">701(a)(4) or (5).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703.</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subsection (c).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dissolved limited liability company may in a record notify its known claimants of the dissolution. The notice must: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specify the information required to be included in a claim;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provide a mailing address to which the claim is to be sent;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the deadline for receipt of the claim, which may not be less than one hundred twenty days after the date the notice is received by the claimant;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state that the claim will be barred if not received by the deadline.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claim against a dissolved limited liability company is barred if the requirements of subsection (b) are met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claim is not received by the specified deadline;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claim is timely received but rejected by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the claimant does not commence the required action within the ninety days.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This section does not apply to a claim based on an event occurring after the effective date of dissolution or a liability that on that date is contingent.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The LLC may give the notice provided for in subsection (b) by usual mailing or other physical delivery of a written notice, or may provide the notice by email since the term “record” as defined in Section 33</w:t>
      </w:r>
      <w:r w:rsidRPr="00192AC2">
        <w:rPr>
          <w:color w:val="000000" w:themeColor="text1"/>
          <w:u w:color="000000" w:themeColor="text1"/>
        </w:rPr>
        <w:noBreakHyphen/>
        <w:t>43</w:t>
      </w:r>
      <w:r w:rsidRPr="00192AC2">
        <w:rPr>
          <w:color w:val="000000" w:themeColor="text1"/>
          <w:u w:color="000000" w:themeColor="text1"/>
        </w:rPr>
        <w:noBreakHyphen/>
        <w:t>102(16) means “information that is inscribed on a tangible medium or that is stored in an electronic or other medium and is retrievable in perceivable form.”</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704.</w:t>
      </w:r>
      <w:r w:rsidRPr="00192AC2">
        <w:rPr>
          <w:color w:val="000000" w:themeColor="text1"/>
          <w:u w:color="000000" w:themeColor="text1"/>
        </w:rPr>
        <w:tab/>
        <w:t>(a)</w:t>
      </w:r>
      <w:r w:rsidRPr="00192AC2">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notice authorized by subsection (a) must: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be published at least once in a newspaper of general circulation in the county in this State in which the dissolved limited liability company’s principal office is located or, if it has none in this State, in the county in which the company’s registered agent was last located;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describe the information required to be contained in a claim and provide a mailing address to which the claim is to be sent;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state that a claim against the company is barred unless an action to enforce the claim is commenced within five years after publication of the notice.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 claimant that did not receive notice in a record under Section 33</w:t>
      </w:r>
      <w:r w:rsidRPr="00192AC2">
        <w:rPr>
          <w:color w:val="000000" w:themeColor="text1"/>
          <w:u w:color="000000" w:themeColor="text1"/>
        </w:rPr>
        <w:noBreakHyphen/>
        <w:t>43</w:t>
      </w:r>
      <w:r w:rsidRPr="00192AC2">
        <w:rPr>
          <w:color w:val="000000" w:themeColor="text1"/>
          <w:u w:color="000000" w:themeColor="text1"/>
        </w:rPr>
        <w:noBreakHyphen/>
        <w:t xml:space="preserve">703;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claimant whose claim was timely sent to the company but not acted 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claimant whose claim is contingent at, or based on an event occurring after, the effective date of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 claim not barred under this section may be enforced: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against a dissolved limited liability company, to the extent of its undistributed assets;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assets of the company have been distributed after dissolution, against a member or transferee to the extent of that person’s proportionate share of the claim or of the assets distributed to the member or transferee after dissolution, whichever is less, but a person’s total liability for all claims under this paragraph does not exceed the total amount of assets distributed to the person after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705.</w:t>
      </w:r>
      <w:r w:rsidRPr="00192AC2">
        <w:rPr>
          <w:color w:val="000000" w:themeColor="text1"/>
          <w:u w:color="000000" w:themeColor="text1"/>
        </w:rPr>
        <w:tab/>
        <w:t>(a)</w:t>
      </w:r>
      <w:r w:rsidRPr="00192AC2">
        <w:rPr>
          <w:color w:val="000000" w:themeColor="text1"/>
          <w:u w:color="000000" w:themeColor="text1"/>
        </w:rPr>
        <w:tab/>
        <w:t xml:space="preserve">The Secretary of State may dissolve a limited liability company administratively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company does not have a registered agent in this State for sixty consecutive days,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misrepresentation has been made of a material matter on any application, report, affidavit, or other record submitted by the company pursuant to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 limited liability company that has been administratively dissolved continues in existence but, subject to Section 33</w:t>
      </w:r>
      <w:r w:rsidRPr="00192AC2">
        <w:rPr>
          <w:color w:val="000000" w:themeColor="text1"/>
          <w:u w:color="000000" w:themeColor="text1"/>
        </w:rPr>
        <w:noBreakHyphen/>
        <w:t>43</w:t>
      </w:r>
      <w:r w:rsidRPr="00192AC2">
        <w:rPr>
          <w:color w:val="000000" w:themeColor="text1"/>
          <w:u w:color="000000" w:themeColor="text1"/>
        </w:rPr>
        <w:noBreakHyphen/>
        <w:t>706, may carry on only activities necessary to wind up its activities and liquidate its assets under Sections 33</w:t>
      </w:r>
      <w:r w:rsidRPr="00192AC2">
        <w:rPr>
          <w:color w:val="000000" w:themeColor="text1"/>
          <w:u w:color="000000" w:themeColor="text1"/>
        </w:rPr>
        <w:noBreakHyphen/>
        <w:t>43</w:t>
      </w:r>
      <w:r w:rsidRPr="00192AC2">
        <w:rPr>
          <w:color w:val="000000" w:themeColor="text1"/>
          <w:u w:color="000000" w:themeColor="text1"/>
        </w:rPr>
        <w:noBreakHyphen/>
        <w:t>702 and 33</w:t>
      </w:r>
      <w:r w:rsidRPr="00192AC2">
        <w:rPr>
          <w:color w:val="000000" w:themeColor="text1"/>
          <w:u w:color="000000" w:themeColor="text1"/>
        </w:rPr>
        <w:noBreakHyphen/>
        <w:t>43</w:t>
      </w:r>
      <w:r w:rsidRPr="00192AC2">
        <w:rPr>
          <w:color w:val="000000" w:themeColor="text1"/>
          <w:u w:color="000000" w:themeColor="text1"/>
        </w:rPr>
        <w:noBreakHyphen/>
        <w:t>708 and to notify claimants under Sections 33</w:t>
      </w:r>
      <w:r w:rsidRPr="00192AC2">
        <w:rPr>
          <w:color w:val="000000" w:themeColor="text1"/>
          <w:u w:color="000000" w:themeColor="text1"/>
        </w:rPr>
        <w:noBreakHyphen/>
        <w:t>43</w:t>
      </w:r>
      <w:r w:rsidRPr="00192AC2">
        <w:rPr>
          <w:color w:val="000000" w:themeColor="text1"/>
          <w:u w:color="000000" w:themeColor="text1"/>
        </w:rPr>
        <w:noBreakHyphen/>
        <w:t>703 and 33</w:t>
      </w:r>
      <w:r w:rsidRPr="00192AC2">
        <w:rPr>
          <w:color w:val="000000" w:themeColor="text1"/>
          <w:u w:color="000000" w:themeColor="text1"/>
        </w:rPr>
        <w:noBreakHyphen/>
        <w:t>43</w:t>
      </w:r>
      <w:r w:rsidRPr="00192AC2">
        <w:rPr>
          <w:color w:val="000000" w:themeColor="text1"/>
          <w:u w:color="000000" w:themeColor="text1"/>
        </w:rPr>
        <w:noBreakHyphen/>
        <w:t xml:space="preserve">704.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administrative dissolution of a limited liability company does not terminate the authority of its agent for service of process.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706.</w:t>
      </w:r>
      <w:r w:rsidRPr="00192AC2">
        <w:rPr>
          <w:color w:val="000000" w:themeColor="text1"/>
          <w:u w:color="000000" w:themeColor="text1"/>
        </w:rPr>
        <w:tab/>
        <w:t>(a)</w:t>
      </w:r>
      <w:r w:rsidRPr="00192AC2">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and the effective date of its dissolution;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that the grounds for dissolution did not exist or have been eliminated;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that the company’s name satisfies the requirements of Section 33</w:t>
      </w:r>
      <w:r w:rsidRPr="00192AC2">
        <w:rPr>
          <w:color w:val="000000" w:themeColor="text1"/>
          <w:u w:color="000000" w:themeColor="text1"/>
        </w:rPr>
        <w:noBreakHyphen/>
        <w:t>43</w:t>
      </w:r>
      <w:r w:rsidRPr="00192AC2">
        <w:rPr>
          <w:color w:val="000000" w:themeColor="text1"/>
          <w:u w:color="000000" w:themeColor="text1"/>
        </w:rPr>
        <w:noBreakHyphen/>
        <w:t xml:space="preserve">108.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w:t>
      </w:r>
      <w:r w:rsidRPr="00192AC2">
        <w:rPr>
          <w:color w:val="000000" w:themeColor="text1"/>
          <w:u w:color="000000" w:themeColor="text1"/>
        </w:rPr>
        <w:lastRenderedPageBreak/>
        <w:t xml:space="preserve">declaration of reinstatement that states this determination, sign and file the original of the declaration of reinstatement, and serve the limited liability company with a copy.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707.</w:t>
      </w:r>
      <w:r w:rsidRPr="00192AC2">
        <w:rPr>
          <w:color w:val="000000" w:themeColor="text1"/>
          <w:u w:color="000000" w:themeColor="text1"/>
        </w:rPr>
        <w:tab/>
        <w:t>(a)</w:t>
      </w:r>
      <w:r w:rsidRPr="00192AC2">
        <w:rPr>
          <w:color w:val="000000" w:themeColor="text1"/>
          <w:u w:color="000000" w:themeColor="text1"/>
        </w:rPr>
        <w:tab/>
        <w:t xml:space="preserve">If the Secretary of State rejects a limited liability company’s application for reinstatement following administrative dissolution, the Secretary of State shall prepare, sign, and file a notice that explains the reason for rejection and serve the company with a copy of the notice.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State’s declaration of dissolution, the company’s application for reinstatement, and the Secretary of State’s notice of rejection.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court may order the Secretary of State to reinstate a dissolved limited liability company or take other action the court considers appropriate.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708.</w:t>
      </w:r>
      <w:r w:rsidRPr="00192AC2">
        <w:rPr>
          <w:color w:val="000000" w:themeColor="text1"/>
          <w:u w:color="000000" w:themeColor="text1"/>
        </w:rPr>
        <w:tab/>
        <w:t>(a)</w:t>
      </w:r>
      <w:r w:rsidRPr="00192AC2">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After a limited liability company complies with subsection (a), any surplus must be distributed in the following order, subject to any charging order in effect under Section 33</w:t>
      </w:r>
      <w:r w:rsidRPr="00192AC2">
        <w:rPr>
          <w:color w:val="000000" w:themeColor="text1"/>
          <w:u w:color="000000" w:themeColor="text1"/>
        </w:rPr>
        <w:noBreakHyphen/>
        <w:t>43</w:t>
      </w:r>
      <w:r w:rsidRPr="00192AC2">
        <w:rPr>
          <w:color w:val="000000" w:themeColor="text1"/>
          <w:u w:color="000000" w:themeColor="text1"/>
        </w:rPr>
        <w:noBreakHyphen/>
        <w:t xml:space="preserve">503: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equal shares among members and dissociated members, except to the extent necessary to comply with any transfer effective under Section 33</w:t>
      </w:r>
      <w:r w:rsidRPr="00192AC2">
        <w:rPr>
          <w:color w:val="000000" w:themeColor="text1"/>
          <w:u w:color="000000" w:themeColor="text1"/>
        </w:rPr>
        <w:noBreakHyphen/>
        <w:t>43</w:t>
      </w:r>
      <w:r w:rsidRPr="00192AC2">
        <w:rPr>
          <w:color w:val="000000" w:themeColor="text1"/>
          <w:u w:color="000000" w:themeColor="text1"/>
        </w:rPr>
        <w:noBreakHyphen/>
        <w:t xml:space="preserve">502.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All distributions made under subsections (b) and (c) must be paid in money.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lastRenderedPageBreak/>
        <w:t>Article 8</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Foreign Limited Liability Companies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801.</w:t>
      </w:r>
      <w:r w:rsidRPr="00192AC2">
        <w:rPr>
          <w:color w:val="000000" w:themeColor="text1"/>
          <w:u w:color="000000" w:themeColor="text1"/>
        </w:rPr>
        <w:tab/>
        <w:t>(a)</w:t>
      </w:r>
      <w:r w:rsidRPr="00192AC2">
        <w:rPr>
          <w:color w:val="000000" w:themeColor="text1"/>
          <w:u w:color="000000" w:themeColor="text1"/>
        </w:rPr>
        <w:tab/>
        <w:t>Except as provided in Section 12</w:t>
      </w:r>
      <w:r w:rsidRPr="00192AC2">
        <w:rPr>
          <w:color w:val="000000" w:themeColor="text1"/>
          <w:u w:color="000000" w:themeColor="text1"/>
        </w:rPr>
        <w:noBreakHyphen/>
        <w:t>2</w:t>
      </w:r>
      <w:r w:rsidRPr="00192AC2">
        <w:rPr>
          <w:color w:val="000000" w:themeColor="text1"/>
          <w:u w:color="000000" w:themeColor="text1"/>
        </w:rPr>
        <w:noBreakHyphen/>
        <w:t>25 for single</w:t>
      </w:r>
      <w:r w:rsidRPr="00192AC2">
        <w:rPr>
          <w:color w:val="000000" w:themeColor="text1"/>
          <w:u w:color="000000" w:themeColor="text1"/>
        </w:rPr>
        <w:noBreakHyphen/>
        <w:t xml:space="preserve">member limited liability companies, the law of the state or other jurisdiction under which a foreign limited liability company is formed governs: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internal affairs of the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liability of a member as member and a manager as manager for the debts, obligations, or other liabilities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802.</w:t>
      </w:r>
      <w:r w:rsidRPr="00192AC2">
        <w:rPr>
          <w:color w:val="000000" w:themeColor="text1"/>
          <w:u w:color="000000" w:themeColor="text1"/>
        </w:rPr>
        <w:tab/>
        <w:t>(a)</w:t>
      </w:r>
      <w:r w:rsidRPr="00192AC2">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the name of the company and, if the name does not comply with Section 33</w:t>
      </w:r>
      <w:r w:rsidRPr="00192AC2">
        <w:rPr>
          <w:color w:val="000000" w:themeColor="text1"/>
          <w:u w:color="000000" w:themeColor="text1"/>
        </w:rPr>
        <w:noBreakHyphen/>
        <w:t>43</w:t>
      </w:r>
      <w:r w:rsidRPr="00192AC2">
        <w:rPr>
          <w:color w:val="000000" w:themeColor="text1"/>
          <w:u w:color="000000" w:themeColor="text1"/>
        </w:rPr>
        <w:noBreakHyphen/>
        <w:t>108, an alternate name adopted pursuant to Section 33</w:t>
      </w:r>
      <w:r w:rsidRPr="00192AC2">
        <w:rPr>
          <w:color w:val="000000" w:themeColor="text1"/>
          <w:u w:color="000000" w:themeColor="text1"/>
        </w:rPr>
        <w:noBreakHyphen/>
        <w:t>43</w:t>
      </w:r>
      <w:r w:rsidRPr="00192AC2">
        <w:rPr>
          <w:color w:val="000000" w:themeColor="text1"/>
          <w:u w:color="000000" w:themeColor="text1"/>
        </w:rPr>
        <w:noBreakHyphen/>
        <w:t xml:space="preserve">805(a);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state or other jurisdiction under whose law the company is formed;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street and mailing addresses of the company’s principal office and, if the law of the jurisdiction under which the company is formed requires the company to maintain an office in that jurisdiction, the street and mailing addresses of the required office;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name and street and mailing addresses of the company’s initial agent for service of process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foreign limited liability company shall deliver with a completed application under subsection (a) a certificate of existence or a record of similar import signed by the Secretary of State or other official having custody of the company’s publicly filed records in the state or other jurisdiction under whose law the company is formed.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803.</w:t>
      </w:r>
      <w:r w:rsidRPr="00192AC2">
        <w:rPr>
          <w:color w:val="000000" w:themeColor="text1"/>
          <w:u w:color="000000" w:themeColor="text1"/>
        </w:rPr>
        <w:tab/>
        <w:t>(a)</w:t>
      </w:r>
      <w:r w:rsidRPr="00192AC2">
        <w:rPr>
          <w:color w:val="000000" w:themeColor="text1"/>
          <w:u w:color="000000" w:themeColor="text1"/>
        </w:rPr>
        <w:tab/>
        <w:t xml:space="preserve">Activities of a foreign limited liability company which do not constitute transacting business in this State within the meaning of this article include: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maintaining, defending, or settling an action or proceeding;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carrying on any activity concerning its internal affairs, including holding meetings of its members or managers;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maintaining accounts in financial institutions;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maintaining offices or agencies for the transfer, exchange, and registration of the company’s own securities or maintaining trustees or depositories with respect to those securities;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selling through independent contractors;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creating or acquiring indebtedness, mortgages, or security interests in real or personal property;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 xml:space="preserve">conducting an isolated transaction that is completed within thirty days and is not in the course of similar transactions;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 xml:space="preserve">transacting business in interstate commerce;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 xml:space="preserve">owing without more, an interest in a limited liability company organized or transacting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For purposes of this article, the ownership in this State of income</w:t>
      </w:r>
      <w:r w:rsidRPr="00192AC2">
        <w:rPr>
          <w:color w:val="000000" w:themeColor="text1"/>
          <w:u w:color="000000" w:themeColor="text1"/>
        </w:rPr>
        <w:noBreakHyphen/>
        <w:t xml:space="preserve">producing real property or tangible personal property, other than property excluded under subsection (a), constitutes transacting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This section does not apply in determining the contacts or activities that may subject a foreign limited liability company to service of process, taxation, or regulation under law of this State other than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sidRPr="00192AC2">
        <w:rPr>
          <w:color w:val="000000" w:themeColor="text1"/>
          <w:u w:color="000000" w:themeColor="text1"/>
        </w:rPr>
        <w:noBreakHyphen/>
        <w:t>43</w:t>
      </w:r>
      <w:r w:rsidRPr="00192AC2">
        <w:rPr>
          <w:color w:val="000000" w:themeColor="text1"/>
          <w:u w:color="000000" w:themeColor="text1"/>
        </w:rPr>
        <w:noBreakHyphen/>
        <w:t>804.</w:t>
      </w:r>
      <w:r w:rsidRPr="00192AC2">
        <w:rPr>
          <w:color w:val="000000" w:themeColor="text1"/>
          <w:u w:color="000000" w:themeColor="text1"/>
        </w:rPr>
        <w:tab/>
        <w:t xml:space="preserve">Unless the Secretary of State determines that an application for a certificate of authority does not comply with the filing requirements of this chapter,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805.</w:t>
      </w:r>
      <w:r w:rsidRPr="00192AC2">
        <w:rPr>
          <w:color w:val="000000" w:themeColor="text1"/>
          <w:u w:color="000000" w:themeColor="text1"/>
        </w:rPr>
        <w:tab/>
        <w:t>(a)</w:t>
      </w:r>
      <w:r w:rsidRPr="00192AC2">
        <w:rPr>
          <w:color w:val="000000" w:themeColor="text1"/>
          <w:u w:color="000000" w:themeColor="text1"/>
        </w:rPr>
        <w:tab/>
        <w:t>A foreign limited liability company whose name does not comply with Section 33</w:t>
      </w:r>
      <w:r w:rsidRPr="00192AC2">
        <w:rPr>
          <w:color w:val="000000" w:themeColor="text1"/>
          <w:u w:color="000000" w:themeColor="text1"/>
        </w:rPr>
        <w:noBreakHyphen/>
        <w:t>43</w:t>
      </w:r>
      <w:r w:rsidRPr="00192AC2">
        <w:rPr>
          <w:color w:val="000000" w:themeColor="text1"/>
          <w:u w:color="000000" w:themeColor="text1"/>
        </w:rPr>
        <w:noBreakHyphen/>
        <w:t>108 may not obtain a certificate of authority until it adopts, for the purpose of transacting business in this State, an alternate name that complies with Section 33</w:t>
      </w:r>
      <w:r w:rsidRPr="00192AC2">
        <w:rPr>
          <w:color w:val="000000" w:themeColor="text1"/>
          <w:u w:color="000000" w:themeColor="text1"/>
        </w:rPr>
        <w:noBreakHyphen/>
        <w:t>43</w:t>
      </w:r>
      <w:r w:rsidRPr="00192AC2">
        <w:rPr>
          <w:color w:val="000000" w:themeColor="text1"/>
          <w:u w:color="000000" w:themeColor="text1"/>
        </w:rPr>
        <w:noBreakHyphen/>
        <w:t xml:space="preserve">108. After obtaining a certificate of authority with an alternate name, a foreign limited liability company shall transact business in this State under the alternate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foreign limited liability company authorized to transact business in this State changes its name to one that does not comply with Section 33</w:t>
      </w:r>
      <w:r w:rsidRPr="00192AC2">
        <w:rPr>
          <w:color w:val="000000" w:themeColor="text1"/>
          <w:u w:color="000000" w:themeColor="text1"/>
        </w:rPr>
        <w:noBreakHyphen/>
        <w:t>43</w:t>
      </w:r>
      <w:r w:rsidRPr="00192AC2">
        <w:rPr>
          <w:color w:val="000000" w:themeColor="text1"/>
          <w:u w:color="000000" w:themeColor="text1"/>
        </w:rPr>
        <w:noBreakHyphen/>
        <w:t xml:space="preserve">108, it may not thereafter transact business in this State until it complies with subsection (a) and obtains an amended certificate of authority.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806.</w:t>
      </w:r>
      <w:r w:rsidRPr="00192AC2">
        <w:rPr>
          <w:color w:val="000000" w:themeColor="text1"/>
          <w:u w:color="000000" w:themeColor="text1"/>
        </w:rPr>
        <w:tab/>
        <w:t>(a)</w:t>
      </w:r>
      <w:r w:rsidRPr="00192AC2">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 does not pay, within sixty days after the due date, any fee, tax, or penalty due under this chapter or law other than this chapter;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misrepresentation has been made of a material matter in any application, report, affidavit or other record submitted by the company pursuant to this chapter;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company does not have a registered agent in this State for sixty consecutive days.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To revoke a certificate of authority of a foreign limited liability company, the Secretary of State must prepare, sign, and file a notice of revocation and send a copy to the company’s agent for service of process in this State, or if the company does not appoint and maintain a proper agent in this State, to the company’s principal office. The notice must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revocation’s effective date, which must be at least sixty days after the date the Secretary of State sends the copy;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grounds for revocation under subsection (a).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807.</w:t>
      </w:r>
      <w:r w:rsidRPr="00192AC2">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808.</w:t>
      </w:r>
      <w:r w:rsidRPr="00192AC2">
        <w:rPr>
          <w:color w:val="000000" w:themeColor="text1"/>
          <w:u w:color="000000" w:themeColor="text1"/>
        </w:rPr>
        <w:tab/>
        <w:t>(a)</w:t>
      </w:r>
      <w:r w:rsidRPr="00192AC2">
        <w:rPr>
          <w:color w:val="000000" w:themeColor="text1"/>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809.</w:t>
      </w:r>
      <w:r w:rsidRPr="00192AC2">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9</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 xml:space="preserve">Actions by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901.</w:t>
      </w:r>
      <w:r w:rsidRPr="00192AC2">
        <w:rPr>
          <w:color w:val="000000" w:themeColor="text1"/>
          <w:u w:color="000000" w:themeColor="text1"/>
        </w:rPr>
        <w:tab/>
        <w:t>(a)</w:t>
      </w:r>
      <w:r w:rsidRPr="00192AC2">
        <w:rPr>
          <w:color w:val="000000" w:themeColor="text1"/>
          <w:u w:color="000000" w:themeColor="text1"/>
        </w:rPr>
        <w:tab/>
        <w:t xml:space="preserve">A member may maintain an action against a limited liability company or another member or manager </w:t>
      </w:r>
      <w:r w:rsidRPr="00192AC2">
        <w:rPr>
          <w:color w:val="000000" w:themeColor="text1"/>
          <w:u w:color="000000" w:themeColor="text1"/>
        </w:rPr>
        <w:lastRenderedPageBreak/>
        <w:t xml:space="preserve">for legal or equitable relief, with or without an accounting as to the company’s business, to enforce: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member’s rights under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member’s rights under this chapter;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rights and otherwise protect the interests of the member, including rights and interests arising independently of the member’s relationship to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may maintain a direct action to enforce a right of a limited liability company if all members at the time of the suit are parties to the action.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902.</w:t>
      </w:r>
      <w:r w:rsidRPr="00192AC2">
        <w:rPr>
          <w:color w:val="000000" w:themeColor="text1"/>
          <w:u w:color="000000" w:themeColor="text1"/>
        </w:rPr>
        <w:tab/>
        <w:t xml:space="preserve">A member may maintain a derivative action to enforce a right of a limited liability company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the member first makes a demand on the other members in a member</w:t>
      </w:r>
      <w:r w:rsidRPr="00192AC2">
        <w:rPr>
          <w:color w:val="000000" w:themeColor="text1"/>
          <w:u w:color="000000" w:themeColor="text1"/>
        </w:rPr>
        <w:noBreakHyphen/>
        <w:t>managed limited liability company, or the managers of a manager</w:t>
      </w:r>
      <w:r w:rsidRPr="00192AC2">
        <w:rPr>
          <w:color w:val="000000" w:themeColor="text1"/>
          <w:u w:color="000000" w:themeColor="text1"/>
        </w:rPr>
        <w:noBreakHyphen/>
        <w:t xml:space="preserve">managed limited liability company, requesting that they cause the company to bring an action to enforce the right, and the managers or other members do not bring the action within a reasonable time;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a demand under paragraph (1) would be futile.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903.</w:t>
      </w:r>
      <w:r w:rsidRPr="00192AC2">
        <w:rPr>
          <w:color w:val="000000" w:themeColor="text1"/>
          <w:u w:color="000000" w:themeColor="text1"/>
        </w:rPr>
        <w:tab/>
        <w:t>(a)</w:t>
      </w:r>
      <w:r w:rsidRPr="00192AC2">
        <w:rPr>
          <w:color w:val="000000" w:themeColor="text1"/>
          <w:u w:color="000000" w:themeColor="text1"/>
        </w:rPr>
        <w:tab/>
        <w:t>Except as otherwise provided in subsection (b), a derivative action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902 may be maintained only by a person that is a member at the time the action is commenced and remains a member while the action continues.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904.</w:t>
      </w:r>
      <w:r w:rsidRPr="00192AC2">
        <w:rPr>
          <w:color w:val="000000" w:themeColor="text1"/>
          <w:u w:color="000000" w:themeColor="text1"/>
        </w:rPr>
        <w:tab/>
        <w:t>In a derivative action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902, the complaint must state with particularity: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the date and content of the plaintiff’s demand and the response to the demand by the managers or other members;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if a demand has not been made, the reasons a demand under Section 33</w:t>
      </w:r>
      <w:r w:rsidRPr="00192AC2">
        <w:rPr>
          <w:color w:val="000000" w:themeColor="text1"/>
          <w:u w:color="000000" w:themeColor="text1"/>
        </w:rPr>
        <w:noBreakHyphen/>
        <w:t>43</w:t>
      </w:r>
      <w:r w:rsidRPr="00192AC2">
        <w:rPr>
          <w:color w:val="000000" w:themeColor="text1"/>
          <w:u w:color="000000" w:themeColor="text1"/>
        </w:rPr>
        <w:noBreakHyphen/>
        <w:t xml:space="preserve">902(1) would be futile.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905.</w:t>
      </w:r>
      <w:r w:rsidRPr="00192AC2">
        <w:rPr>
          <w:color w:val="000000" w:themeColor="text1"/>
          <w:u w:color="000000" w:themeColor="text1"/>
        </w:rPr>
        <w:tab/>
        <w:t>(a)</w:t>
      </w:r>
      <w:r w:rsidRPr="00192AC2">
        <w:rPr>
          <w:color w:val="000000" w:themeColor="text1"/>
          <w:u w:color="000000" w:themeColor="text1"/>
        </w:rPr>
        <w:tab/>
        <w:t xml:space="preserve">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w:t>
      </w:r>
      <w:r w:rsidRPr="00192AC2">
        <w:rPr>
          <w:color w:val="000000" w:themeColor="text1"/>
          <w:u w:color="000000" w:themeColor="text1"/>
        </w:rPr>
        <w:lastRenderedPageBreak/>
        <w:t>court shall stay discovery for the time reasonably necessary to permit the committee to make its investigation. This subsection does not prevent the court from enforcing a person’s right to information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410 or, for good cause shown, granting extraordinary relief in the form of a temporary restraining order or preliminary injunction.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special litigation committee may be composed of one or more disinterested and independent individuals, who may be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special litigation committee may be appointed: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a member</w:t>
      </w:r>
      <w:r w:rsidRPr="00192AC2">
        <w:rPr>
          <w:color w:val="000000" w:themeColor="text1"/>
          <w:u w:color="000000" w:themeColor="text1"/>
        </w:rPr>
        <w:noBreakHyphen/>
        <w:t xml:space="preserve">managed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the consent of a majority of the members not named as defendants or plaintiffs in the proceeding;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members are named as defendants or plaintiffs in the proceeding, by a majority of the members named as defendants;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in a manager</w:t>
      </w:r>
      <w:r w:rsidRPr="00192AC2">
        <w:rPr>
          <w:color w:val="000000" w:themeColor="text1"/>
          <w:u w:color="000000" w:themeColor="text1"/>
        </w:rPr>
        <w:noBreakHyphen/>
        <w:t xml:space="preserve">managed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(A)</w:t>
      </w:r>
      <w:r w:rsidRPr="00192AC2">
        <w:rPr>
          <w:color w:val="000000" w:themeColor="text1"/>
          <w:u w:color="000000" w:themeColor="text1"/>
        </w:rPr>
        <w:tab/>
        <w:t xml:space="preserve">by a majority of the managers not named as defendants or plaintiffs in the proceeding;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(B)</w:t>
      </w:r>
      <w:r w:rsidRPr="00192AC2">
        <w:rPr>
          <w:color w:val="000000" w:themeColor="text1"/>
          <w:u w:color="000000" w:themeColor="text1"/>
        </w:rPr>
        <w:tab/>
        <w:t xml:space="preserve">if all managers are named as defendants or plaintiffs in the proceeding, by a majority of the managers named as defendants.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continue under the control of the plaintiff;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continue under the control of the committee;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be settled on terms approved by the committee;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be dismissed.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sidRPr="00192AC2">
        <w:rPr>
          <w:color w:val="000000" w:themeColor="text1"/>
          <w:u w:color="000000" w:themeColor="text1"/>
        </w:rPr>
        <w:noBreakHyphen/>
        <w:t>43</w:t>
      </w:r>
      <w:r w:rsidRPr="00192AC2">
        <w:rPr>
          <w:color w:val="000000" w:themeColor="text1"/>
          <w:u w:color="000000" w:themeColor="text1"/>
        </w:rPr>
        <w:noBreakHyphen/>
        <w:t>906.</w:t>
      </w:r>
      <w:r w:rsidRPr="00192AC2">
        <w:rPr>
          <w:color w:val="000000" w:themeColor="text1"/>
          <w:u w:color="000000" w:themeColor="text1"/>
        </w:rPr>
        <w:tab/>
        <w:t>(a)</w:t>
      </w:r>
      <w:r w:rsidRPr="00192AC2">
        <w:rPr>
          <w:color w:val="000000" w:themeColor="text1"/>
          <w:u w:color="000000" w:themeColor="text1"/>
        </w:rPr>
        <w:tab/>
        <w:t xml:space="preserve">Except as otherwise provided in subsection (b):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any proceeds or other benefits of a derivative action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902, whether by judgment, compromise, or settlement, belong to the limited liability company and not to the plaintiff;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if the plaintiff receives any proceeds, the plaintiff shall remit them immediately to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If a derivative action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902 is successful in whole or in part, the court may award the plaintiff reasonable expenses, including reasonable attorney’s fees and costs, from the recovery of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10</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Merger, Conversion, and Domestication</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1001.</w:t>
      </w:r>
      <w:r w:rsidRPr="00192AC2">
        <w:rPr>
          <w:color w:val="000000" w:themeColor="text1"/>
          <w:u w:color="000000" w:themeColor="text1"/>
        </w:rPr>
        <w:tab/>
        <w:t>In this article:</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 xml:space="preserve">‘Corporation’ means a corporation organized under this title, a predecessor law, or comparable law of another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 xml:space="preserve">‘General partner’ means a partner in a partnership and a general partner in a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 xml:space="preserve">‘Limited liability company’ means a limited liability company organized under this title, a predecessor law, or comparable law of another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 xml:space="preserve">‘Limited partner’ means a limited partner in a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 xml:space="preserve">‘Limited partnership’ means a limited partnership created under the Uniform Limited Partnership Act, Chapter 42 of this title, a predecessor law, or comparable law of another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 xml:space="preserve">‘Partner’ includes a general partner and a limited partner.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 xml:space="preserve">‘Partnership’ means a general partnership under the Uniform Partnership Act, Chapter 41 of this title, a predecessor law, or comparable law of another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 xml:space="preserve">‘Partnership agreement’ means an agreement among the partners concerning the partnership or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 xml:space="preserve">‘Shareholder’ means a shareholder in a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Conversion Information</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 xml:space="preserve">Almost all South Carolina entities may be converted into another form: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w:t>
      </w:r>
      <w:r w:rsidRPr="00192AC2">
        <w:rPr>
          <w:color w:val="000000" w:themeColor="text1"/>
          <w:u w:color="000000" w:themeColor="text1"/>
        </w:rPr>
        <w:tab/>
        <w:t>Partnership or limited partnership converted into an LLC (Section 33</w:t>
      </w:r>
      <w:r w:rsidRPr="00192AC2">
        <w:rPr>
          <w:color w:val="000000" w:themeColor="text1"/>
          <w:u w:color="000000" w:themeColor="text1"/>
        </w:rPr>
        <w:noBreakHyphen/>
        <w:t>43</w:t>
      </w:r>
      <w:r w:rsidRPr="00192AC2">
        <w:rPr>
          <w:color w:val="000000" w:themeColor="text1"/>
          <w:u w:color="000000" w:themeColor="text1"/>
        </w:rPr>
        <w:noBreakHyphen/>
        <w:t xml:space="preserve">1002);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(2)</w:t>
      </w:r>
      <w:r w:rsidRPr="00192AC2">
        <w:rPr>
          <w:color w:val="000000" w:themeColor="text1"/>
          <w:u w:color="000000" w:themeColor="text1"/>
        </w:rPr>
        <w:tab/>
        <w:t>LLC converted into a corporation (Section 33</w:t>
      </w:r>
      <w:r w:rsidRPr="00192AC2">
        <w:rPr>
          <w:color w:val="000000" w:themeColor="text1"/>
          <w:u w:color="000000" w:themeColor="text1"/>
        </w:rPr>
        <w:noBreakHyphen/>
        <w:t>43</w:t>
      </w:r>
      <w:r w:rsidRPr="00192AC2">
        <w:rPr>
          <w:color w:val="000000" w:themeColor="text1"/>
          <w:u w:color="000000" w:themeColor="text1"/>
        </w:rPr>
        <w:noBreakHyphen/>
        <w:t xml:space="preserve">1004);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(3)</w:t>
      </w:r>
      <w:r w:rsidRPr="00192AC2">
        <w:rPr>
          <w:color w:val="000000" w:themeColor="text1"/>
          <w:u w:color="000000" w:themeColor="text1"/>
        </w:rPr>
        <w:tab/>
        <w:t>LLC converted into a limited partnership (Section 33</w:t>
      </w:r>
      <w:r w:rsidRPr="00192AC2">
        <w:rPr>
          <w:color w:val="000000" w:themeColor="text1"/>
          <w:u w:color="000000" w:themeColor="text1"/>
        </w:rPr>
        <w:noBreakHyphen/>
        <w:t>43</w:t>
      </w:r>
      <w:r w:rsidRPr="00192AC2">
        <w:rPr>
          <w:color w:val="000000" w:themeColor="text1"/>
          <w:u w:color="000000" w:themeColor="text1"/>
        </w:rPr>
        <w:noBreakHyphen/>
        <w:t xml:space="preserve">1006);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(4)</w:t>
      </w:r>
      <w:r w:rsidRPr="00192AC2">
        <w:rPr>
          <w:color w:val="000000" w:themeColor="text1"/>
          <w:u w:color="000000" w:themeColor="text1"/>
        </w:rPr>
        <w:tab/>
        <w:t>LLC converted into a general partnership (Section 33</w:t>
      </w:r>
      <w:r w:rsidRPr="00192AC2">
        <w:rPr>
          <w:color w:val="000000" w:themeColor="text1"/>
          <w:u w:color="000000" w:themeColor="text1"/>
        </w:rPr>
        <w:noBreakHyphen/>
        <w:t>43</w:t>
      </w:r>
      <w:r w:rsidRPr="00192AC2">
        <w:rPr>
          <w:color w:val="000000" w:themeColor="text1"/>
          <w:u w:color="000000" w:themeColor="text1"/>
        </w:rPr>
        <w:noBreakHyphen/>
        <w:t xml:space="preserve">1008).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Other Titles provide for other conversions: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(5)</w:t>
      </w:r>
      <w:r w:rsidRPr="00192AC2">
        <w:rPr>
          <w:color w:val="000000" w:themeColor="text1"/>
          <w:u w:color="000000" w:themeColor="text1"/>
        </w:rPr>
        <w:tab/>
        <w:t>Corporation converted into an LLC (Section 33</w:t>
      </w:r>
      <w:r w:rsidRPr="00192AC2">
        <w:rPr>
          <w:color w:val="000000" w:themeColor="text1"/>
          <w:u w:color="000000" w:themeColor="text1"/>
        </w:rPr>
        <w:noBreakHyphen/>
        <w:t>11</w:t>
      </w:r>
      <w:r w:rsidRPr="00192AC2">
        <w:rPr>
          <w:color w:val="000000" w:themeColor="text1"/>
          <w:u w:color="000000" w:themeColor="text1"/>
        </w:rPr>
        <w:noBreakHyphen/>
        <w:t xml:space="preserve">113);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(6)</w:t>
      </w:r>
      <w:r w:rsidRPr="00192AC2">
        <w:rPr>
          <w:color w:val="000000" w:themeColor="text1"/>
          <w:u w:color="000000" w:themeColor="text1"/>
        </w:rPr>
        <w:tab/>
        <w:t>Corporation converted into a partnership (Section 33</w:t>
      </w:r>
      <w:r w:rsidRPr="00192AC2">
        <w:rPr>
          <w:color w:val="000000" w:themeColor="text1"/>
          <w:u w:color="000000" w:themeColor="text1"/>
        </w:rPr>
        <w:noBreakHyphen/>
        <w:t>11</w:t>
      </w:r>
      <w:r w:rsidRPr="00192AC2">
        <w:rPr>
          <w:color w:val="000000" w:themeColor="text1"/>
          <w:u w:color="000000" w:themeColor="text1"/>
        </w:rPr>
        <w:noBreakHyphen/>
        <w:t xml:space="preserve">113);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(7)</w:t>
      </w:r>
      <w:r w:rsidRPr="00192AC2">
        <w:rPr>
          <w:color w:val="000000" w:themeColor="text1"/>
          <w:u w:color="000000" w:themeColor="text1"/>
        </w:rPr>
        <w:tab/>
        <w:t>Corporation converted into a limited partnership (Section 33</w:t>
      </w:r>
      <w:r w:rsidRPr="00192AC2">
        <w:rPr>
          <w:color w:val="000000" w:themeColor="text1"/>
          <w:u w:color="000000" w:themeColor="text1"/>
        </w:rPr>
        <w:noBreakHyphen/>
        <w:t>11</w:t>
      </w:r>
      <w:r w:rsidRPr="00192AC2">
        <w:rPr>
          <w:color w:val="000000" w:themeColor="text1"/>
          <w:u w:color="000000" w:themeColor="text1"/>
        </w:rPr>
        <w:noBreakHyphen/>
        <w:t xml:space="preserve">113);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(8)</w:t>
      </w:r>
      <w:r w:rsidRPr="00192AC2">
        <w:rPr>
          <w:color w:val="000000" w:themeColor="text1"/>
          <w:u w:color="000000" w:themeColor="text1"/>
        </w:rPr>
        <w:tab/>
        <w:t>Corporation converted into a nonprofit corporation (Section 33</w:t>
      </w:r>
      <w:r w:rsidRPr="00192AC2">
        <w:rPr>
          <w:color w:val="000000" w:themeColor="text1"/>
          <w:u w:color="000000" w:themeColor="text1"/>
        </w:rPr>
        <w:noBreakHyphen/>
        <w:t>10</w:t>
      </w:r>
      <w:r w:rsidRPr="00192AC2">
        <w:rPr>
          <w:color w:val="000000" w:themeColor="text1"/>
          <w:u w:color="000000" w:themeColor="text1"/>
        </w:rPr>
        <w:noBreakHyphen/>
        <w:t xml:space="preserve">110) only into Public and Mutual Benefit;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(9)</w:t>
      </w:r>
      <w:r w:rsidRPr="00192AC2">
        <w:rPr>
          <w:color w:val="000000" w:themeColor="text1"/>
          <w:u w:color="000000" w:themeColor="text1"/>
        </w:rPr>
        <w:tab/>
        <w:t>Partnership converted to a corporation (Section 33</w:t>
      </w:r>
      <w:r w:rsidRPr="00192AC2">
        <w:rPr>
          <w:color w:val="000000" w:themeColor="text1"/>
          <w:u w:color="000000" w:themeColor="text1"/>
        </w:rPr>
        <w:noBreakHyphen/>
        <w:t>11</w:t>
      </w:r>
      <w:r w:rsidRPr="00192AC2">
        <w:rPr>
          <w:color w:val="000000" w:themeColor="text1"/>
          <w:u w:color="000000" w:themeColor="text1"/>
        </w:rPr>
        <w:noBreakHyphen/>
        <w:t xml:space="preserve">109);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(10)</w:t>
      </w:r>
      <w:r w:rsidRPr="00192AC2">
        <w:rPr>
          <w:color w:val="000000" w:themeColor="text1"/>
          <w:u w:color="000000" w:themeColor="text1"/>
        </w:rPr>
        <w:tab/>
        <w:t>Limited partnership converted to a corporation (Section 33</w:t>
      </w:r>
      <w:r w:rsidRPr="00192AC2">
        <w:rPr>
          <w:color w:val="000000" w:themeColor="text1"/>
          <w:u w:color="000000" w:themeColor="text1"/>
        </w:rPr>
        <w:noBreakHyphen/>
        <w:t>11</w:t>
      </w:r>
      <w:r w:rsidRPr="00192AC2">
        <w:rPr>
          <w:color w:val="000000" w:themeColor="text1"/>
          <w:u w:color="000000" w:themeColor="text1"/>
        </w:rPr>
        <w:noBreakHyphen/>
        <w:t xml:space="preserve">109).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 xml:space="preserve">Note that nonprofit corporations are not authorized by statute to convert into any other type of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 xml:space="preserve">Operating Agreement May Provide a Right to Dissent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sidRPr="00192AC2">
        <w:rPr>
          <w:color w:val="000000" w:themeColor="text1"/>
          <w:u w:color="000000" w:themeColor="text1"/>
        </w:rPr>
        <w:noBreakHyphen/>
        <w:t>13</w:t>
      </w:r>
      <w:r w:rsidRPr="00192AC2">
        <w:rPr>
          <w:color w:val="000000" w:themeColor="text1"/>
          <w:u w:color="000000" w:themeColor="text1"/>
        </w:rPr>
        <w:noBreakHyphen/>
        <w:t xml:space="preserve">101 et. seq. includes provisions that could be adapted to provide dissenters’ rights for limited liability company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1002.</w:t>
      </w:r>
      <w:r w:rsidRPr="00192AC2">
        <w:rPr>
          <w:color w:val="000000" w:themeColor="text1"/>
          <w:u w:color="000000" w:themeColor="text1"/>
        </w:rPr>
        <w:tab/>
        <w:t>(a)</w:t>
      </w:r>
      <w:r w:rsidRPr="00192AC2">
        <w:rPr>
          <w:color w:val="000000" w:themeColor="text1"/>
          <w:u w:color="000000" w:themeColor="text1"/>
        </w:rPr>
        <w:tab/>
        <w:t xml:space="preserve">A partnership or limited partnership may be converted to a limited liability company pursuant to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partnership or limited partnership to a limited liability company must be approved by all of the partners or,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by a number or percentage of the partners required for conversion in the partnership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set forth the terms and conditions of the conversion of the interests of partners of a </w:t>
      </w:r>
      <w:r w:rsidRPr="00192AC2">
        <w:rPr>
          <w:color w:val="000000" w:themeColor="text1"/>
          <w:u w:color="000000" w:themeColor="text1"/>
        </w:rPr>
        <w:lastRenderedPageBreak/>
        <w:t xml:space="preserve">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sidRPr="00192AC2">
        <w:rPr>
          <w:color w:val="000000" w:themeColor="text1"/>
          <w:u w:color="000000" w:themeColor="text1"/>
        </w:rPr>
        <w:noBreakHyphen/>
        <w:t>43</w:t>
      </w:r>
      <w:r w:rsidRPr="00192AC2">
        <w:rPr>
          <w:color w:val="000000" w:themeColor="text1"/>
          <w:u w:color="000000" w:themeColor="text1"/>
        </w:rPr>
        <w:noBreakHyphen/>
        <w:t xml:space="preserve">201 and contain: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 limited partnership, a statement that the certificate of limited partnership is to be canceled as of the date the conversion took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(h)</w:t>
      </w:r>
      <w:r w:rsidRPr="00192AC2">
        <w:rPr>
          <w:color w:val="000000" w:themeColor="text1"/>
          <w:u w:color="000000" w:themeColor="text1"/>
        </w:rPr>
        <w:tab/>
        <w:t xml:space="preserve">A general partner’s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1003.</w:t>
      </w:r>
      <w:r w:rsidRPr="00192AC2">
        <w:rPr>
          <w:color w:val="000000" w:themeColor="text1"/>
          <w:u w:color="000000" w:themeColor="text1"/>
        </w:rPr>
        <w:tab/>
        <w:t>(a)</w:t>
      </w:r>
      <w:r w:rsidRPr="00192AC2">
        <w:rPr>
          <w:color w:val="000000" w:themeColor="text1"/>
          <w:u w:color="000000" w:themeColor="text1"/>
        </w:rPr>
        <w:tab/>
        <w:t xml:space="preserve">A partnership or limited partnership that has been converted pursuant to this article is for all purposes the same entity that existed before the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partnership or limited partnership vests in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partnership or limited partnership continue as obligations of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partnership or limited partnership may be continued as if the conversion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1002(c), all of the partners of the converting partnership continue as members of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an entity that owns real property in South Carolina is converted to a limited liability company the newly</w:t>
      </w:r>
      <w:r w:rsidRPr="00192AC2">
        <w:rPr>
          <w:color w:val="000000" w:themeColor="text1"/>
          <w:u w:color="000000" w:themeColor="text1"/>
        </w:rPr>
        <w:noBreakHyphen/>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sidRPr="00192AC2">
        <w:rPr>
          <w:color w:val="000000" w:themeColor="text1"/>
          <w:u w:color="000000" w:themeColor="text1"/>
        </w:rPr>
        <w:noBreakHyphen/>
        <w:t>1</w:t>
      </w:r>
      <w:r w:rsidRPr="00192AC2">
        <w:rPr>
          <w:color w:val="000000" w:themeColor="text1"/>
          <w:u w:color="000000" w:themeColor="text1"/>
        </w:rPr>
        <w:noBreakHyphen/>
        <w:t xml:space="preserve">200 and containing the old and new names of the limited liability company and describing the real property owned by that limited liability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organization including a description of the real property;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a duly recorded deed of conveyance to the newly</w:t>
      </w:r>
      <w:r w:rsidRPr="00192AC2">
        <w:rPr>
          <w:color w:val="000000" w:themeColor="text1"/>
          <w:u w:color="000000" w:themeColor="text1"/>
        </w:rPr>
        <w:noBreakHyphen/>
        <w:t xml:space="preserve">named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1004.</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corporation pursuant to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(b)</w:t>
      </w:r>
      <w:r w:rsidRPr="00192AC2">
        <w:rPr>
          <w:color w:val="000000" w:themeColor="text1"/>
          <w:u w:color="000000" w:themeColor="text1"/>
        </w:rPr>
        <w:tab/>
        <w:t>The terms and conditions of a conversion of a limited liability company to a corporation must be approved by all the members or,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by the number or percentage of the members required for conversion in the limited liability company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articles of incorporation that satisfy the requirements of Section 33</w:t>
      </w:r>
      <w:r w:rsidRPr="00192AC2">
        <w:rPr>
          <w:color w:val="000000" w:themeColor="text1"/>
          <w:u w:color="000000" w:themeColor="text1"/>
        </w:rPr>
        <w:noBreakHyphen/>
        <w:t>2</w:t>
      </w:r>
      <w:r w:rsidRPr="00192AC2">
        <w:rPr>
          <w:color w:val="000000" w:themeColor="text1"/>
          <w:u w:color="000000" w:themeColor="text1"/>
        </w:rPr>
        <w:noBreakHyphen/>
        <w:t xml:space="preserve">102 and contain: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corporation from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1005.</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corporation is for all purposes the same entity that existed before the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sidRPr="00192AC2">
        <w:rPr>
          <w:color w:val="000000" w:themeColor="text1"/>
          <w:u w:color="000000" w:themeColor="text1"/>
        </w:rPr>
        <w:noBreakHyphen/>
        <w:t>43</w:t>
      </w:r>
      <w:r w:rsidRPr="00192AC2">
        <w:rPr>
          <w:color w:val="000000" w:themeColor="text1"/>
          <w:u w:color="000000" w:themeColor="text1"/>
        </w:rPr>
        <w:noBreakHyphen/>
        <w:t xml:space="preserve">1004(c), all the members of the converting limited liability company continue as shareholders of the corporation;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a member’s liability for all obligations of the corporation incurred after the conversion takes effect is that of a shareholders of the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corporation, the newly</w:t>
      </w:r>
      <w:r w:rsidRPr="00192AC2">
        <w:rPr>
          <w:color w:val="000000" w:themeColor="text1"/>
          <w:u w:color="000000" w:themeColor="text1"/>
        </w:rPr>
        <w:noBreakHyphen/>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sidRPr="00192AC2">
        <w:rPr>
          <w:color w:val="000000" w:themeColor="text1"/>
          <w:u w:color="000000" w:themeColor="text1"/>
        </w:rPr>
        <w:noBreakHyphen/>
        <w:t>1</w:t>
      </w:r>
      <w:r w:rsidRPr="00192AC2">
        <w:rPr>
          <w:color w:val="000000" w:themeColor="text1"/>
          <w:u w:color="000000" w:themeColor="text1"/>
        </w:rPr>
        <w:noBreakHyphen/>
        <w:t xml:space="preserve">200 and containing the old name of the limited liability company and new name of the corporation and describing the real property owned by that corporation;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incorporation including a description of the real property;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sidRPr="00192AC2">
        <w:rPr>
          <w:color w:val="000000" w:themeColor="text1"/>
          <w:u w:color="000000" w:themeColor="text1"/>
        </w:rPr>
        <w:noBreakHyphen/>
        <w:t xml:space="preserve">named corporation.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1006.</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limited partnership pursuant to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limited partnership must be approved by all the members or,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by the number or percentage of the members required for conversion in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(c)</w:t>
      </w:r>
      <w:r w:rsidRPr="00192AC2">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sidRPr="00192AC2">
        <w:rPr>
          <w:color w:val="000000" w:themeColor="text1"/>
          <w:u w:color="000000" w:themeColor="text1"/>
        </w:rPr>
        <w:noBreakHyphen/>
        <w:t>42</w:t>
      </w:r>
      <w:r w:rsidRPr="00192AC2">
        <w:rPr>
          <w:color w:val="000000" w:themeColor="text1"/>
          <w:u w:color="000000" w:themeColor="text1"/>
        </w:rPr>
        <w:noBreakHyphen/>
        <w:t xml:space="preserve">210 and contains: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limited partnership from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(g)</w:t>
      </w:r>
      <w:r w:rsidRPr="00192AC2">
        <w:rPr>
          <w:color w:val="000000" w:themeColor="text1"/>
          <w:u w:color="000000" w:themeColor="text1"/>
        </w:rPr>
        <w:tab/>
        <w:t xml:space="preserve">A member’s liability for all obligations of the limited partnership incurred after the conversion takes effect is that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 xml:space="preserve">1007. </w:t>
      </w:r>
      <w:r w:rsidRPr="00192AC2">
        <w:rPr>
          <w:color w:val="000000" w:themeColor="text1"/>
          <w:u w:color="000000" w:themeColor="text1"/>
        </w:rPr>
        <w:tab/>
        <w:t>(a)</w:t>
      </w:r>
      <w:r w:rsidRPr="00192AC2">
        <w:rPr>
          <w:color w:val="000000" w:themeColor="text1"/>
          <w:u w:color="000000" w:themeColor="text1"/>
        </w:rPr>
        <w:tab/>
        <w:t xml:space="preserve">A limited liability company that is converted to a limited partnership is for all purposes the same entity that existed before the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sidRPr="00192AC2">
        <w:rPr>
          <w:color w:val="000000" w:themeColor="text1"/>
          <w:u w:color="000000" w:themeColor="text1"/>
        </w:rPr>
        <w:noBreakHyphen/>
        <w:t>43</w:t>
      </w:r>
      <w:r w:rsidRPr="00192AC2">
        <w:rPr>
          <w:color w:val="000000" w:themeColor="text1"/>
          <w:u w:color="000000" w:themeColor="text1"/>
        </w:rPr>
        <w:noBreakHyphen/>
        <w:t xml:space="preserve">1006(c), all the members of the converting limited liability company continue as general partners or limited partners of the limited partnership in accord with the agreement of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 xml:space="preserve">If a limited liability company that owns real property in South Carolina is converted to a limited partnership, the newly 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affidavit executed in accordance with the provisions of Section 33</w:t>
      </w:r>
      <w:r w:rsidRPr="00192AC2">
        <w:rPr>
          <w:color w:val="000000" w:themeColor="text1"/>
          <w:u w:color="000000" w:themeColor="text1"/>
        </w:rPr>
        <w:noBreakHyphen/>
        <w:t>1</w:t>
      </w:r>
      <w:r w:rsidRPr="00192AC2">
        <w:rPr>
          <w:color w:val="000000" w:themeColor="text1"/>
          <w:u w:color="000000" w:themeColor="text1"/>
        </w:rPr>
        <w:noBreakHyphen/>
        <w:t xml:space="preserve">200 and containing the old name of the limited liability company and new name of the limited partnership and describing the real property owned by that corporation;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certificate of limited partnership including a description of the real property;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sidRPr="00192AC2">
        <w:rPr>
          <w:color w:val="000000" w:themeColor="text1"/>
          <w:u w:color="000000" w:themeColor="text1"/>
        </w:rPr>
        <w:noBreakHyphen/>
        <w:t xml:space="preserve">named limited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1008.</w:t>
      </w:r>
      <w:r w:rsidRPr="00192AC2">
        <w:rPr>
          <w:color w:val="000000" w:themeColor="text1"/>
          <w:u w:color="000000" w:themeColor="text1"/>
        </w:rPr>
        <w:tab/>
        <w:t>(a)</w:t>
      </w:r>
      <w:r w:rsidRPr="00192AC2">
        <w:rPr>
          <w:color w:val="000000" w:themeColor="text1"/>
          <w:u w:color="000000" w:themeColor="text1"/>
        </w:rPr>
        <w:tab/>
        <w:t xml:space="preserve">A limited liability company may be converted to a partnership pursuant to this section.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terms and conditions of a conversion of a limited liability company to a partnership must be approved by all the members or,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by the number or percentage of the members required for conversion in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An agreement of conversion must include the terms and conditions of the conversion of the interests of members of a limited </w:t>
      </w:r>
      <w:r w:rsidRPr="00192AC2">
        <w:rPr>
          <w:color w:val="000000" w:themeColor="text1"/>
          <w:u w:color="000000" w:themeColor="text1"/>
        </w:rPr>
        <w:lastRenderedPageBreak/>
        <w:t xml:space="preserve">liability company into interests in the converted partnership or the cash or other consideration to be paid or delivered as a result of the conversion of the interest of the members, or both.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that the limited liability company was converted to a partnership from a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its former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 statement that the certificate of organization is cancelled as of the date the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 conversion takes effect when the articles of conversion are filed with the Secretary of State or at a later date specified in the articles of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(f)</w:t>
      </w:r>
      <w:r w:rsidRPr="00192AC2">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1009.</w:t>
      </w:r>
      <w:r w:rsidRPr="00192AC2">
        <w:rPr>
          <w:color w:val="000000" w:themeColor="text1"/>
          <w:u w:color="000000" w:themeColor="text1"/>
        </w:rPr>
        <w:tab/>
        <w:t xml:space="preserve"> (a)</w:t>
      </w:r>
      <w:r w:rsidRPr="00192AC2">
        <w:rPr>
          <w:color w:val="000000" w:themeColor="text1"/>
          <w:u w:color="000000" w:themeColor="text1"/>
        </w:rPr>
        <w:tab/>
        <w:t xml:space="preserve">A limited liability company that is converted to a partnership is for all purposes the same entity that existed before the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When a conversion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all property owned by the converting limited liability company vests in the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debts, liabilities and other obligations of the converting limited liability company continue as obligations of the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an action or proceeding pending by or against the converting limited liability company may be continued as if the conversion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except as otherwise provided in the agreement of conversion pursuant to Section 33</w:t>
      </w:r>
      <w:r w:rsidRPr="00192AC2">
        <w:rPr>
          <w:color w:val="000000" w:themeColor="text1"/>
          <w:u w:color="000000" w:themeColor="text1"/>
        </w:rPr>
        <w:noBreakHyphen/>
        <w:t>43</w:t>
      </w:r>
      <w:r w:rsidRPr="00192AC2">
        <w:rPr>
          <w:color w:val="000000" w:themeColor="text1"/>
          <w:u w:color="000000" w:themeColor="text1"/>
        </w:rPr>
        <w:noBreakHyphen/>
        <w:t xml:space="preserve">1008(c), all the members of the converting limited liability company continue as general </w:t>
      </w:r>
      <w:r w:rsidRPr="00192AC2">
        <w:rPr>
          <w:color w:val="000000" w:themeColor="text1"/>
          <w:u w:color="000000" w:themeColor="text1"/>
        </w:rPr>
        <w:lastRenderedPageBreak/>
        <w:t xml:space="preserve">partners of the partnership in accord with the agreement of conversion.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(c)(1)</w:t>
      </w:r>
      <w:r w:rsidRPr="00192AC2">
        <w:rPr>
          <w:color w:val="000000" w:themeColor="text1"/>
          <w:u w:color="000000" w:themeColor="text1"/>
        </w:rPr>
        <w:tab/>
        <w:t>If a limited liability company that owns real property in South Carolina is converted to a partnership, the newly</w:t>
      </w:r>
      <w:r w:rsidRPr="00192AC2">
        <w:rPr>
          <w:color w:val="000000" w:themeColor="text1"/>
          <w:u w:color="000000" w:themeColor="text1"/>
        </w:rPr>
        <w:noBreakHyphen/>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real property is located.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filing must be by: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w:t>
      </w:r>
      <w:r w:rsidRPr="00192AC2">
        <w:rPr>
          <w:color w:val="000000" w:themeColor="text1"/>
          <w:u w:color="000000" w:themeColor="text1"/>
        </w:rPr>
        <w:tab/>
      </w:r>
      <w:r w:rsidRPr="00192AC2">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w:t>
      </w:r>
      <w:r w:rsidRPr="00192AC2">
        <w:rPr>
          <w:color w:val="000000" w:themeColor="text1"/>
          <w:u w:color="000000" w:themeColor="text1"/>
        </w:rPr>
        <w:tab/>
        <w:t xml:space="preserve">filing a certified copy of the articles of conversion including a description of the real property;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r>
      <w:r w:rsidRPr="00192AC2">
        <w:rPr>
          <w:color w:val="000000" w:themeColor="text1"/>
          <w:u w:color="000000" w:themeColor="text1"/>
        </w:rPr>
        <w:tab/>
        <w:t>(iii)</w:t>
      </w:r>
      <w:r w:rsidRPr="00192AC2">
        <w:rPr>
          <w:color w:val="000000" w:themeColor="text1"/>
          <w:u w:color="000000" w:themeColor="text1"/>
        </w:rPr>
        <w:tab/>
        <w:t>by a duly recorded deed of conveyance to the newly</w:t>
      </w:r>
      <w:r w:rsidRPr="00192AC2">
        <w:rPr>
          <w:color w:val="000000" w:themeColor="text1"/>
          <w:u w:color="000000" w:themeColor="text1"/>
        </w:rPr>
        <w:noBreakHyphen/>
        <w:t xml:space="preserve">named partnership.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affidavit, filed articles, or deed must be duly indexed in both the grantor and grantee indices to deeds in the index of deeds.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1010.</w:t>
      </w:r>
      <w:r w:rsidRPr="00192AC2">
        <w:rPr>
          <w:color w:val="000000" w:themeColor="text1"/>
          <w:u w:color="000000" w:themeColor="text1"/>
        </w:rPr>
        <w:tab/>
        <w:t>(a)</w:t>
      </w:r>
      <w:r w:rsidRPr="00192AC2">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plan of merger must set forth: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each entity that is a party to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surviving entity into which the other entities will merge;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type of organization of the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terms and conditions of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(6)</w:t>
      </w:r>
      <w:r w:rsidRPr="00192AC2">
        <w:rPr>
          <w:color w:val="000000" w:themeColor="text1"/>
          <w:u w:color="000000" w:themeColor="text1"/>
        </w:rPr>
        <w:tab/>
        <w:t xml:space="preserve">the street address of the surviving entity’s principal place of business.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merger must be approved: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in the case of a limited liability company that is a party to the merger, by all of the members or,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by a number or percentage of members specified in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in the case of a partnership or domestic limited partnership that is a party to the merger, by the vote required for approval of a conversion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1002;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After a plan of merger is approved and before the merger takes effect, the plan may be amended or abandoned as provided in the plan.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The merger is effective upon the filing of the articles of merger with the Secretary of State, or at such later date as the articles may provide.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1011.</w:t>
      </w:r>
      <w:r w:rsidRPr="00192AC2">
        <w:rPr>
          <w:color w:val="000000" w:themeColor="text1"/>
          <w:u w:color="000000" w:themeColor="text1"/>
        </w:rPr>
        <w:tab/>
        <w:t>(a)</w:t>
      </w:r>
      <w:r w:rsidRPr="00192AC2">
        <w:rPr>
          <w:color w:val="000000" w:themeColor="text1"/>
          <w:u w:color="000000" w:themeColor="text1"/>
        </w:rPr>
        <w:tab/>
        <w:t>After approval of the plan of merger under Section 33</w:t>
      </w:r>
      <w:r w:rsidRPr="00192AC2">
        <w:rPr>
          <w:color w:val="000000" w:themeColor="text1"/>
          <w:u w:color="000000" w:themeColor="text1"/>
        </w:rPr>
        <w:noBreakHyphen/>
        <w:t>43</w:t>
      </w:r>
      <w:r w:rsidRPr="00192AC2">
        <w:rPr>
          <w:color w:val="000000" w:themeColor="text1"/>
          <w:u w:color="000000" w:themeColor="text1"/>
        </w:rPr>
        <w:noBreakHyphen/>
        <w:t>1010(c), unless the merger is abandoned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1010(d), articles of merger must be signed on behalf of each limited liability company and other entity that is a party to the merger and delivered to the Secretary of State for filing. The articles must set forth: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and jurisdiction of formation or organization of each of the limited liability companies and other entities that are parties to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each limited liability company that is to merge, the date its certificate of organization was filed with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that a plan of merger has been approved and signed by each limited liability company and other entity that is to merge;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name and address of the surviving limited liability company or other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the effective date of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(6)</w:t>
      </w:r>
      <w:r w:rsidRPr="00192AC2">
        <w:rPr>
          <w:color w:val="000000" w:themeColor="text1"/>
          <w:u w:color="000000" w:themeColor="text1"/>
        </w:rPr>
        <w:tab/>
        <w:t xml:space="preserve">if a limited liability company is the surviving entity, such changes in its certificate of organization as are necessary by reason of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Articles of merger operate as an amendment to the limited liability company’s certificate of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1012.</w:t>
      </w:r>
      <w:r w:rsidRPr="00192AC2">
        <w:rPr>
          <w:color w:val="000000" w:themeColor="text1"/>
          <w:u w:color="000000" w:themeColor="text1"/>
        </w:rPr>
        <w:tab/>
        <w:t>(a)</w:t>
      </w:r>
      <w:r w:rsidRPr="00192AC2">
        <w:rPr>
          <w:color w:val="000000" w:themeColor="text1"/>
          <w:u w:color="000000" w:themeColor="text1"/>
        </w:rPr>
        <w:tab/>
        <w:t xml:space="preserve">When a merger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separate existence of each limited liability company and other entity that is a party to the merger, other than the surviving entity, terminates;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each of the limited liability companies and other entities that are party to the merger vests in the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the rights, privileges, immunities, powers, and purposes of every limited liability </w:t>
      </w:r>
      <w:r w:rsidRPr="00192AC2">
        <w:rPr>
          <w:color w:val="000000" w:themeColor="text1"/>
          <w:u w:color="000000" w:themeColor="text1"/>
        </w:rPr>
        <w:lastRenderedPageBreak/>
        <w:t xml:space="preserve">company and other entity that is a party to a merger vest in the surviving entity.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date the company receives the process, notice, or demand;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date shown on the return receipt, if signed on behalf of the company;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five days after its deposit in the mail, if mailed postpaid and correctly addressed.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(d)</w:t>
      </w:r>
      <w:r w:rsidRPr="00192AC2">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(e)</w:t>
      </w:r>
      <w:r w:rsidRPr="00192AC2">
        <w:rPr>
          <w:color w:val="000000" w:themeColor="text1"/>
          <w:u w:color="000000" w:themeColor="text1"/>
        </w:rPr>
        <w:tab/>
        <w:t xml:space="preserve">Articles of merger serve as articles of dissolution for a limited liability company that is not the surviving entity in the merger.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1013.</w:t>
      </w:r>
      <w:r w:rsidRPr="00192AC2">
        <w:rPr>
          <w:color w:val="000000" w:themeColor="text1"/>
          <w:u w:color="000000" w:themeColor="text1"/>
        </w:rPr>
        <w:tab/>
        <w:t>(a)</w:t>
      </w:r>
      <w:r w:rsidRPr="00192AC2">
        <w:rPr>
          <w:color w:val="000000" w:themeColor="text1"/>
          <w:u w:color="000000" w:themeColor="text1"/>
        </w:rPr>
        <w:tab/>
        <w:t>A foreign limited liability company may become a South Carolina limited liability company pursuant to this section, Sections 33</w:t>
      </w:r>
      <w:r w:rsidRPr="00192AC2">
        <w:rPr>
          <w:color w:val="000000" w:themeColor="text1"/>
          <w:u w:color="000000" w:themeColor="text1"/>
        </w:rPr>
        <w:noBreakHyphen/>
        <w:t>43</w:t>
      </w:r>
      <w:r w:rsidRPr="00192AC2">
        <w:rPr>
          <w:color w:val="000000" w:themeColor="text1"/>
          <w:u w:color="000000" w:themeColor="text1"/>
        </w:rPr>
        <w:noBreakHyphen/>
        <w:t>1014 through 33</w:t>
      </w:r>
      <w:r w:rsidRPr="00192AC2">
        <w:rPr>
          <w:color w:val="000000" w:themeColor="text1"/>
          <w:u w:color="000000" w:themeColor="text1"/>
        </w:rPr>
        <w:noBreakHyphen/>
        <w:t>43</w:t>
      </w:r>
      <w:r w:rsidRPr="00192AC2">
        <w:rPr>
          <w:color w:val="000000" w:themeColor="text1"/>
          <w:u w:color="000000" w:themeColor="text1"/>
        </w:rPr>
        <w:noBreakHyphen/>
        <w:t xml:space="preserve">1017, and a plan of domestication,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foreign limited liability company’s governing statute authorizes the domestication;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domestication is not prohibited by the law of the jurisdiction that enacted the governing statute;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foreign limited liability company complies with its governing statute in effecting the domestication.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may become a foreign limited liability company pursuant to this section, Sections 33</w:t>
      </w:r>
      <w:r w:rsidRPr="00192AC2">
        <w:rPr>
          <w:color w:val="000000" w:themeColor="text1"/>
          <w:u w:color="000000" w:themeColor="text1"/>
        </w:rPr>
        <w:noBreakHyphen/>
        <w:t>43</w:t>
      </w:r>
      <w:r w:rsidRPr="00192AC2">
        <w:rPr>
          <w:color w:val="000000" w:themeColor="text1"/>
          <w:u w:color="000000" w:themeColor="text1"/>
        </w:rPr>
        <w:noBreakHyphen/>
        <w:t>1014 through 33</w:t>
      </w:r>
      <w:r w:rsidRPr="00192AC2">
        <w:rPr>
          <w:color w:val="000000" w:themeColor="text1"/>
          <w:u w:color="000000" w:themeColor="text1"/>
        </w:rPr>
        <w:noBreakHyphen/>
        <w:t>43</w:t>
      </w:r>
      <w:r w:rsidRPr="00192AC2">
        <w:rPr>
          <w:color w:val="000000" w:themeColor="text1"/>
          <w:u w:color="000000" w:themeColor="text1"/>
        </w:rPr>
        <w:noBreakHyphen/>
        <w:t xml:space="preserve">1017, and a plan of domestication, if: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the foreign limited liability company’s governing statute authorizes the domestication;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South Carolina limited liability company complies with the foreign limited liability governing statute.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A plan of domestication must be in a record and must include: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domesticating company before domestication and the jurisdiction of its governing statute;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domesticated company after domestication and the jurisdiction of its governing statute;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organizational documents of the domesticated company that are, or are proposed to be, in a record.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1014.</w:t>
      </w:r>
      <w:r w:rsidRPr="00192AC2">
        <w:rPr>
          <w:color w:val="000000" w:themeColor="text1"/>
          <w:u w:color="000000" w:themeColor="text1"/>
        </w:rPr>
        <w:tab/>
        <w:t xml:space="preserve"> (a)</w:t>
      </w:r>
      <w:r w:rsidRPr="00192AC2">
        <w:rPr>
          <w:color w:val="000000" w:themeColor="text1"/>
          <w:u w:color="000000" w:themeColor="text1"/>
        </w:rPr>
        <w:tab/>
        <w:t xml:space="preserve">A plan of domestication must be consented to: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all the members,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1017, if the domesticating company is a South Carolina limited liability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as provided in the domesticating company’s governing statute, if the company is a foreign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1015, a domesticating limited liability company may amend the plan or abandon the domestication: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as provided in the plan;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prohibited in the plan, by the same consent as was required to approve the plan.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92AC2">
        <w:rPr>
          <w:b/>
          <w:color w:val="000000" w:themeColor="text1"/>
          <w:u w:color="000000" w:themeColor="text1"/>
        </w:rPr>
        <w:t>South Carolina Reporter</w:t>
      </w:r>
      <w:r w:rsidRPr="00192AC2">
        <w:rPr>
          <w:color w:val="000000" w:themeColor="text1"/>
          <w:u w:color="000000" w:themeColor="text1"/>
        </w:rPr>
        <w:t>’</w:t>
      </w:r>
      <w:r w:rsidRPr="00192AC2">
        <w:rPr>
          <w:b/>
          <w:color w:val="000000" w:themeColor="text1"/>
          <w:u w:color="000000" w:themeColor="text1"/>
        </w:rPr>
        <w:t>s Comment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If a South Carolina LLC plans to domesticate in a different jurisdiction, Section 33</w:t>
      </w:r>
      <w:r w:rsidRPr="00192AC2">
        <w:rPr>
          <w:color w:val="000000" w:themeColor="text1"/>
          <w:u w:color="000000" w:themeColor="text1"/>
        </w:rPr>
        <w:noBreakHyphen/>
        <w:t>43</w:t>
      </w:r>
      <w:r w:rsidRPr="00192AC2">
        <w:rPr>
          <w:color w:val="000000" w:themeColor="text1"/>
          <w:u w:color="000000" w:themeColor="text1"/>
        </w:rPr>
        <w:noBreakHyphen/>
        <w:t>1014(a)(1) provides as a default rule that all members must approve the domestication. This unanimous vote requirement may be changed by a specific provision in the operating agreement, subject however to the limitations found in Section 33</w:t>
      </w:r>
      <w:r w:rsidRPr="00192AC2">
        <w:rPr>
          <w:color w:val="000000" w:themeColor="text1"/>
          <w:u w:color="000000" w:themeColor="text1"/>
        </w:rPr>
        <w:noBreakHyphen/>
        <w:t>43</w:t>
      </w:r>
      <w:r w:rsidRPr="00192AC2">
        <w:rPr>
          <w:color w:val="000000" w:themeColor="text1"/>
          <w:u w:color="000000" w:themeColor="text1"/>
        </w:rPr>
        <w:noBreakHyphen/>
        <w:t xml:space="preserve">1017, which generally gives a member a veto right if the domestication (or merger or conversion) would in of itself impose personal liability on the member.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1015.</w:t>
      </w:r>
      <w:r w:rsidRPr="00192AC2">
        <w:rPr>
          <w:color w:val="000000" w:themeColor="text1"/>
          <w:u w:color="000000" w:themeColor="text1"/>
        </w:rPr>
        <w:tab/>
        <w:t>(a)</w:t>
      </w:r>
      <w:r w:rsidRPr="00192AC2">
        <w:rPr>
          <w:color w:val="000000" w:themeColor="text1"/>
          <w:u w:color="000000" w:themeColor="text1"/>
        </w:rPr>
        <w:tab/>
        <w:t>After a plan of domestication is approved, the domesticating company, the company that effects a domestication pursuant to Sections 33</w:t>
      </w:r>
      <w:r w:rsidRPr="00192AC2">
        <w:rPr>
          <w:color w:val="000000" w:themeColor="text1"/>
          <w:u w:color="000000" w:themeColor="text1"/>
        </w:rPr>
        <w:noBreakHyphen/>
        <w:t>43</w:t>
      </w:r>
      <w:r w:rsidRPr="00192AC2">
        <w:rPr>
          <w:color w:val="000000" w:themeColor="text1"/>
          <w:u w:color="000000" w:themeColor="text1"/>
        </w:rPr>
        <w:noBreakHyphen/>
        <w:t>1013 through 33</w:t>
      </w:r>
      <w:r w:rsidRPr="00192AC2">
        <w:rPr>
          <w:color w:val="000000" w:themeColor="text1"/>
          <w:u w:color="000000" w:themeColor="text1"/>
        </w:rPr>
        <w:noBreakHyphen/>
        <w:t>43</w:t>
      </w:r>
      <w:r w:rsidRPr="00192AC2">
        <w:rPr>
          <w:color w:val="000000" w:themeColor="text1"/>
          <w:u w:color="000000" w:themeColor="text1"/>
        </w:rPr>
        <w:noBreakHyphen/>
        <w:t xml:space="preserve">1017, shall deliver to the Secretary of State for filing articles of domestication, which must include: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statement, as the case may be, that the company has been domesticated from or into another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name of the domesticating company and the jurisdiction of its original governing statute;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the name of the resulting domesticated company and the jurisdiction of its governing statute;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date the domestication is effective under the governing statute of the resulting domesticated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 xml:space="preserve">if the domesticating company was a South Carolina limited liability company, a statement that the resulting domestication was approved as required by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sidRPr="00192AC2">
        <w:rPr>
          <w:color w:val="000000" w:themeColor="text1"/>
          <w:u w:color="000000" w:themeColor="text1"/>
        </w:rPr>
        <w:noBreakHyphen/>
        <w:t>43</w:t>
      </w:r>
      <w:r w:rsidRPr="00192AC2">
        <w:rPr>
          <w:color w:val="000000" w:themeColor="text1"/>
          <w:u w:color="000000" w:themeColor="text1"/>
        </w:rPr>
        <w:noBreakHyphen/>
        <w:t xml:space="preserve">1016(b).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domestication becomes effective: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when the certificate of organization takes effect, if the domesticated company becomes a South Carolina limited liability company;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according to the governing statute of the domesticated company, if the domesticated organization becomes a foreign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1016.</w:t>
      </w:r>
      <w:r w:rsidRPr="00192AC2">
        <w:rPr>
          <w:color w:val="000000" w:themeColor="text1"/>
          <w:u w:color="000000" w:themeColor="text1"/>
        </w:rPr>
        <w:tab/>
        <w:t>(a)</w:t>
      </w:r>
      <w:r w:rsidRPr="00192AC2">
        <w:rPr>
          <w:color w:val="000000" w:themeColor="text1"/>
          <w:u w:color="000000" w:themeColor="text1"/>
        </w:rPr>
        <w:tab/>
        <w:t xml:space="preserve">When a domestication takes effect: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domesticated company is for all purposes the company that existed before the domestication;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all property owned by the domesticating company remains vested in the domesticated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all debts, obligations, or other liabilities of the domesticating company continue as debts, obligations, or other liabilities of the domesticated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an action or proceeding pending by or against a domesticating company may be continued as if the domestication had not occurred;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(5)</w:t>
      </w:r>
      <w:r w:rsidRPr="00192AC2">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 xml:space="preserve">except as otherwise provided in the plan of domestication, the terms and conditions of the plan of domestication take effect;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 xml:space="preserve">except as otherwise agreed, the domestication does not dissolve a domesticating limited liability company for the purposes of Article 7.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sidRPr="00192AC2">
        <w:rPr>
          <w:color w:val="000000" w:themeColor="text1"/>
          <w:u w:color="000000" w:themeColor="text1"/>
        </w:rPr>
        <w:noBreakHyphen/>
        <w:t>43</w:t>
      </w:r>
      <w:r w:rsidRPr="00192AC2">
        <w:rPr>
          <w:color w:val="000000" w:themeColor="text1"/>
          <w:u w:color="000000" w:themeColor="text1"/>
        </w:rPr>
        <w:noBreakHyphen/>
        <w:t xml:space="preserve">116(c) and (d).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If a South Carolina limited liability company has adopted and approved a plan of domestication under Section 33</w:t>
      </w:r>
      <w:r w:rsidRPr="00192AC2">
        <w:rPr>
          <w:color w:val="000000" w:themeColor="text1"/>
          <w:u w:color="000000" w:themeColor="text1"/>
        </w:rPr>
        <w:noBreakHyphen/>
        <w:t>43</w:t>
      </w:r>
      <w:r w:rsidRPr="00192AC2">
        <w:rPr>
          <w:color w:val="000000" w:themeColor="text1"/>
          <w:u w:color="000000" w:themeColor="text1"/>
        </w:rPr>
        <w:noBreakHyphen/>
        <w:t xml:space="preserve">1013(b) providing for the company to be domesticated in a foreign jurisdiction, a statement surrendering the company’s certificate of organization must be delivered to the Secretary of State for filing setting forth: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name of the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a statement that the certificate of organization is being surrendered in connection with the domestication of the company in a foreign jurisdiction;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 xml:space="preserve">a statement the domestication was approved as required by this chapter;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 xml:space="preserve">the jurisdiction of formation of the domesticated foreign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1017.</w:t>
      </w:r>
      <w:r w:rsidRPr="00192AC2">
        <w:rPr>
          <w:color w:val="000000" w:themeColor="text1"/>
          <w:u w:color="000000" w:themeColor="text1"/>
        </w:rPr>
        <w:tab/>
        <w:t>(a)</w:t>
      </w:r>
      <w:r w:rsidRPr="00192AC2">
        <w:rPr>
          <w:color w:val="000000" w:themeColor="text1"/>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(1)</w:t>
      </w:r>
      <w:r w:rsidRPr="00192AC2">
        <w:rPr>
          <w:color w:val="000000" w:themeColor="text1"/>
          <w:u w:color="000000" w:themeColor="text1"/>
        </w:rPr>
        <w:tab/>
        <w:t xml:space="preserve">the company’s operating agreement provides for approval of a merger, conversion, or domestication with the consent of fewer than all the members;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the member has consented to the provision of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‘Personal liability’ means liability for a debt, obligation, or other liability of an organization that is imposed on a person that co</w:t>
      </w:r>
      <w:r w:rsidRPr="00192AC2">
        <w:rPr>
          <w:color w:val="000000" w:themeColor="text1"/>
          <w:u w:color="000000" w:themeColor="text1"/>
        </w:rPr>
        <w:noBreakHyphen/>
        <w:t xml:space="preserve">owns, has an interest in, or is a member of the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by the governing statute solely by reason of the person co</w:t>
      </w:r>
      <w:r w:rsidRPr="00192AC2">
        <w:rPr>
          <w:color w:val="000000" w:themeColor="text1"/>
          <w:u w:color="000000" w:themeColor="text1"/>
        </w:rPr>
        <w:noBreakHyphen/>
        <w:t xml:space="preserve">owning, having an interest in, or being a member of the organization; or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by the organization’s organizational documents under a provision of the governing statute authorizing those documents to make one or more specified persons liable for all or specified debts, obligations, or other liabilities of the organization solely by reason of the person or persons co</w:t>
      </w:r>
      <w:r w:rsidRPr="00192AC2">
        <w:rPr>
          <w:color w:val="000000" w:themeColor="text1"/>
          <w:u w:color="000000" w:themeColor="text1"/>
        </w:rPr>
        <w:noBreakHyphen/>
        <w:t xml:space="preserve">owning, having an interest in, or being a member of the organization.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1018.</w:t>
      </w:r>
      <w:r w:rsidRPr="00192AC2">
        <w:rPr>
          <w:color w:val="000000" w:themeColor="text1"/>
          <w:u w:color="000000" w:themeColor="text1"/>
        </w:rPr>
        <w:tab/>
        <w:t xml:space="preserve">This article does not preclude an entity from being merged, converted, or domesticated under law other than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Article 11</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2AC2">
        <w:rPr>
          <w:color w:val="000000" w:themeColor="text1"/>
          <w:u w:color="000000" w:themeColor="text1"/>
        </w:rPr>
        <w:t>Miscellaneous Provisions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1101.</w:t>
      </w:r>
      <w:r w:rsidRPr="00192AC2">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1102.</w:t>
      </w:r>
      <w:r w:rsidRPr="00192AC2">
        <w:rPr>
          <w:color w:val="000000" w:themeColor="text1"/>
          <w:u w:color="000000" w:themeColor="text1"/>
        </w:rPr>
        <w:tab/>
        <w:t>This chapter modifies, limits, and supersedes the federal Electronic Signatures in Global and National Commerce Act, 15 U.S.C. Section 33</w:t>
      </w:r>
      <w:r w:rsidRPr="00192AC2">
        <w:rPr>
          <w:color w:val="000000" w:themeColor="text1"/>
          <w:u w:color="000000" w:themeColor="text1"/>
        </w:rPr>
        <w:noBreakHyphen/>
        <w:t>43</w:t>
      </w:r>
      <w:r w:rsidRPr="00192AC2">
        <w:rPr>
          <w:color w:val="000000" w:themeColor="text1"/>
          <w:u w:color="000000" w:themeColor="text1"/>
        </w:rPr>
        <w:noBreakHyphen/>
        <w:t>7001 et seq., but does not modify, limit, or supersede Section 33</w:t>
      </w:r>
      <w:r w:rsidRPr="00192AC2">
        <w:rPr>
          <w:color w:val="000000" w:themeColor="text1"/>
          <w:u w:color="000000" w:themeColor="text1"/>
        </w:rPr>
        <w:noBreakHyphen/>
        <w:t>43</w:t>
      </w:r>
      <w:r w:rsidRPr="00192AC2">
        <w:rPr>
          <w:color w:val="000000" w:themeColor="text1"/>
          <w:u w:color="000000" w:themeColor="text1"/>
        </w:rPr>
        <w:noBreakHyphen/>
        <w:t>101(c) of that act, 15 U.S.C. Section 33</w:t>
      </w:r>
      <w:r w:rsidRPr="00192AC2">
        <w:rPr>
          <w:color w:val="000000" w:themeColor="text1"/>
          <w:u w:color="000000" w:themeColor="text1"/>
        </w:rPr>
        <w:noBreakHyphen/>
        <w:t>43</w:t>
      </w:r>
      <w:r w:rsidRPr="00192AC2">
        <w:rPr>
          <w:color w:val="000000" w:themeColor="text1"/>
          <w:u w:color="000000" w:themeColor="text1"/>
        </w:rPr>
        <w:noBreakHyphen/>
        <w:t>7001(c), or authorize electronic delivery of any of the notices described in Section 33</w:t>
      </w:r>
      <w:r w:rsidRPr="00192AC2">
        <w:rPr>
          <w:color w:val="000000" w:themeColor="text1"/>
          <w:u w:color="000000" w:themeColor="text1"/>
        </w:rPr>
        <w:noBreakHyphen/>
        <w:t>43</w:t>
      </w:r>
      <w:r w:rsidRPr="00192AC2">
        <w:rPr>
          <w:color w:val="000000" w:themeColor="text1"/>
          <w:u w:color="000000" w:themeColor="text1"/>
        </w:rPr>
        <w:noBreakHyphen/>
        <w:t>103(b) of that act, 15 U.S.C. Section 33</w:t>
      </w:r>
      <w:r w:rsidRPr="00192AC2">
        <w:rPr>
          <w:color w:val="000000" w:themeColor="text1"/>
          <w:u w:color="000000" w:themeColor="text1"/>
        </w:rPr>
        <w:noBreakHyphen/>
        <w:t>43</w:t>
      </w:r>
      <w:r w:rsidRPr="00192AC2">
        <w:rPr>
          <w:color w:val="000000" w:themeColor="text1"/>
          <w:u w:color="000000" w:themeColor="text1"/>
        </w:rPr>
        <w:noBreakHyphen/>
        <w:t xml:space="preserve">7003(b).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t>Section 33</w:t>
      </w:r>
      <w:r w:rsidRPr="00192AC2">
        <w:rPr>
          <w:color w:val="000000" w:themeColor="text1"/>
          <w:u w:color="000000" w:themeColor="text1"/>
        </w:rPr>
        <w:noBreakHyphen/>
        <w:t>43</w:t>
      </w:r>
      <w:r w:rsidRPr="00192AC2">
        <w:rPr>
          <w:color w:val="000000" w:themeColor="text1"/>
          <w:u w:color="000000" w:themeColor="text1"/>
        </w:rPr>
        <w:noBreakHyphen/>
        <w:t>1103.</w:t>
      </w:r>
      <w:r w:rsidRPr="00192AC2">
        <w:rPr>
          <w:color w:val="000000" w:themeColor="text1"/>
          <w:u w:color="000000" w:themeColor="text1"/>
        </w:rPr>
        <w:tab/>
        <w:t>This chapter does not affect an action commenced, proceeding brought, or right accrued before this chapter takes effect.</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1104.</w:t>
      </w:r>
      <w:r w:rsidRPr="00192AC2">
        <w:rPr>
          <w:color w:val="000000" w:themeColor="text1"/>
          <w:u w:color="000000" w:themeColor="text1"/>
        </w:rPr>
        <w:tab/>
        <w:t>(a)</w:t>
      </w:r>
      <w:r w:rsidRPr="00192AC2">
        <w:rPr>
          <w:color w:val="000000" w:themeColor="text1"/>
          <w:u w:color="000000" w:themeColor="text1"/>
        </w:rPr>
        <w:tab/>
        <w:t xml:space="preserve">Before the effective date of this chapter, this chapter governs only: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a limited liability company formed on or after the effective date of this chapter;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except as otherwise provided in subsection (c), a limited liability company formed before the effective date of this chapter which elects, in the manner provided in its operating agreement or by law for amending the operating agreement, to be subject to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 xml:space="preserve">Except as otherwise provided in subsection (c), two years after the effective of this chapter, this chapter governs all limited liability companies.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For the purposes applying this chapter to a limited liability company formed before the effective date of this chapter: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the company’s articles of organization are deemed to be the company’s certificate of organization;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for the purposes of applying Section 33</w:t>
      </w:r>
      <w:r w:rsidRPr="00192AC2">
        <w:rPr>
          <w:color w:val="000000" w:themeColor="text1"/>
          <w:u w:color="000000" w:themeColor="text1"/>
        </w:rPr>
        <w:noBreakHyphen/>
        <w:t>43</w:t>
      </w:r>
      <w:r w:rsidRPr="00192AC2">
        <w:rPr>
          <w:color w:val="000000" w:themeColor="text1"/>
          <w:u w:color="000000" w:themeColor="text1"/>
        </w:rPr>
        <w:noBreakHyphen/>
        <w:t>102(9) and subject to Section 33</w:t>
      </w:r>
      <w:r w:rsidRPr="00192AC2">
        <w:rPr>
          <w:color w:val="000000" w:themeColor="text1"/>
          <w:u w:color="000000" w:themeColor="text1"/>
        </w:rPr>
        <w:noBreakHyphen/>
        <w:t>43</w:t>
      </w:r>
      <w:r w:rsidRPr="00192AC2">
        <w:rPr>
          <w:color w:val="000000" w:themeColor="text1"/>
          <w:u w:color="000000" w:themeColor="text1"/>
        </w:rPr>
        <w:noBreakHyphen/>
        <w:t xml:space="preserve">112(d), language in the company’s articles of organization designating the company’s management structure operates as if that language were in the operating agreement.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1105.</w:t>
      </w:r>
      <w:r w:rsidRPr="00192AC2">
        <w:rPr>
          <w:color w:val="000000" w:themeColor="text1"/>
          <w:u w:color="000000" w:themeColor="text1"/>
        </w:rPr>
        <w:tab/>
        <w:t>Reserved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1106.</w:t>
      </w:r>
      <w:r w:rsidRPr="00192AC2">
        <w:rPr>
          <w:color w:val="000000" w:themeColor="text1"/>
          <w:u w:color="000000" w:themeColor="text1"/>
        </w:rPr>
        <w:tab/>
        <w:t>Reserved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1107.</w:t>
      </w:r>
      <w:r w:rsidRPr="00192AC2">
        <w:rPr>
          <w:color w:val="000000" w:themeColor="text1"/>
          <w:u w:color="000000" w:themeColor="text1"/>
        </w:rPr>
        <w:tab/>
        <w:t>Reserved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1108.</w:t>
      </w:r>
      <w:r w:rsidRPr="00192AC2">
        <w:rPr>
          <w:color w:val="000000" w:themeColor="text1"/>
          <w:u w:color="000000" w:themeColor="text1"/>
        </w:rPr>
        <w:tab/>
        <w:t xml:space="preserve">Except (1) as otherwise required by the context, (2) inconsistent with the provisions of this chapter, and (3) for this chapter, Chapters 41 and 42 of Title 33, and Title 12, the term ‘partnership’ or ‘general partnership’ when used in any other statute or in any regulation, includes and also means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1109.</w:t>
      </w:r>
      <w:r w:rsidRPr="00192AC2">
        <w:rPr>
          <w:color w:val="000000" w:themeColor="text1"/>
          <w:u w:color="000000" w:themeColor="text1"/>
        </w:rPr>
        <w:tab/>
        <w:t>A foreign corporation is not required to qualify to do business in South Carolina merely because it is a member of a manager</w:t>
      </w:r>
      <w:r w:rsidRPr="00192AC2">
        <w:rPr>
          <w:color w:val="000000" w:themeColor="text1"/>
          <w:u w:color="000000" w:themeColor="text1"/>
        </w:rPr>
        <w:noBreakHyphen/>
        <w:t xml:space="preserve">run limited liability company, or because it is a member in a limited liability company but does not take part in the management of the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Section 33</w:t>
      </w:r>
      <w:r w:rsidRPr="00192AC2">
        <w:rPr>
          <w:color w:val="000000" w:themeColor="text1"/>
          <w:u w:color="000000" w:themeColor="text1"/>
        </w:rPr>
        <w:noBreakHyphen/>
        <w:t>43</w:t>
      </w:r>
      <w:r w:rsidRPr="00192AC2">
        <w:rPr>
          <w:color w:val="000000" w:themeColor="text1"/>
          <w:u w:color="000000" w:themeColor="text1"/>
        </w:rPr>
        <w:noBreakHyphen/>
        <w:t>1110.</w:t>
      </w:r>
      <w:r w:rsidRPr="00192AC2">
        <w:rPr>
          <w:color w:val="000000" w:themeColor="text1"/>
          <w:u w:color="000000" w:themeColor="text1"/>
        </w:rPr>
        <w:tab/>
        <w:t>(a)</w:t>
      </w:r>
      <w:r w:rsidRPr="00192AC2">
        <w:rPr>
          <w:color w:val="000000" w:themeColor="text1"/>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Application to use noncomplying name by foreign limited liability company (Section 33</w:t>
      </w:r>
      <w:r w:rsidRPr="00192AC2">
        <w:rPr>
          <w:color w:val="000000" w:themeColor="text1"/>
          <w:u w:color="000000" w:themeColor="text1"/>
        </w:rPr>
        <w:noBreakHyphen/>
        <w:t>43</w:t>
      </w:r>
      <w:r w:rsidRPr="00192AC2">
        <w:rPr>
          <w:color w:val="000000" w:themeColor="text1"/>
          <w:u w:color="000000" w:themeColor="text1"/>
        </w:rPr>
        <w:noBreakHyphen/>
        <w:t xml:space="preserve">108): $25.00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Application to Reserve Name (Section 33</w:t>
      </w:r>
      <w:r w:rsidRPr="00192AC2">
        <w:rPr>
          <w:color w:val="000000" w:themeColor="text1"/>
          <w:u w:color="000000" w:themeColor="text1"/>
        </w:rPr>
        <w:noBreakHyphen/>
        <w:t>43</w:t>
      </w:r>
      <w:r w:rsidRPr="00192AC2">
        <w:rPr>
          <w:color w:val="000000" w:themeColor="text1"/>
          <w:u w:color="000000" w:themeColor="text1"/>
        </w:rPr>
        <w:noBreakHyphen/>
        <w:t xml:space="preserve">109): $25.00.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(3)</w:t>
      </w:r>
      <w:r w:rsidRPr="00192AC2">
        <w:rPr>
          <w:color w:val="000000" w:themeColor="text1"/>
          <w:u w:color="000000" w:themeColor="text1"/>
        </w:rPr>
        <w:tab/>
        <w:t>Notice of transfer of Reserved Name (Section 33</w:t>
      </w:r>
      <w:r w:rsidRPr="00192AC2">
        <w:rPr>
          <w:color w:val="000000" w:themeColor="text1"/>
          <w:u w:color="000000" w:themeColor="text1"/>
        </w:rPr>
        <w:noBreakHyphen/>
        <w:t>43</w:t>
      </w:r>
      <w:r w:rsidRPr="00192AC2">
        <w:rPr>
          <w:color w:val="000000" w:themeColor="text1"/>
          <w:u w:color="000000" w:themeColor="text1"/>
        </w:rPr>
        <w:noBreakHyphen/>
        <w:t xml:space="preserve">109(b)):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(4)</w:t>
      </w:r>
      <w:r w:rsidRPr="00192AC2">
        <w:rPr>
          <w:color w:val="000000" w:themeColor="text1"/>
          <w:u w:color="000000" w:themeColor="text1"/>
        </w:rPr>
        <w:tab/>
        <w:t>Change of Registered Agent, Change of Address of Agent (Section 33</w:t>
      </w:r>
      <w:r w:rsidRPr="00192AC2">
        <w:rPr>
          <w:color w:val="000000" w:themeColor="text1"/>
          <w:u w:color="000000" w:themeColor="text1"/>
        </w:rPr>
        <w:noBreakHyphen/>
        <w:t>43</w:t>
      </w:r>
      <w:r w:rsidRPr="00192AC2">
        <w:rPr>
          <w:color w:val="000000" w:themeColor="text1"/>
          <w:u w:color="000000" w:themeColor="text1"/>
        </w:rPr>
        <w:noBreakHyphen/>
        <w:t xml:space="preserve">114):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(5)</w:t>
      </w:r>
      <w:r w:rsidRPr="00192AC2">
        <w:rPr>
          <w:color w:val="000000" w:themeColor="text1"/>
          <w:u w:color="000000" w:themeColor="text1"/>
        </w:rPr>
        <w:tab/>
        <w:t>Change of Principal Office, or Required Office of a foreign corporation, (Section 33</w:t>
      </w:r>
      <w:r w:rsidRPr="00192AC2">
        <w:rPr>
          <w:color w:val="000000" w:themeColor="text1"/>
          <w:u w:color="000000" w:themeColor="text1"/>
        </w:rPr>
        <w:noBreakHyphen/>
        <w:t>43</w:t>
      </w:r>
      <w:r w:rsidRPr="00192AC2">
        <w:rPr>
          <w:color w:val="000000" w:themeColor="text1"/>
          <w:u w:color="000000" w:themeColor="text1"/>
        </w:rPr>
        <w:noBreakHyphen/>
        <w:t xml:space="preserve">114(b)):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(6)</w:t>
      </w:r>
      <w:r w:rsidRPr="00192AC2">
        <w:rPr>
          <w:color w:val="000000" w:themeColor="text1"/>
          <w:u w:color="000000" w:themeColor="text1"/>
        </w:rPr>
        <w:tab/>
        <w:t>Resignation of Registered Agent (Section 33</w:t>
      </w:r>
      <w:r w:rsidRPr="00192AC2">
        <w:rPr>
          <w:color w:val="000000" w:themeColor="text1"/>
          <w:u w:color="000000" w:themeColor="text1"/>
        </w:rPr>
        <w:noBreakHyphen/>
        <w:t>43</w:t>
      </w:r>
      <w:r w:rsidRPr="00192AC2">
        <w:rPr>
          <w:color w:val="000000" w:themeColor="text1"/>
          <w:u w:color="000000" w:themeColor="text1"/>
        </w:rPr>
        <w:noBreakHyphen/>
        <w:t xml:space="preserve">115):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(7)</w:t>
      </w:r>
      <w:r w:rsidRPr="00192AC2">
        <w:rPr>
          <w:color w:val="000000" w:themeColor="text1"/>
          <w:u w:color="000000" w:themeColor="text1"/>
        </w:rPr>
        <w:tab/>
        <w:t>Certificate of Organization (Section 33</w:t>
      </w:r>
      <w:r w:rsidRPr="00192AC2">
        <w:rPr>
          <w:color w:val="000000" w:themeColor="text1"/>
          <w:u w:color="000000" w:themeColor="text1"/>
        </w:rPr>
        <w:noBreakHyphen/>
        <w:t>43</w:t>
      </w:r>
      <w:r w:rsidRPr="00192AC2">
        <w:rPr>
          <w:color w:val="000000" w:themeColor="text1"/>
          <w:u w:color="000000" w:themeColor="text1"/>
        </w:rPr>
        <w:noBreakHyphen/>
        <w:t xml:space="preserve">201):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(8)</w:t>
      </w:r>
      <w:r w:rsidRPr="00192AC2">
        <w:rPr>
          <w:color w:val="000000" w:themeColor="text1"/>
          <w:u w:color="000000" w:themeColor="text1"/>
        </w:rPr>
        <w:tab/>
        <w:t>Amended Certificate of Organization (Section 33</w:t>
      </w:r>
      <w:r w:rsidRPr="00192AC2">
        <w:rPr>
          <w:color w:val="000000" w:themeColor="text1"/>
          <w:u w:color="000000" w:themeColor="text1"/>
        </w:rPr>
        <w:noBreakHyphen/>
        <w:t>43</w:t>
      </w:r>
      <w:r w:rsidRPr="00192AC2">
        <w:rPr>
          <w:color w:val="000000" w:themeColor="text1"/>
          <w:u w:color="000000" w:themeColor="text1"/>
        </w:rPr>
        <w:noBreakHyphen/>
        <w:t xml:space="preserve">201):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(9)</w:t>
      </w:r>
      <w:r w:rsidRPr="00192AC2">
        <w:rPr>
          <w:color w:val="000000" w:themeColor="text1"/>
          <w:u w:color="000000" w:themeColor="text1"/>
        </w:rPr>
        <w:tab/>
        <w:t>Certified copy of any Record (Section 33</w:t>
      </w:r>
      <w:r w:rsidRPr="00192AC2">
        <w:rPr>
          <w:color w:val="000000" w:themeColor="text1"/>
          <w:u w:color="000000" w:themeColor="text1"/>
        </w:rPr>
        <w:noBreakHyphen/>
        <w:t>43</w:t>
      </w:r>
      <w:r w:rsidRPr="00192AC2">
        <w:rPr>
          <w:color w:val="000000" w:themeColor="text1"/>
          <w:u w:color="000000" w:themeColor="text1"/>
        </w:rPr>
        <w:noBreakHyphen/>
        <w:t xml:space="preserve">205): $3.00 for the first page and fifty cents for each additional page.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(10)</w:t>
      </w:r>
      <w:r w:rsidRPr="00192AC2">
        <w:rPr>
          <w:color w:val="000000" w:themeColor="text1"/>
          <w:u w:color="000000" w:themeColor="text1"/>
        </w:rPr>
        <w:tab/>
        <w:t>Statement of Correction (Section 33</w:t>
      </w:r>
      <w:r w:rsidRPr="00192AC2">
        <w:rPr>
          <w:color w:val="000000" w:themeColor="text1"/>
          <w:u w:color="000000" w:themeColor="text1"/>
        </w:rPr>
        <w:noBreakHyphen/>
        <w:t>43</w:t>
      </w:r>
      <w:r w:rsidRPr="00192AC2">
        <w:rPr>
          <w:color w:val="000000" w:themeColor="text1"/>
          <w:u w:color="000000" w:themeColor="text1"/>
        </w:rPr>
        <w:noBreakHyphen/>
        <w:t xml:space="preserve">206): $25.00.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(11)</w:t>
      </w:r>
      <w:r w:rsidRPr="00192AC2">
        <w:rPr>
          <w:color w:val="000000" w:themeColor="text1"/>
          <w:u w:color="000000" w:themeColor="text1"/>
        </w:rPr>
        <w:tab/>
        <w:t>Certificate of Existence (Section 33</w:t>
      </w:r>
      <w:r w:rsidRPr="00192AC2">
        <w:rPr>
          <w:color w:val="000000" w:themeColor="text1"/>
          <w:u w:color="000000" w:themeColor="text1"/>
        </w:rPr>
        <w:noBreakHyphen/>
        <w:t>43</w:t>
      </w:r>
      <w:r w:rsidRPr="00192AC2">
        <w:rPr>
          <w:color w:val="000000" w:themeColor="text1"/>
          <w:u w:color="000000" w:themeColor="text1"/>
        </w:rPr>
        <w:noBreakHyphen/>
        <w:t xml:space="preserve">208):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(12)</w:t>
      </w:r>
      <w:r w:rsidRPr="00192AC2">
        <w:rPr>
          <w:color w:val="000000" w:themeColor="text1"/>
          <w:u w:color="000000" w:themeColor="text1"/>
        </w:rPr>
        <w:tab/>
        <w:t>Certificate of Authorization (foreign LLC) (Section 33</w:t>
      </w:r>
      <w:r w:rsidRPr="00192AC2">
        <w:rPr>
          <w:color w:val="000000" w:themeColor="text1"/>
          <w:u w:color="000000" w:themeColor="text1"/>
        </w:rPr>
        <w:noBreakHyphen/>
        <w:t>43</w:t>
      </w:r>
      <w:r w:rsidRPr="00192AC2">
        <w:rPr>
          <w:color w:val="000000" w:themeColor="text1"/>
          <w:u w:color="000000" w:themeColor="text1"/>
        </w:rPr>
        <w:noBreakHyphen/>
        <w:t xml:space="preserve">208):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(13)</w:t>
      </w:r>
      <w:r w:rsidRPr="00192AC2">
        <w:rPr>
          <w:color w:val="000000" w:themeColor="text1"/>
          <w:u w:color="000000" w:themeColor="text1"/>
        </w:rPr>
        <w:tab/>
        <w:t>Statement of Authority (Section 33</w:t>
      </w:r>
      <w:r w:rsidRPr="00192AC2">
        <w:rPr>
          <w:color w:val="000000" w:themeColor="text1"/>
          <w:u w:color="000000" w:themeColor="text1"/>
        </w:rPr>
        <w:noBreakHyphen/>
        <w:t>43</w:t>
      </w:r>
      <w:r w:rsidRPr="00192AC2">
        <w:rPr>
          <w:color w:val="000000" w:themeColor="text1"/>
          <w:u w:color="000000" w:themeColor="text1"/>
        </w:rPr>
        <w:noBreakHyphen/>
        <w:t xml:space="preserve">302):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(14)</w:t>
      </w:r>
      <w:r w:rsidRPr="00192AC2">
        <w:rPr>
          <w:color w:val="000000" w:themeColor="text1"/>
          <w:u w:color="000000" w:themeColor="text1"/>
        </w:rPr>
        <w:tab/>
        <w:t>Amendment or Cancellation of Certificate of Authority (Section 33</w:t>
      </w:r>
      <w:r w:rsidRPr="00192AC2">
        <w:rPr>
          <w:color w:val="000000" w:themeColor="text1"/>
          <w:u w:color="000000" w:themeColor="text1"/>
        </w:rPr>
        <w:noBreakHyphen/>
        <w:t>43</w:t>
      </w:r>
      <w:r w:rsidRPr="00192AC2">
        <w:rPr>
          <w:color w:val="000000" w:themeColor="text1"/>
          <w:u w:color="000000" w:themeColor="text1"/>
        </w:rPr>
        <w:noBreakHyphen/>
        <w:t xml:space="preserve">302):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(15)</w:t>
      </w:r>
      <w:r w:rsidRPr="00192AC2">
        <w:rPr>
          <w:color w:val="000000" w:themeColor="text1"/>
          <w:u w:color="000000" w:themeColor="text1"/>
        </w:rPr>
        <w:tab/>
        <w:t>Statement of Denial (Section 33</w:t>
      </w:r>
      <w:r w:rsidRPr="00192AC2">
        <w:rPr>
          <w:color w:val="000000" w:themeColor="text1"/>
          <w:u w:color="000000" w:themeColor="text1"/>
        </w:rPr>
        <w:noBreakHyphen/>
        <w:t>43</w:t>
      </w:r>
      <w:r w:rsidRPr="00192AC2">
        <w:rPr>
          <w:color w:val="000000" w:themeColor="text1"/>
          <w:u w:color="000000" w:themeColor="text1"/>
        </w:rPr>
        <w:noBreakHyphen/>
        <w:t xml:space="preserve">303):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(16)</w:t>
      </w:r>
      <w:r w:rsidRPr="00192AC2">
        <w:rPr>
          <w:color w:val="000000" w:themeColor="text1"/>
          <w:u w:color="000000" w:themeColor="text1"/>
        </w:rPr>
        <w:tab/>
        <w:t>Statement of Dissolution (Section 33</w:t>
      </w:r>
      <w:r w:rsidRPr="00192AC2">
        <w:rPr>
          <w:color w:val="000000" w:themeColor="text1"/>
          <w:u w:color="000000" w:themeColor="text1"/>
        </w:rPr>
        <w:noBreakHyphen/>
        <w:t>43</w:t>
      </w:r>
      <w:r w:rsidRPr="00192AC2">
        <w:rPr>
          <w:color w:val="000000" w:themeColor="text1"/>
          <w:u w:color="000000" w:themeColor="text1"/>
        </w:rPr>
        <w:noBreakHyphen/>
        <w:t xml:space="preserve">702):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(17)</w:t>
      </w:r>
      <w:r w:rsidRPr="00192AC2">
        <w:rPr>
          <w:color w:val="000000" w:themeColor="text1"/>
          <w:u w:color="000000" w:themeColor="text1"/>
        </w:rPr>
        <w:tab/>
        <w:t>Statement of Termination (Section 33</w:t>
      </w:r>
      <w:r w:rsidRPr="00192AC2">
        <w:rPr>
          <w:color w:val="000000" w:themeColor="text1"/>
          <w:u w:color="000000" w:themeColor="text1"/>
        </w:rPr>
        <w:noBreakHyphen/>
        <w:t>43</w:t>
      </w:r>
      <w:r w:rsidRPr="00192AC2">
        <w:rPr>
          <w:color w:val="000000" w:themeColor="text1"/>
          <w:u w:color="000000" w:themeColor="text1"/>
        </w:rPr>
        <w:noBreakHyphen/>
        <w:t xml:space="preserve">702):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(18)</w:t>
      </w:r>
      <w:r w:rsidRPr="00192AC2">
        <w:rPr>
          <w:color w:val="000000" w:themeColor="text1"/>
          <w:u w:color="000000" w:themeColor="text1"/>
        </w:rPr>
        <w:tab/>
        <w:t>Application for Reinstatement (Section 33</w:t>
      </w:r>
      <w:r w:rsidRPr="00192AC2">
        <w:rPr>
          <w:color w:val="000000" w:themeColor="text1"/>
          <w:u w:color="000000" w:themeColor="text1"/>
        </w:rPr>
        <w:noBreakHyphen/>
        <w:t>43</w:t>
      </w:r>
      <w:r w:rsidRPr="00192AC2">
        <w:rPr>
          <w:color w:val="000000" w:themeColor="text1"/>
          <w:u w:color="000000" w:themeColor="text1"/>
        </w:rPr>
        <w:noBreakHyphen/>
        <w:t xml:space="preserve">706): $25.00.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(19)</w:t>
      </w:r>
      <w:r w:rsidRPr="00192AC2">
        <w:rPr>
          <w:color w:val="000000" w:themeColor="text1"/>
          <w:u w:color="000000" w:themeColor="text1"/>
        </w:rPr>
        <w:tab/>
        <w:t>Application Certificate of Authority, Foreign LLC (Section 33</w:t>
      </w:r>
      <w:r w:rsidRPr="00192AC2">
        <w:rPr>
          <w:color w:val="000000" w:themeColor="text1"/>
          <w:u w:color="000000" w:themeColor="text1"/>
        </w:rPr>
        <w:noBreakHyphen/>
        <w:t>43</w:t>
      </w:r>
      <w:r w:rsidRPr="00192AC2">
        <w:rPr>
          <w:color w:val="000000" w:themeColor="text1"/>
          <w:u w:color="000000" w:themeColor="text1"/>
        </w:rPr>
        <w:noBreakHyphen/>
        <w:t xml:space="preserve">802):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(20)</w:t>
      </w:r>
      <w:r w:rsidRPr="00192AC2">
        <w:rPr>
          <w:color w:val="000000" w:themeColor="text1"/>
          <w:u w:color="000000" w:themeColor="text1"/>
        </w:rPr>
        <w:tab/>
        <w:t>Application for Amended Certificate of Authority (Section 33</w:t>
      </w:r>
      <w:r w:rsidRPr="00192AC2">
        <w:rPr>
          <w:color w:val="000000" w:themeColor="text1"/>
          <w:u w:color="000000" w:themeColor="text1"/>
        </w:rPr>
        <w:noBreakHyphen/>
        <w:t>43</w:t>
      </w:r>
      <w:r w:rsidRPr="00192AC2">
        <w:rPr>
          <w:color w:val="000000" w:themeColor="text1"/>
          <w:u w:color="000000" w:themeColor="text1"/>
        </w:rPr>
        <w:noBreakHyphen/>
        <w:t xml:space="preserve">805):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(21)</w:t>
      </w:r>
      <w:r w:rsidRPr="00192AC2">
        <w:rPr>
          <w:color w:val="000000" w:themeColor="text1"/>
          <w:u w:color="000000" w:themeColor="text1"/>
        </w:rPr>
        <w:tab/>
        <w:t>Notice to Cancel Certificate of Authority (Section 33</w:t>
      </w:r>
      <w:r w:rsidRPr="00192AC2">
        <w:rPr>
          <w:color w:val="000000" w:themeColor="text1"/>
          <w:u w:color="000000" w:themeColor="text1"/>
        </w:rPr>
        <w:noBreakHyphen/>
        <w:t>43</w:t>
      </w:r>
      <w:r w:rsidRPr="00192AC2">
        <w:rPr>
          <w:color w:val="000000" w:themeColor="text1"/>
          <w:u w:color="000000" w:themeColor="text1"/>
        </w:rPr>
        <w:noBreakHyphen/>
        <w:t xml:space="preserve">807):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(22)</w:t>
      </w:r>
      <w:r w:rsidRPr="00192AC2">
        <w:rPr>
          <w:color w:val="000000" w:themeColor="text1"/>
          <w:u w:color="000000" w:themeColor="text1"/>
        </w:rPr>
        <w:tab/>
        <w:t>Certificate of Organization of Partnership or Limited Partnership Converting into a Limited Liability Company (Section 33</w:t>
      </w:r>
      <w:r w:rsidRPr="00192AC2">
        <w:rPr>
          <w:color w:val="000000" w:themeColor="text1"/>
          <w:u w:color="000000" w:themeColor="text1"/>
        </w:rPr>
        <w:noBreakHyphen/>
        <w:t>43</w:t>
      </w:r>
      <w:r w:rsidRPr="00192AC2">
        <w:rPr>
          <w:color w:val="000000" w:themeColor="text1"/>
          <w:u w:color="000000" w:themeColor="text1"/>
        </w:rPr>
        <w:noBreakHyphen/>
        <w:t xml:space="preserve">1002):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lastRenderedPageBreak/>
        <w:tab/>
      </w:r>
      <w:r w:rsidRPr="00192AC2">
        <w:rPr>
          <w:color w:val="000000" w:themeColor="text1"/>
          <w:u w:color="000000" w:themeColor="text1"/>
        </w:rPr>
        <w:tab/>
        <w:t>(23)</w:t>
      </w:r>
      <w:r w:rsidRPr="00192AC2">
        <w:rPr>
          <w:color w:val="000000" w:themeColor="text1"/>
          <w:u w:color="000000" w:themeColor="text1"/>
        </w:rPr>
        <w:tab/>
        <w:t>Articles of Incorporation of Limited Liability Company that Converts into a Corporation (Section 33</w:t>
      </w:r>
      <w:r w:rsidRPr="00192AC2">
        <w:rPr>
          <w:color w:val="000000" w:themeColor="text1"/>
          <w:u w:color="000000" w:themeColor="text1"/>
        </w:rPr>
        <w:noBreakHyphen/>
        <w:t>43</w:t>
      </w:r>
      <w:r w:rsidRPr="00192AC2">
        <w:rPr>
          <w:color w:val="000000" w:themeColor="text1"/>
          <w:u w:color="000000" w:themeColor="text1"/>
        </w:rPr>
        <w:noBreakHyphen/>
        <w:t>1004): $110.00 plus $25.00 for CL</w:t>
      </w:r>
      <w:r w:rsidRPr="00192AC2">
        <w:rPr>
          <w:color w:val="000000" w:themeColor="text1"/>
          <w:u w:color="000000" w:themeColor="text1"/>
        </w:rPr>
        <w:noBreakHyphen/>
        <w:t xml:space="preserve">1; total of $135.00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(24)</w:t>
      </w:r>
      <w:r w:rsidRPr="00192AC2">
        <w:rPr>
          <w:color w:val="000000" w:themeColor="text1"/>
          <w:u w:color="000000" w:themeColor="text1"/>
        </w:rPr>
        <w:tab/>
        <w:t>Certificate of Limited Partnership of a Limited Liability Company that Converts into a Limited Partnership (Section 33</w:t>
      </w:r>
      <w:r w:rsidRPr="00192AC2">
        <w:rPr>
          <w:color w:val="000000" w:themeColor="text1"/>
          <w:u w:color="000000" w:themeColor="text1"/>
        </w:rPr>
        <w:noBreakHyphen/>
        <w:t>43</w:t>
      </w:r>
      <w:r w:rsidRPr="00192AC2">
        <w:rPr>
          <w:color w:val="000000" w:themeColor="text1"/>
          <w:u w:color="000000" w:themeColor="text1"/>
        </w:rPr>
        <w:noBreakHyphen/>
        <w:t xml:space="preserve">1006):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(25)</w:t>
      </w:r>
      <w:r w:rsidRPr="00192AC2">
        <w:rPr>
          <w:color w:val="000000" w:themeColor="text1"/>
          <w:u w:color="000000" w:themeColor="text1"/>
        </w:rPr>
        <w:tab/>
        <w:t>Articles of Conversion of a Limited Liability Company that Converts into a Partnership (Section 33</w:t>
      </w:r>
      <w:r w:rsidRPr="00192AC2">
        <w:rPr>
          <w:color w:val="000000" w:themeColor="text1"/>
          <w:u w:color="000000" w:themeColor="text1"/>
        </w:rPr>
        <w:noBreakHyphen/>
        <w:t>43</w:t>
      </w:r>
      <w:r w:rsidRPr="00192AC2">
        <w:rPr>
          <w:color w:val="000000" w:themeColor="text1"/>
          <w:u w:color="000000" w:themeColor="text1"/>
        </w:rPr>
        <w:noBreakHyphen/>
        <w:t xml:space="preserve">1008): $10.00.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(26)</w:t>
      </w:r>
      <w:r w:rsidRPr="00192AC2">
        <w:rPr>
          <w:color w:val="000000" w:themeColor="text1"/>
          <w:u w:color="000000" w:themeColor="text1"/>
        </w:rPr>
        <w:tab/>
        <w:t>Articles of Merger (Section 33</w:t>
      </w:r>
      <w:r w:rsidRPr="00192AC2">
        <w:rPr>
          <w:color w:val="000000" w:themeColor="text1"/>
          <w:u w:color="000000" w:themeColor="text1"/>
        </w:rPr>
        <w:noBreakHyphen/>
        <w:t>43</w:t>
      </w:r>
      <w:r w:rsidRPr="00192AC2">
        <w:rPr>
          <w:color w:val="000000" w:themeColor="text1"/>
          <w:u w:color="000000" w:themeColor="text1"/>
        </w:rPr>
        <w:noBreakHyphen/>
        <w:t xml:space="preserve">1011):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(27)</w:t>
      </w:r>
      <w:r w:rsidRPr="00192AC2">
        <w:rPr>
          <w:color w:val="000000" w:themeColor="text1"/>
          <w:u w:color="000000" w:themeColor="text1"/>
        </w:rPr>
        <w:tab/>
        <w:t>Articles of Domestication (Section 33</w:t>
      </w:r>
      <w:r w:rsidRPr="00192AC2">
        <w:rPr>
          <w:color w:val="000000" w:themeColor="text1"/>
          <w:u w:color="000000" w:themeColor="text1"/>
        </w:rPr>
        <w:noBreakHyphen/>
        <w:t>43</w:t>
      </w:r>
      <w:r w:rsidRPr="00192AC2">
        <w:rPr>
          <w:color w:val="000000" w:themeColor="text1"/>
          <w:u w:color="000000" w:themeColor="text1"/>
        </w:rPr>
        <w:noBreakHyphen/>
        <w:t xml:space="preserve">1015): $110.00.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(b)</w:t>
      </w:r>
      <w:r w:rsidRPr="00192AC2">
        <w:rPr>
          <w:color w:val="000000" w:themeColor="text1"/>
          <w:u w:color="000000" w:themeColor="text1"/>
        </w:rPr>
        <w:tab/>
        <w:t>The Secretary of State shall collect a fee of $10.00 each time process is served on him pursuant to Section 33</w:t>
      </w:r>
      <w:r w:rsidRPr="00192AC2">
        <w:rPr>
          <w:color w:val="000000" w:themeColor="text1"/>
          <w:u w:color="000000" w:themeColor="text1"/>
        </w:rPr>
        <w:noBreakHyphen/>
        <w:t>43</w:t>
      </w:r>
      <w:r w:rsidRPr="00192AC2">
        <w:rPr>
          <w:color w:val="000000" w:themeColor="text1"/>
          <w:u w:color="000000" w:themeColor="text1"/>
        </w:rPr>
        <w:noBreakHyphen/>
        <w:t xml:space="preserve">116. The party to a proceeding causing service of process is entitled to recover this fee as costs if he prevails in the proceeding.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t>(c)</w:t>
      </w:r>
      <w:r w:rsidRPr="00192AC2">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(1)</w:t>
      </w:r>
      <w:r w:rsidRPr="00192AC2">
        <w:rPr>
          <w:color w:val="000000" w:themeColor="text1"/>
          <w:u w:color="000000" w:themeColor="text1"/>
        </w:rPr>
        <w:tab/>
        <w:t xml:space="preserve">for copying, one dollar for the first page and fifty cents for each additional page; and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ab/>
      </w:r>
      <w:r w:rsidRPr="00192AC2">
        <w:rPr>
          <w:color w:val="000000" w:themeColor="text1"/>
          <w:u w:color="000000" w:themeColor="text1"/>
        </w:rPr>
        <w:tab/>
        <w:t>(2)</w:t>
      </w:r>
      <w:r w:rsidRPr="00192AC2">
        <w:rPr>
          <w:color w:val="000000" w:themeColor="text1"/>
          <w:u w:color="000000" w:themeColor="text1"/>
        </w:rPr>
        <w:tab/>
        <w:t xml:space="preserve">for a certified copy, three dollars for the first page and fifty cents for each additional page.” </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3.</w:t>
      </w:r>
      <w:r w:rsidRPr="00192AC2">
        <w:rPr>
          <w:color w:val="000000" w:themeColor="text1"/>
          <w:u w:color="000000" w:themeColor="text1"/>
        </w:rPr>
        <w:tab/>
        <w:t>The South Carolina Reporter’s Comments contained in Chapter 43, Title 33, as added by the provisions of Section 2, are not considered part of the 1976 Code sections which immediately precede the Reporter’s Comments.</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4.</w:t>
      </w:r>
      <w:r w:rsidRPr="00192AC2">
        <w:rPr>
          <w:color w:val="000000" w:themeColor="text1"/>
          <w:u w:color="000000" w:themeColor="text1"/>
        </w:rPr>
        <w:tab/>
        <w:t>Chapter 44, Title 33 of the 1976 Code is repealed.</w:t>
      </w: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83F" w:rsidRPr="00192AC2" w:rsidRDefault="0061083F" w:rsidP="0061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AC2">
        <w:rPr>
          <w:color w:val="000000" w:themeColor="text1"/>
          <w:u w:color="000000" w:themeColor="text1"/>
        </w:rPr>
        <w:t>SECTION</w:t>
      </w:r>
      <w:r w:rsidRPr="00192AC2">
        <w:rPr>
          <w:color w:val="000000" w:themeColor="text1"/>
          <w:u w:color="000000" w:themeColor="text1"/>
        </w:rPr>
        <w:tab/>
        <w:t>5.</w:t>
      </w:r>
      <w:r w:rsidRPr="00192AC2">
        <w:rPr>
          <w:color w:val="000000" w:themeColor="text1"/>
          <w:u w:color="000000" w:themeColor="text1"/>
        </w:rPr>
        <w:tab/>
        <w:t>This act takes effect July 1, 201</w:t>
      </w:r>
      <w:r w:rsidR="00320A48">
        <w:rPr>
          <w:color w:val="000000" w:themeColor="text1"/>
          <w:u w:color="000000" w:themeColor="text1"/>
        </w:rPr>
        <w:t>8</w:t>
      </w:r>
      <w:r w:rsidRPr="00192AC2">
        <w:rPr>
          <w:color w:val="000000" w:themeColor="text1"/>
          <w:u w:color="000000" w:themeColor="text1"/>
        </w:rPr>
        <w:t>.</w:t>
      </w:r>
    </w:p>
    <w:p w:rsidR="008B57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154F" w:rsidRDefault="0037154F" w:rsidP="0037154F">
      <w:pPr>
        <w:suppressAutoHyphens/>
      </w:pPr>
    </w:p>
    <w:sectPr w:rsidR="0037154F" w:rsidSect="003715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83F" w:rsidRDefault="0061083F" w:rsidP="009F0C77">
      <w:r>
        <w:separator/>
      </w:r>
    </w:p>
  </w:endnote>
  <w:endnote w:type="continuationSeparator" w:id="0">
    <w:p w:rsidR="0061083F" w:rsidRDefault="006108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63C6B3-6CDE-4C08-A855-C96FCF3FF456}"/>
    <w:embedBold r:id="rId2" w:fontKey="{4988451D-D9B9-4185-A4D2-C888DA07368C}"/>
  </w:font>
  <w:font w:name="Calibri">
    <w:panose1 w:val="020F0502020204030204"/>
    <w:charset w:val="00"/>
    <w:family w:val="swiss"/>
    <w:pitch w:val="variable"/>
    <w:sig w:usb0="E00002FF" w:usb1="4000ACFF" w:usb2="00000001" w:usb3="00000000" w:csb0="0000019F" w:csb1="00000000"/>
    <w:embedRegular r:id="rId3" w:fontKey="{F994677F-E578-48BF-8C5C-1002FFEE63A6}"/>
  </w:font>
  <w:font w:name="Cambria">
    <w:panose1 w:val="02040503050406030204"/>
    <w:charset w:val="00"/>
    <w:family w:val="roman"/>
    <w:pitch w:val="variable"/>
    <w:sig w:usb0="E00002FF" w:usb1="400004FF" w:usb2="00000000" w:usb3="00000000" w:csb0="0000019F" w:csb1="00000000"/>
    <w:embedRegular r:id="rId4" w:fontKey="{528DC874-E3AC-45A7-B485-7E883C7CF1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73C" w:rsidRPr="0037154F" w:rsidRDefault="0037154F" w:rsidP="0037154F">
    <w:pPr>
      <w:pStyle w:val="Footer"/>
      <w:tabs>
        <w:tab w:val="clear" w:pos="4680"/>
        <w:tab w:val="clear" w:pos="9360"/>
        <w:tab w:val="center" w:pos="2995"/>
      </w:tabs>
      <w:spacing w:before="120"/>
    </w:pPr>
    <w:r>
      <w:t>[3108]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83F" w:rsidRDefault="0061083F" w:rsidP="009F0C77">
      <w:r>
        <w:separator/>
      </w:r>
    </w:p>
  </w:footnote>
  <w:footnote w:type="continuationSeparator" w:id="0">
    <w:p w:rsidR="0061083F" w:rsidRDefault="006108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6DG17"/>
    <w:docVar w:name="CoverBillType" w:val="b"/>
    <w:docVar w:name="docpath" w:val="L:\Council\bills\BBM\9516DG17.DOCX"/>
    <w:docVar w:name="dvBillNumber" w:val="3108"/>
    <w:docVar w:name="dvBillNumberPrefix" w:val="H. "/>
    <w:docVar w:name="dvOriginalBody" w:val="House"/>
    <w:docVar w:name="dvSteno" w:val="BBM"/>
    <w:docVar w:name="NameofBody" w:val="h"/>
    <w:docVar w:name="vgroup2" w:val="Council"/>
  </w:docVars>
  <w:rsids>
    <w:rsidRoot w:val="001446EF"/>
    <w:rsid w:val="00011869"/>
    <w:rsid w:val="00015CD6"/>
    <w:rsid w:val="000631E0"/>
    <w:rsid w:val="000E1785"/>
    <w:rsid w:val="000F40FA"/>
    <w:rsid w:val="0010776B"/>
    <w:rsid w:val="00133E66"/>
    <w:rsid w:val="001435A3"/>
    <w:rsid w:val="001446EF"/>
    <w:rsid w:val="00146ED3"/>
    <w:rsid w:val="00151044"/>
    <w:rsid w:val="001D08F2"/>
    <w:rsid w:val="001D525B"/>
    <w:rsid w:val="001D7F4F"/>
    <w:rsid w:val="00205238"/>
    <w:rsid w:val="002321B6"/>
    <w:rsid w:val="00250967"/>
    <w:rsid w:val="002543C8"/>
    <w:rsid w:val="0025541D"/>
    <w:rsid w:val="00284AAE"/>
    <w:rsid w:val="002E5912"/>
    <w:rsid w:val="00301B21"/>
    <w:rsid w:val="00320A48"/>
    <w:rsid w:val="00325348"/>
    <w:rsid w:val="0032732C"/>
    <w:rsid w:val="00336AD0"/>
    <w:rsid w:val="0037079A"/>
    <w:rsid w:val="0037154F"/>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C5951"/>
    <w:rsid w:val="005E2BC9"/>
    <w:rsid w:val="00605102"/>
    <w:rsid w:val="0061083F"/>
    <w:rsid w:val="006215AA"/>
    <w:rsid w:val="006913C9"/>
    <w:rsid w:val="0069470D"/>
    <w:rsid w:val="00734F00"/>
    <w:rsid w:val="00772834"/>
    <w:rsid w:val="007A70AE"/>
    <w:rsid w:val="008362E8"/>
    <w:rsid w:val="008A1768"/>
    <w:rsid w:val="008B573C"/>
    <w:rsid w:val="008F0F33"/>
    <w:rsid w:val="008F4429"/>
    <w:rsid w:val="0094021A"/>
    <w:rsid w:val="009B44AF"/>
    <w:rsid w:val="009C6A0B"/>
    <w:rsid w:val="009F0C77"/>
    <w:rsid w:val="009F4DD1"/>
    <w:rsid w:val="00A41684"/>
    <w:rsid w:val="00A64E80"/>
    <w:rsid w:val="00A72BCD"/>
    <w:rsid w:val="00A741D9"/>
    <w:rsid w:val="00A833AB"/>
    <w:rsid w:val="00A9741D"/>
    <w:rsid w:val="00AD07A8"/>
    <w:rsid w:val="00AD4B17"/>
    <w:rsid w:val="00AF1EE8"/>
    <w:rsid w:val="00B15F61"/>
    <w:rsid w:val="00B412D4"/>
    <w:rsid w:val="00BE3C22"/>
    <w:rsid w:val="00C0345E"/>
    <w:rsid w:val="00C3483A"/>
    <w:rsid w:val="00C74E9D"/>
    <w:rsid w:val="00C82FD3"/>
    <w:rsid w:val="00C92819"/>
    <w:rsid w:val="00CC6B7B"/>
    <w:rsid w:val="00CD2089"/>
    <w:rsid w:val="00D60EF4"/>
    <w:rsid w:val="00D73A67"/>
    <w:rsid w:val="00D970A9"/>
    <w:rsid w:val="00DF3845"/>
    <w:rsid w:val="00E41911"/>
    <w:rsid w:val="00E92EEF"/>
    <w:rsid w:val="00EF2368"/>
    <w:rsid w:val="00F24442"/>
    <w:rsid w:val="00F50AE3"/>
    <w:rsid w:val="00F656BA"/>
    <w:rsid w:val="00F65E9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BFC141-CD01-455C-87A8-F8D1F9DE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01C4E-0869-40E1-917F-7456768E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24720</Words>
  <Characters>127816</Characters>
  <Application>Microsoft Office Word</Application>
  <DocSecurity>0</DocSecurity>
  <Lines>2983</Lines>
  <Paragraphs>889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3108 Text of Previous Version (Dec. 15, 2016) - South Carolina Legislature Online</dc:title>
  <dc:creator>BRENDA MELTON</dc:creator>
  <cp:lastModifiedBy>S Volk</cp:lastModifiedBy>
  <cp:revision>2</cp:revision>
  <dcterms:created xsi:type="dcterms:W3CDTF">2016-12-16T01:45:00Z</dcterms:created>
  <dcterms:modified xsi:type="dcterms:W3CDTF">2016-12-16T01:45:00Z</dcterms:modified>
</cp:coreProperties>
</file>