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AE0" w:rsidRDefault="00C45AE0"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896" w:rsidRDefault="00FE7896" w:rsidP="00FE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6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8575C6"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05222C">
        <w:noBreakHyphen/>
      </w:r>
      <w:r w:rsidRPr="00F255E1">
        <w:t>51</w:t>
      </w:r>
      <w:r w:rsidR="0005222C">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05222C">
        <w:noBreakHyphen/>
      </w:r>
      <w:r>
        <w:t>51</w:t>
      </w:r>
      <w:r w:rsidR="0005222C">
        <w:noBreakHyphen/>
      </w:r>
      <w:r>
        <w:t>20, RELATING TO DEFINITIONS, SO AS TO REVISE, DELETE, AND ADD CERTAIN DEFINITIONS</w:t>
      </w:r>
      <w:r w:rsidRPr="00F255E1">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67A6" w:rsidRDefault="008A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67A6" w:rsidRDefault="008A6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F255E1" w:rsidRDefault="008A67A6"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3B4E" w:rsidRPr="00F255E1">
        <w:t>Chapter 51, Title 40 of the 1976 Code is amended by adding:</w:t>
      </w: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05222C">
        <w:noBreakHyphen/>
      </w:r>
      <w:r w:rsidRPr="00F255E1">
        <w:t>51</w:t>
      </w:r>
      <w:r w:rsidR="0005222C">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Pr="00F255E1">
        <w:t>must be board</w:t>
      </w:r>
      <w:r w:rsidR="0005222C">
        <w:noBreakHyphen/>
      </w:r>
      <w:r w:rsidRPr="00F255E1">
        <w:t>certified or board</w:t>
      </w:r>
      <w:r w:rsidR="0005222C">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FC3B4E" w:rsidRPr="00F255E1"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05222C">
        <w:noBreakHyphen/>
      </w:r>
      <w:r>
        <w:t>51</w:t>
      </w:r>
      <w:r w:rsidR="0005222C">
        <w:noBreakHyphen/>
      </w:r>
      <w:r>
        <w:t>20 of the 1976 Code is amended to read:</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B4E" w:rsidRPr="0047089F"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05222C">
        <w:noBreakHyphen/>
      </w:r>
      <w:r>
        <w:t>51</w:t>
      </w:r>
      <w:r w:rsidR="0005222C">
        <w:noBreakHyphen/>
      </w:r>
      <w:r>
        <w:t>20.</w:t>
      </w:r>
      <w:r>
        <w:tab/>
      </w:r>
      <w:r w:rsidRPr="0047089F">
        <w:t xml:space="preserve">For the purposes of this chapter: </w:t>
      </w:r>
    </w:p>
    <w:p w:rsidR="00FC3B4E" w:rsidRPr="0047089F"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05222C" w:rsidRPr="0005222C">
        <w:t>‘</w:t>
      </w:r>
      <w:r w:rsidRPr="0047089F">
        <w:t>Podiatry</w:t>
      </w:r>
      <w:r w:rsidR="0005222C" w:rsidRPr="0005222C">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000461B2" w:rsidRPr="00472A75">
        <w:rPr>
          <w:u w:val="single"/>
        </w:rPr>
        <w:t>ankle, and related soft tissue structures to the level of the</w:t>
      </w:r>
      <w:r w:rsidR="000461B2">
        <w:rPr>
          <w:u w:val="single"/>
        </w:rPr>
        <w:t xml:space="preserve"> </w:t>
      </w:r>
      <w:r w:rsidR="000461B2" w:rsidRPr="00145D04">
        <w:rPr>
          <w:u w:val="single"/>
        </w:rPr>
        <w:t>distal</w:t>
      </w:r>
      <w:r w:rsidR="000461B2" w:rsidRPr="00472A75">
        <w:rPr>
          <w:u w:val="single"/>
        </w:rPr>
        <w:t xml:space="preserve"> myotendinous junction.  The practice of podiatry includes the administration of local anesthesia, defined as localized infiltration only, and in conjunction with the practice of podiatry</w:t>
      </w:r>
      <w:r w:rsidRPr="0047089F">
        <w:t xml:space="preserve">. </w:t>
      </w:r>
    </w:p>
    <w:p w:rsidR="00FC3B4E" w:rsidRPr="00C75AC0"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0005222C" w:rsidRPr="0005222C">
        <w:rPr>
          <w:strike/>
        </w:rPr>
        <w:t>‘</w:t>
      </w:r>
      <w:r w:rsidRPr="00C75AC0">
        <w:rPr>
          <w:strike/>
        </w:rPr>
        <w:t>Diagnosis</w:t>
      </w:r>
      <w:r w:rsidR="0005222C" w:rsidRPr="0005222C">
        <w:rPr>
          <w:strike/>
        </w:rPr>
        <w:t>’</w:t>
      </w:r>
      <w:r w:rsidRPr="00C75AC0">
        <w:rPr>
          <w:strike/>
        </w:rPr>
        <w:t xml:space="preserve"> shall mean to ascertain a disease or ailment by symptoms and findings and does not confer the right to use X</w:t>
      </w:r>
      <w:r w:rsidR="0005222C">
        <w:rPr>
          <w:strike/>
        </w:rPr>
        <w:noBreakHyphen/>
      </w:r>
      <w:r w:rsidRPr="00C75AC0">
        <w:rPr>
          <w:strike/>
        </w:rPr>
        <w:t xml:space="preserve">ray other than for diagnosis. </w:t>
      </w:r>
    </w:p>
    <w:p w:rsidR="00FC3B4E" w:rsidRPr="00C75AC0"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lastRenderedPageBreak/>
        <w:tab/>
      </w:r>
      <w:r w:rsidRPr="00C75AC0">
        <w:rPr>
          <w:strike/>
        </w:rPr>
        <w:t>(3)</w:t>
      </w:r>
      <w:r w:rsidRPr="007353A7">
        <w:tab/>
      </w:r>
      <w:r w:rsidR="0005222C" w:rsidRPr="0005222C">
        <w:rPr>
          <w:strike/>
        </w:rPr>
        <w:t>‘</w:t>
      </w:r>
      <w:r w:rsidRPr="00C75AC0">
        <w:rPr>
          <w:strike/>
        </w:rPr>
        <w:t>Medical treatment</w:t>
      </w:r>
      <w:r w:rsidR="0005222C" w:rsidRPr="0005222C">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0005222C" w:rsidRPr="0005222C">
        <w:rPr>
          <w:strike/>
        </w:rPr>
        <w:t>‘</w:t>
      </w:r>
      <w:r w:rsidRPr="00C75AC0">
        <w:rPr>
          <w:strike/>
        </w:rPr>
        <w:t>Surgical treatment</w:t>
      </w:r>
      <w:r w:rsidR="0005222C" w:rsidRPr="0005222C">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0005222C" w:rsidRPr="0005222C">
        <w:rPr>
          <w:u w:val="single"/>
        </w:rPr>
        <w:t>‘</w:t>
      </w:r>
      <w:r>
        <w:rPr>
          <w:u w:val="single"/>
        </w:rPr>
        <w:t>Podiatrist</w:t>
      </w:r>
      <w:r w:rsidR="0005222C" w:rsidRPr="0005222C">
        <w:rPr>
          <w:u w:val="single"/>
        </w:rPr>
        <w:t>’</w:t>
      </w:r>
      <w:r>
        <w:rPr>
          <w:u w:val="single"/>
        </w:rPr>
        <w:t xml:space="preserve"> means a person licensed pursuant to this chapter and by this license may diagnose and treat conditions of the human foot and ankle</w:t>
      </w:r>
      <w:r w:rsidRPr="0047089F">
        <w:t>.</w:t>
      </w:r>
      <w:r>
        <w:t>”</w:t>
      </w:r>
    </w:p>
    <w:p w:rsidR="00FC3B4E"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7A6" w:rsidRDefault="00FC3B4E" w:rsidP="00FC3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A413A" w:rsidRDefault="0005222C" w:rsidP="001F3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AE0" w:rsidRDefault="00C45AE0" w:rsidP="00C45AE0">
      <w:pPr>
        <w:suppressAutoHyphens/>
      </w:pPr>
    </w:p>
    <w:sectPr w:rsidR="00C45AE0" w:rsidSect="00C45A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7A6" w:rsidRDefault="008A67A6" w:rsidP="009F0C77">
      <w:r>
        <w:separator/>
      </w:r>
    </w:p>
  </w:endnote>
  <w:endnote w:type="continuationSeparator" w:id="0">
    <w:p w:rsidR="008A67A6" w:rsidRDefault="008A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6BCED1-CDB9-4C2F-BCCF-43C45F531337}"/>
    <w:embedBold r:id="rId2" w:fontKey="{6493A003-873A-483D-96BE-11230D5A995F}"/>
  </w:font>
  <w:font w:name="Calibri">
    <w:panose1 w:val="020F0502020204030204"/>
    <w:charset w:val="00"/>
    <w:family w:val="swiss"/>
    <w:pitch w:val="variable"/>
    <w:sig w:usb0="E00002FF" w:usb1="4000ACFF" w:usb2="00000001" w:usb3="00000000" w:csb0="0000019F" w:csb1="00000000"/>
    <w:embedRegular r:id="rId3" w:fontKey="{7FB0A217-A38F-4677-AAAC-0EFE474E4C69}"/>
  </w:font>
  <w:font w:name="Segoe UI">
    <w:panose1 w:val="020B0502040204020203"/>
    <w:charset w:val="00"/>
    <w:family w:val="swiss"/>
    <w:pitch w:val="variable"/>
    <w:sig w:usb0="E10022FF" w:usb1="C000E47F" w:usb2="00000029" w:usb3="00000000" w:csb0="000001DF" w:csb1="00000000"/>
    <w:embedRegular r:id="rId4" w:fontKey="{F8F1BE64-B18C-410A-95B9-09C704E5C3B0}"/>
  </w:font>
  <w:font w:name="Cambria">
    <w:panose1 w:val="02040503050406030204"/>
    <w:charset w:val="00"/>
    <w:family w:val="roman"/>
    <w:pitch w:val="variable"/>
    <w:sig w:usb0="E00002FF" w:usb1="400004FF" w:usb2="00000000" w:usb3="00000000" w:csb0="0000019F" w:csb1="00000000"/>
    <w:embedRegular r:id="rId5" w:fontKey="{4891D4BA-1025-4C5F-A6D8-E1D4E2662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13A" w:rsidRPr="00C45AE0" w:rsidRDefault="00C45AE0" w:rsidP="00C45AE0">
    <w:pPr>
      <w:pStyle w:val="Footer"/>
      <w:tabs>
        <w:tab w:val="clear" w:pos="4680"/>
        <w:tab w:val="clear" w:pos="9360"/>
        <w:tab w:val="center" w:pos="2995"/>
      </w:tabs>
      <w:spacing w:before="120"/>
    </w:pPr>
    <w:r>
      <w:t>[3353]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7A6" w:rsidRDefault="008A67A6" w:rsidP="009F0C77">
      <w:r>
        <w:separator/>
      </w:r>
    </w:p>
  </w:footnote>
  <w:footnote w:type="continuationSeparator" w:id="0">
    <w:p w:rsidR="008A67A6" w:rsidRDefault="008A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12WAB17"/>
    <w:docVar w:name="CoverBillType" w:val="b"/>
    <w:docVar w:name="DocPath" w:val="L:\Council\bills\AGM\19012WAB17.DOCX"/>
    <w:docVar w:name="dvBillNumber" w:val="3353"/>
    <w:docVar w:name="dvBillNumberPrefix" w:val="H. "/>
    <w:docVar w:name="dvOriginalBody" w:val="House"/>
    <w:docVar w:name="dvSteno" w:val="AGM"/>
    <w:docVar w:name="NameofBody" w:val="h"/>
    <w:docVar w:name="vGroup2" w:val="Council"/>
  </w:docVars>
  <w:rsids>
    <w:rsidRoot w:val="008A67A6"/>
    <w:rsid w:val="00011869"/>
    <w:rsid w:val="00015CD6"/>
    <w:rsid w:val="000461B2"/>
    <w:rsid w:val="0005222C"/>
    <w:rsid w:val="00061BD1"/>
    <w:rsid w:val="000A3D58"/>
    <w:rsid w:val="000E0100"/>
    <w:rsid w:val="000E1785"/>
    <w:rsid w:val="000E4A54"/>
    <w:rsid w:val="000F40FA"/>
    <w:rsid w:val="001035F1"/>
    <w:rsid w:val="0010776B"/>
    <w:rsid w:val="00133E66"/>
    <w:rsid w:val="001435A3"/>
    <w:rsid w:val="00146ED3"/>
    <w:rsid w:val="00151044"/>
    <w:rsid w:val="001D08F2"/>
    <w:rsid w:val="001D3A58"/>
    <w:rsid w:val="001D525B"/>
    <w:rsid w:val="001D7F4F"/>
    <w:rsid w:val="001F31A4"/>
    <w:rsid w:val="00205238"/>
    <w:rsid w:val="0022199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CF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0EFA"/>
    <w:rsid w:val="006913C9"/>
    <w:rsid w:val="0069470D"/>
    <w:rsid w:val="006A413A"/>
    <w:rsid w:val="006D58AA"/>
    <w:rsid w:val="00734F00"/>
    <w:rsid w:val="007A70AE"/>
    <w:rsid w:val="007D56FE"/>
    <w:rsid w:val="008362E8"/>
    <w:rsid w:val="0085786E"/>
    <w:rsid w:val="008A1768"/>
    <w:rsid w:val="008A489F"/>
    <w:rsid w:val="008A67A6"/>
    <w:rsid w:val="008F0F33"/>
    <w:rsid w:val="008F4429"/>
    <w:rsid w:val="0092711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783"/>
    <w:rsid w:val="00B412D4"/>
    <w:rsid w:val="00B672B2"/>
    <w:rsid w:val="00BE3C22"/>
    <w:rsid w:val="00C0345E"/>
    <w:rsid w:val="00C31C95"/>
    <w:rsid w:val="00C3483A"/>
    <w:rsid w:val="00C45AE0"/>
    <w:rsid w:val="00C74E9D"/>
    <w:rsid w:val="00C826DD"/>
    <w:rsid w:val="00C82FD3"/>
    <w:rsid w:val="00C8503A"/>
    <w:rsid w:val="00C92819"/>
    <w:rsid w:val="00C92AA3"/>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B4E"/>
    <w:rsid w:val="00FE7896"/>
    <w:rsid w:val="00FF2AE4"/>
    <w:rsid w:val="00FF6450"/>
    <w:rsid w:val="00FF7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658F3-5443-4578-AA84-FC4E389F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1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19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044D0-BB7E-4DDA-95AB-2AAF5B28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691</Words>
  <Characters>3732</Characters>
  <Application>Microsoft Office Word</Application>
  <DocSecurity>0</DocSecurity>
  <Lines>98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3353 Text of Previous Version (Dec. 15, 2016) - South Carolina Legislature Online</dc:title>
  <dc:creator>angiemorgan</dc:creator>
  <cp:lastModifiedBy>Angela Hill</cp:lastModifiedBy>
  <cp:revision>2</cp:revision>
  <cp:lastPrinted>2016-12-15T15:02:00Z</cp:lastPrinted>
  <dcterms:created xsi:type="dcterms:W3CDTF">2016-12-16T06:50:00Z</dcterms:created>
  <dcterms:modified xsi:type="dcterms:W3CDTF">2016-12-16T06:50:00Z</dcterms:modified>
</cp:coreProperties>
</file>