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65C3" w:rsidRDefault="008465C3" w:rsidP="000F4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F41E0" w:rsidRDefault="000F41E0" w:rsidP="000F4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1E0" w:rsidRDefault="000F41E0" w:rsidP="000F4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1E0" w:rsidRDefault="000F41E0" w:rsidP="000F4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1E0" w:rsidRDefault="000F41E0" w:rsidP="000F4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1E0" w:rsidRDefault="000F41E0" w:rsidP="000F4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1E0" w:rsidRDefault="000F41E0" w:rsidP="000F4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46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5002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18D5" w:rsidRDefault="008918D5" w:rsidP="00846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59</w:t>
      </w:r>
      <w:r w:rsidR="001E3983">
        <w:noBreakHyphen/>
      </w:r>
      <w:r>
        <w:t>155</w:t>
      </w:r>
      <w:r w:rsidR="001E3983">
        <w:noBreakHyphen/>
      </w:r>
      <w:r>
        <w:t>180, CODE OF LAWS OF SOUTH CAROLINA, 1976, RELATING TO REQUIREMENTS FOR CERTAIN TEACHER CERTIFICATION REQUIREMENTS AND FOR LITERACY ENDORSEMENTS IN THE SOUTH CAROLINA READ TO SUCCEED ACT, SO AS TO INCLUDE TRAINING IN IDENTIFYING AND ASSISTING STUDENTS WITH DYSLEXI</w:t>
      </w:r>
      <w:r w:rsidR="008809BF">
        <w:t>A AMONG THE REQUIRED COURSEWORK,</w:t>
      </w:r>
      <w:r>
        <w:t xml:space="preserve"> AND TO MAKE THESE REQUIREMENTS EFFECTIVE BEGINNING WITH THE 2017</w:t>
      </w:r>
      <w:r w:rsidR="001E3983">
        <w:noBreakHyphen/>
      </w:r>
      <w:r>
        <w:t xml:space="preserve">2018 SCHOOL YEAR.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50024" w:rsidRDefault="00B500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50024" w:rsidRDefault="00B500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18D5" w:rsidRDefault="00B50024" w:rsidP="00891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918D5">
        <w:t>Section 59</w:t>
      </w:r>
      <w:r w:rsidR="001E3983">
        <w:noBreakHyphen/>
      </w:r>
      <w:r w:rsidR="008918D5">
        <w:t>155</w:t>
      </w:r>
      <w:r w:rsidR="001E3983">
        <w:noBreakHyphen/>
      </w:r>
      <w:r w:rsidR="008918D5">
        <w:t>180 of the 1976 Code, as added by Act 284 of 2014, is amended to read:</w:t>
      </w:r>
    </w:p>
    <w:p w:rsidR="008918D5" w:rsidRDefault="008918D5" w:rsidP="00891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18D5" w:rsidRDefault="008918D5" w:rsidP="00891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1E3983">
        <w:noBreakHyphen/>
      </w:r>
      <w:r>
        <w:t>155</w:t>
      </w:r>
      <w:r w:rsidR="001E3983">
        <w:noBreakHyphen/>
      </w:r>
      <w:r>
        <w:t>180.</w:t>
      </w:r>
      <w:r>
        <w:tab/>
      </w:r>
      <w:r w:rsidRPr="003C5A18">
        <w:t>(A)</w:t>
      </w:r>
      <w:r>
        <w:tab/>
      </w:r>
      <w:r w:rsidRPr="003C5A18">
        <w:t>As a student progresses through school, reading comprehension in content areas such as science, mathematics, social studies, English/language arts, career and technology education, and the arts is critical to the student</w:t>
      </w:r>
      <w:r w:rsidR="001E3983" w:rsidRPr="001E3983">
        <w:t>’</w:t>
      </w:r>
      <w:r w:rsidRPr="003C5A18">
        <w:t>s academic success. Therefore, to improve the academic success of all students in prekindergarten through grade twelve, the State shall strengthen its pre</w:t>
      </w:r>
      <w:r w:rsidR="001E3983">
        <w:noBreakHyphen/>
      </w:r>
      <w:r w:rsidRPr="003C5A18">
        <w:t>service and in</w:t>
      </w:r>
      <w:r w:rsidR="001E3983">
        <w:noBreakHyphen/>
      </w:r>
      <w:r w:rsidRPr="003C5A18">
        <w:t>service teacher education programs.</w:t>
      </w:r>
    </w:p>
    <w:p w:rsidR="008918D5" w:rsidRDefault="008918D5" w:rsidP="00891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r>
      <w:r w:rsidRPr="003C5A18">
        <w:t>Beginning with students entering a teacher education program in the fall semester of the 2016</w:t>
      </w:r>
      <w:r w:rsidR="001E3983">
        <w:noBreakHyphen/>
      </w:r>
      <w:r w:rsidRPr="003C5A18">
        <w:t>2017 School Year, all pre</w:t>
      </w:r>
      <w:r w:rsidR="001E3983">
        <w:noBreakHyphen/>
      </w:r>
      <w:r w:rsidRPr="003C5A18">
        <w:t>service teacher education programs including MAT degree programs must require all candidates seeking certification at the early childhood or elementary level to complete a twelve credit hour sequence in literacy that includes a school</w:t>
      </w:r>
      <w:r w:rsidR="001E3983">
        <w:noBreakHyphen/>
      </w:r>
      <w:r w:rsidRPr="003C5A18">
        <w:t>based practicum and ensures that candidates grasp the theory, research, and practices that support and guide the teaching of reading.</w:t>
      </w:r>
      <w:r>
        <w:t xml:space="preserve"> </w:t>
      </w:r>
      <w:r>
        <w:rPr>
          <w:u w:val="single"/>
        </w:rPr>
        <w:t xml:space="preserve">Of the twelve credit hours </w:t>
      </w:r>
      <w:r>
        <w:rPr>
          <w:u w:val="single"/>
        </w:rPr>
        <w:lastRenderedPageBreak/>
        <w:t>sequence, three hours focusing on identifying and assisting students</w:t>
      </w:r>
      <w:r w:rsidR="00FE49A1">
        <w:rPr>
          <w:u w:val="single"/>
        </w:rPr>
        <w:t xml:space="preserve"> with dyslexia</w:t>
      </w:r>
      <w:r>
        <w:rPr>
          <w:u w:val="single"/>
        </w:rPr>
        <w:t xml:space="preserve"> must be provided through an institution of higher education</w:t>
      </w:r>
      <w:r w:rsidR="001E3983" w:rsidRPr="001E3983">
        <w:rPr>
          <w:u w:val="single"/>
        </w:rPr>
        <w:t>’</w:t>
      </w:r>
      <w:r>
        <w:rPr>
          <w:u w:val="single"/>
        </w:rPr>
        <w:t>s department of special education or its equivalent.</w:t>
      </w:r>
      <w:r w:rsidRPr="003C5A18">
        <w:t xml:space="preserve"> The six components of the reading process that are comprehension, oral language, phonological awareness, phonics, fluency, and vocabulary will provide the focus for this sequence to ensure that all teacher candidates are skilled in diagnosing a child</w:t>
      </w:r>
      <w:r w:rsidR="001E3983" w:rsidRPr="001E3983">
        <w:t>’</w:t>
      </w:r>
      <w:r w:rsidRPr="003C5A18">
        <w:t>s reading problems and are capable of providing an effective intervention. All teacher preparation programs must be approved for licensure by the State Department of Education to ensure that all teacher education candidates possess the knowledge and skills to assist effectively all children in becoming proficient readers. The General Assembly is not mandating an increase in the number of credit hours required for teacher candidates, but is requiring that pre</w:t>
      </w:r>
      <w:r w:rsidR="001E3983">
        <w:noBreakHyphen/>
      </w:r>
      <w:r w:rsidRPr="003C5A18">
        <w:t>service teacher education programs prioritize their missions and resources so all early and elementary education teachers have the knowledge and skills to provide effective instruction in reading and numeracy to all students.</w:t>
      </w:r>
    </w:p>
    <w:p w:rsidR="008918D5" w:rsidRDefault="008918D5" w:rsidP="00891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5A18">
        <w:tab/>
      </w:r>
      <w:r w:rsidRPr="003C5A18">
        <w:tab/>
        <w:t>(2)</w:t>
      </w:r>
      <w:r>
        <w:tab/>
      </w:r>
      <w:r w:rsidRPr="003C5A18">
        <w:t>Beginning with students entering a teacher education program in the fall semester of the 2016</w:t>
      </w:r>
      <w:r w:rsidR="001E3983">
        <w:noBreakHyphen/>
      </w:r>
      <w:r w:rsidRPr="003C5A18">
        <w:t>2017 School Year, all pre</w:t>
      </w:r>
      <w:r w:rsidR="001E3983">
        <w:noBreakHyphen/>
      </w:r>
      <w:r w:rsidRPr="003C5A18">
        <w:t>service teacher education programs, including MAT degree programs, must require all candidates seeking certification at the middle or secondary level to complete a six credit hour sequence in literacy that includes a course in the foundations of literacy and a course in content</w:t>
      </w:r>
      <w:r w:rsidR="001E3983">
        <w:noBreakHyphen/>
      </w:r>
      <w:r w:rsidRPr="003C5A18">
        <w:t>area reading. All middle and secondary teacher preparation programs must be approved by the department to ensure that all teacher candidates possess the necessary knowledge and skills to assist effectively all adolescents in becoming proficient readers. The General Assembly is not mandating an increase in the number of semester hours required for teacher candidates but rather is requiring that pre</w:t>
      </w:r>
      <w:r w:rsidR="001E3983">
        <w:noBreakHyphen/>
      </w:r>
      <w:r w:rsidRPr="003C5A18">
        <w:t>service teacher education programs prioritize their mission and resources so all middle and secondary education teachers have the knowledge and skills to provide effective instruction in reading and numeracy to all students.</w:t>
      </w:r>
    </w:p>
    <w:p w:rsidR="008918D5" w:rsidRDefault="008918D5" w:rsidP="00891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r>
      <w:r w:rsidRPr="003C5A18">
        <w:t>To ensure that practicing professionals possess the knowledge and skills necessary to assist all children and adolescents in becoming proficient readers, multiple pathways are needed for developing this capacity.</w:t>
      </w:r>
    </w:p>
    <w:p w:rsidR="008918D5" w:rsidRDefault="008918D5" w:rsidP="00891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3C5A18">
        <w:t>A reading/literacy coach shall be employed in each elementary school. Reading coaches shall serve as job</w:t>
      </w:r>
      <w:r w:rsidR="001E3983">
        <w:noBreakHyphen/>
      </w:r>
      <w:r w:rsidRPr="003C5A18">
        <w:t xml:space="preserve">embedded, stable resources for professional development throughout schools in order to generate improvement in reading and literacy instruction and student achievement. Reading coaches shall support and </w:t>
      </w:r>
      <w:r w:rsidRPr="003C5A18">
        <w:lastRenderedPageBreak/>
        <w:t>provide initial and ongoing professional development to teachers based on an analysis of student assessment and the provision of differentiated instruction and intensive intervention. The reading coach shall:</w:t>
      </w:r>
    </w:p>
    <w:p w:rsidR="008918D5" w:rsidRDefault="008918D5" w:rsidP="00891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3C5A18">
        <w:t>model effective instructional strategies for teachers by working weekly with students in whole, and small groups, or individually;</w:t>
      </w:r>
    </w:p>
    <w:p w:rsidR="008918D5" w:rsidRDefault="008918D5" w:rsidP="00891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3C5A18">
        <w:t>facilitate study groups;</w:t>
      </w:r>
    </w:p>
    <w:p w:rsidR="008918D5" w:rsidRDefault="008918D5" w:rsidP="00891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3C5A18">
        <w:t>train teachers in data analysis and using data to differentiate instruction;</w:t>
      </w:r>
    </w:p>
    <w:p w:rsidR="008918D5" w:rsidRDefault="008918D5" w:rsidP="00891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3C5A18">
        <w:t>coaching and mentoring colleagues;</w:t>
      </w:r>
    </w:p>
    <w:p w:rsidR="008918D5" w:rsidRDefault="008918D5" w:rsidP="00891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3C5A18">
        <w:t>work with teachers to ensure that research</w:t>
      </w:r>
      <w:r w:rsidR="001E3983">
        <w:noBreakHyphen/>
      </w:r>
      <w:r w:rsidRPr="003C5A18">
        <w:t>based reading programs are implemented with fidelity;</w:t>
      </w:r>
    </w:p>
    <w:p w:rsidR="008918D5" w:rsidRDefault="008918D5" w:rsidP="00891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3C5A18">
        <w:t>work with all teachers (including content area and elective areas) at the school they serve, and help prioritize time for those teachers, activities, and roles that will have the greatest impact on student achievement, namely coaching and mentoring in the classrooms; and</w:t>
      </w:r>
    </w:p>
    <w:p w:rsidR="008918D5" w:rsidRDefault="008918D5" w:rsidP="00891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5A18">
        <w:tab/>
      </w:r>
      <w:r w:rsidRPr="003C5A18">
        <w:tab/>
      </w:r>
      <w:r w:rsidRPr="003C5A18">
        <w:tab/>
        <w:t>(g)</w:t>
      </w:r>
      <w:r>
        <w:tab/>
      </w:r>
      <w:r w:rsidRPr="003C5A18">
        <w:t>help lead and support reading leadership teams.</w:t>
      </w:r>
    </w:p>
    <w:p w:rsidR="008918D5" w:rsidRDefault="008918D5" w:rsidP="00891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3C5A18">
        <w:t>The reading coach must not be assigned a regular classroom teaching assignment, must not perform administrative functions that deter from the flow of improving reading instruction and reading performance of students and must not devote a significant portion of his or her time to administering or coordinating assessments. By August 1, 2014, the department must publish guidelines that define the minimum qualifications for a reading coach. Beginning in Fiscal Year 2014</w:t>
      </w:r>
      <w:r w:rsidR="001E3983">
        <w:noBreakHyphen/>
      </w:r>
      <w:r w:rsidRPr="003C5A18">
        <w:t>2015, reading/literacy coaches are required to earn the add</w:t>
      </w:r>
      <w:r w:rsidR="001E3983">
        <w:noBreakHyphen/>
      </w:r>
      <w:r w:rsidRPr="003C5A18">
        <w:t>on certification within six years, except as exempted in items (4) and (5), by completing the necessary courses or professional development as required by the department for the add</w:t>
      </w:r>
      <w:r w:rsidR="001E3983">
        <w:noBreakHyphen/>
      </w:r>
      <w:r w:rsidRPr="003C5A18">
        <w:t>on. During the six</w:t>
      </w:r>
      <w:r w:rsidR="001E3983">
        <w:noBreakHyphen/>
      </w:r>
      <w:r w:rsidRPr="003C5A18">
        <w:t>year period, to increase the number of qualified reading coaches, the Read to Succeed Office shall identify and secure courses and professional development opportunities to assist educators in becoming reading coaches and in earning the literacy add</w:t>
      </w:r>
      <w:r w:rsidR="001E3983">
        <w:noBreakHyphen/>
      </w:r>
      <w:r w:rsidRPr="003C5A18">
        <w:t>on endorsement. In addition, the Read to Succeed Office will establish a process through which a district may be permitted to use state appropriations for reading coaches to obtain in</w:t>
      </w:r>
      <w:r w:rsidR="001E3983">
        <w:noBreakHyphen/>
      </w:r>
      <w:r w:rsidRPr="003C5A18">
        <w:t>school services from department</w:t>
      </w:r>
      <w:r w:rsidR="001E3983">
        <w:noBreakHyphen/>
      </w:r>
      <w:r w:rsidRPr="003C5A18">
        <w:t>approved consultants or vendors, in the event that the school is not successful in identifying and directly employing a qualified candidate. Districts must provide to the Read to Succeed Office information on the name and qualifications of reading coaches funded by the state appropriations.</w:t>
      </w:r>
    </w:p>
    <w:p w:rsidR="008918D5" w:rsidRDefault="008918D5" w:rsidP="00891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(4)</w:t>
      </w:r>
      <w:r>
        <w:tab/>
      </w:r>
      <w:r w:rsidRPr="003C5A18">
        <w:t>Beginning in Fiscal Year 2015</w:t>
      </w:r>
      <w:r w:rsidR="001E3983">
        <w:noBreakHyphen/>
      </w:r>
      <w:r w:rsidRPr="003C5A18">
        <w:t>2016, early childhood and elementary education certified classroom teachers, reading interventionists, and those special education teachers who provide learning disability and speech services to students who need to substantially improve their low reading and writing proficiency skills, are required to earn the literacy teacher add</w:t>
      </w:r>
      <w:r w:rsidR="001E3983">
        <w:noBreakHyphen/>
      </w:r>
      <w:r w:rsidRPr="003C5A18">
        <w:t xml:space="preserve">on endorsement within ten years of their most recent certification by taking at least two courses or six credit hours every five years, or the equivalent professional development hours as determined by the South Carolina Read to Succeed Office, consistent with existing recertification requirements. Inservice hours earned through professional development for the literacy teacher endorsement must be used for renewal of teaching certificates in all subject areas. The courses and professional development leading to the endorsement must be approved by the State Board of Education and must include foundations, assessment, content area reading and writing, instructional strategies, </w:t>
      </w:r>
      <w:r>
        <w:rPr>
          <w:u w:val="single"/>
        </w:rPr>
        <w:t>identification and instruction for students with dyslexia,</w:t>
      </w:r>
      <w:r>
        <w:t xml:space="preserve"> </w:t>
      </w:r>
      <w:r w:rsidRPr="003C5A18">
        <w:t>and an embedded or stand</w:t>
      </w:r>
      <w:r w:rsidR="001E3983">
        <w:noBreakHyphen/>
      </w:r>
      <w:r w:rsidRPr="003C5A18">
        <w:t>alone practicum. Whenever possible these courses shall be offered at a professional development rate which is lower than the certified teacher rate. Early childhood and elementary education certified classroom teachers, reading specialists, and special education teachers who provide learning disability and speech services to students who need to improve substantially their reading and writing proficiency and who already possess their add</w:t>
      </w:r>
      <w:r w:rsidR="001E3983">
        <w:noBreakHyphen/>
      </w:r>
      <w:r w:rsidRPr="003C5A18">
        <w:t>on reading teacher certification can take a content area reading course to obtain their literacy teacher add</w:t>
      </w:r>
      <w:r w:rsidR="001E3983">
        <w:noBreakHyphen/>
      </w:r>
      <w:r w:rsidRPr="003C5A18">
        <w:t>on endorsement. Individuals who possess a literacy teacher add</w:t>
      </w:r>
      <w:r w:rsidR="001E3983">
        <w:noBreakHyphen/>
      </w:r>
      <w:r w:rsidRPr="003C5A18">
        <w:t>on endorsement or who have earned a master</w:t>
      </w:r>
      <w:r w:rsidR="001E3983" w:rsidRPr="001E3983">
        <w:t>’</w:t>
      </w:r>
      <w:r w:rsidRPr="003C5A18">
        <w:t>s or doctorate degree in reading are exempt from this requirement. Individuals who have completed an intensive and prolonged professional development program like Reading Recovery, Project Read, the South Carolina Reading Initiative, or another similar program should submit their transcripts to the Office of Educator Licensure to determine if they have completed the coursework required for the literacy teacher add</w:t>
      </w:r>
      <w:r w:rsidR="001E3983">
        <w:noBreakHyphen/>
      </w:r>
      <w:r w:rsidRPr="003C5A18">
        <w:t>on certificate.</w:t>
      </w:r>
    </w:p>
    <w:p w:rsidR="008918D5" w:rsidRDefault="008918D5" w:rsidP="00891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3C5A18">
        <w:t>Beginning in Fiscal Year 2015</w:t>
      </w:r>
      <w:r w:rsidR="001E3983">
        <w:noBreakHyphen/>
      </w:r>
      <w:r w:rsidRPr="003C5A18">
        <w:t xml:space="preserve">2016, middle and secondary licensed classroom teachers are required to take at least one course or three credit hours, or the equivalent professional development hours as determined by the South Carolina Read to Succeed Office, to improve reading instruction within five years of their most recent certification. The courses and professional development must be approved by the State Board of Education and include courses and professional development leading to the literacy </w:t>
      </w:r>
      <w:r w:rsidRPr="003C5A18">
        <w:lastRenderedPageBreak/>
        <w:t>teacher add</w:t>
      </w:r>
      <w:r w:rsidR="001E3983">
        <w:noBreakHyphen/>
      </w:r>
      <w:r w:rsidRPr="003C5A18">
        <w:t>on endorsement. Coursework and professional development in reading must include a course in reading in the content areas. Whenever possible these courses will be offered at a professional development rate which is lower than the certified teacher rate. Individuals who possess a literacy teacher add</w:t>
      </w:r>
      <w:r w:rsidR="001E3983">
        <w:noBreakHyphen/>
      </w:r>
      <w:r w:rsidRPr="003C5A18">
        <w:t>on endorsement or who have earned a master</w:t>
      </w:r>
      <w:r w:rsidR="001E3983" w:rsidRPr="001E3983">
        <w:t>’</w:t>
      </w:r>
      <w:r w:rsidRPr="003C5A18">
        <w:t>s or doctorate degree in reading are exempt from this requirement. Individuals who have completed an intensive, prolonged professional development program like Reading Recovery, Project Read, the South Carolina Reading Initiative, or another similar program should submit their transcripts the to the Office of Educator Licensure to determine if they have completed the coursework or professional development required for the literacy teacher add</w:t>
      </w:r>
      <w:r w:rsidR="001E3983">
        <w:noBreakHyphen/>
      </w:r>
      <w:r w:rsidRPr="003C5A18">
        <w:t>on certificate.</w:t>
      </w:r>
    </w:p>
    <w:p w:rsidR="008918D5" w:rsidRDefault="008918D5" w:rsidP="00891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3C5A18">
        <w:t>Beginning in Fiscal Year 2015</w:t>
      </w:r>
      <w:r w:rsidR="001E3983">
        <w:noBreakHyphen/>
      </w:r>
      <w:r w:rsidRPr="003C5A18">
        <w:t>2016, principals and administrators who are responsible for reading instruction or intervention and school psychologists in a school district or school are required to take at least one course or three credit hours within five years of their most recent certification, or the equivalent professional development hours as determined by the South Carolina Read to Succeed Office. The course or professional development shall include information about reading process, instruction, assessment, or content area literacy and shall be approved by the Read to Succeed Office.</w:t>
      </w:r>
    </w:p>
    <w:p w:rsidR="008918D5" w:rsidRPr="008918D5" w:rsidRDefault="008918D5" w:rsidP="00891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C5A18">
        <w:tab/>
      </w:r>
      <w:r w:rsidRPr="003C5A18">
        <w:tab/>
        <w:t>(7)</w:t>
      </w:r>
      <w:r>
        <w:tab/>
      </w:r>
      <w:r w:rsidRPr="003C5A18">
        <w:t>The Read to Succeed Office shall publish by August 1, 2014, the guidelines and procedures used in evaluating all courses and professional development, including virtual courses and professional development, leading to the literacy teacher add</w:t>
      </w:r>
      <w:r w:rsidR="001E3983">
        <w:noBreakHyphen/>
      </w:r>
      <w:r w:rsidRPr="003C5A18">
        <w:t>on endorsement. Annually by January first, the Read to Succeed Office shall publish the approved courses and approved professional development leading to the literacy teacher add</w:t>
      </w:r>
      <w:r w:rsidR="001E3983">
        <w:noBreakHyphen/>
      </w:r>
      <w:r w:rsidRPr="003C5A18">
        <w:t>on endorsement.</w:t>
      </w:r>
      <w:r>
        <w:t>”</w:t>
      </w:r>
    </w:p>
    <w:p w:rsidR="008918D5" w:rsidRDefault="008918D5" w:rsidP="00891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024" w:rsidRDefault="008918D5" w:rsidP="00891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provisions of this act take effect upon approval by the Governor and are effective beginning with the 2017</w:t>
      </w:r>
      <w:r w:rsidR="001E3983">
        <w:noBreakHyphen/>
      </w:r>
      <w:r w:rsidR="009D789A">
        <w:t>2018 School Y</w:t>
      </w:r>
      <w:r>
        <w:t>ear.</w:t>
      </w:r>
    </w:p>
    <w:p w:rsidR="007947F4" w:rsidRDefault="001E3983" w:rsidP="00507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465C3" w:rsidRDefault="008465C3" w:rsidP="008465C3">
      <w:pPr>
        <w:suppressAutoHyphens/>
      </w:pPr>
    </w:p>
    <w:sectPr w:rsidR="008465C3" w:rsidSect="008465C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0024" w:rsidRDefault="00B50024" w:rsidP="009F0C77">
      <w:r>
        <w:separator/>
      </w:r>
    </w:p>
  </w:endnote>
  <w:endnote w:type="continuationSeparator" w:id="0">
    <w:p w:rsidR="00B50024" w:rsidRDefault="00B500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D6A622F-F4AC-4A63-A4F9-24B8CCD02FBD}"/>
    <w:embedBold r:id="rId2" w:fontKey="{1C01DCDD-2759-491E-8FC6-F244CEF3BC1A}"/>
  </w:font>
  <w:font w:name="Calibri">
    <w:panose1 w:val="020F0502020204030204"/>
    <w:charset w:val="00"/>
    <w:family w:val="swiss"/>
    <w:pitch w:val="variable"/>
    <w:sig w:usb0="E00002FF" w:usb1="4000ACFF" w:usb2="00000001" w:usb3="00000000" w:csb0="0000019F" w:csb1="00000000"/>
    <w:embedRegular r:id="rId3" w:fontKey="{AB7E88CF-D88A-4F3B-8A76-A5509FBE48B1}"/>
  </w:font>
  <w:font w:name="Cambria">
    <w:panose1 w:val="02040503050406030204"/>
    <w:charset w:val="00"/>
    <w:family w:val="roman"/>
    <w:pitch w:val="variable"/>
    <w:sig w:usb0="E00002FF" w:usb1="400004FF" w:usb2="00000000" w:usb3="00000000" w:csb0="0000019F" w:csb1="00000000"/>
    <w:embedRegular r:id="rId4" w:fontKey="{E169E7E8-1A72-4E28-AAF6-D5507F0F67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7F4" w:rsidRPr="008465C3" w:rsidRDefault="008465C3" w:rsidP="008465C3">
    <w:pPr>
      <w:pStyle w:val="Footer"/>
      <w:tabs>
        <w:tab w:val="clear" w:pos="4680"/>
        <w:tab w:val="clear" w:pos="9360"/>
        <w:tab w:val="center" w:pos="2995"/>
      </w:tabs>
      <w:spacing w:before="120"/>
    </w:pPr>
    <w:r>
      <w:t>[3415]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0024" w:rsidRDefault="00B50024" w:rsidP="009F0C77">
      <w:r>
        <w:separator/>
      </w:r>
    </w:p>
  </w:footnote>
  <w:footnote w:type="continuationSeparator" w:id="0">
    <w:p w:rsidR="00B50024" w:rsidRDefault="00B500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82WAB17"/>
    <w:docVar w:name="CoverBillType" w:val="b"/>
    <w:docVar w:name="docpath" w:val="L:\Council\bills\AGM\18982WAB17.DOCX"/>
    <w:docVar w:name="dvBillNumber" w:val="3415"/>
    <w:docVar w:name="dvBillNumberPrefix" w:val="H. "/>
    <w:docVar w:name="dvOriginalBody" w:val="House"/>
    <w:docVar w:name="dvSteno" w:val="AGM"/>
    <w:docVar w:name="NameofBody" w:val="h"/>
    <w:docVar w:name="vgroup2" w:val="Council"/>
  </w:docVars>
  <w:rsids>
    <w:rsidRoot w:val="00B50024"/>
    <w:rsid w:val="00011869"/>
    <w:rsid w:val="00015CD6"/>
    <w:rsid w:val="000E1785"/>
    <w:rsid w:val="000F40FA"/>
    <w:rsid w:val="000F41E0"/>
    <w:rsid w:val="0010776B"/>
    <w:rsid w:val="00133E66"/>
    <w:rsid w:val="001435A3"/>
    <w:rsid w:val="00146ED3"/>
    <w:rsid w:val="00151044"/>
    <w:rsid w:val="001D08F2"/>
    <w:rsid w:val="001D525B"/>
    <w:rsid w:val="001D7F4F"/>
    <w:rsid w:val="001E3983"/>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7F9E"/>
    <w:rsid w:val="005273C6"/>
    <w:rsid w:val="00530A69"/>
    <w:rsid w:val="00545593"/>
    <w:rsid w:val="00577C6C"/>
    <w:rsid w:val="005C2FE2"/>
    <w:rsid w:val="005E2BC9"/>
    <w:rsid w:val="00605102"/>
    <w:rsid w:val="006215AA"/>
    <w:rsid w:val="006913C9"/>
    <w:rsid w:val="0069470D"/>
    <w:rsid w:val="00734F00"/>
    <w:rsid w:val="007947F4"/>
    <w:rsid w:val="007A70AE"/>
    <w:rsid w:val="007D5F1E"/>
    <w:rsid w:val="00814186"/>
    <w:rsid w:val="008362E8"/>
    <w:rsid w:val="008465C3"/>
    <w:rsid w:val="008809BF"/>
    <w:rsid w:val="008918D5"/>
    <w:rsid w:val="008A1768"/>
    <w:rsid w:val="008F0F33"/>
    <w:rsid w:val="008F4429"/>
    <w:rsid w:val="0094021A"/>
    <w:rsid w:val="009B44AF"/>
    <w:rsid w:val="009C6A0B"/>
    <w:rsid w:val="009D789A"/>
    <w:rsid w:val="009F0C77"/>
    <w:rsid w:val="009F4DD1"/>
    <w:rsid w:val="00A41684"/>
    <w:rsid w:val="00A64E80"/>
    <w:rsid w:val="00A72BCD"/>
    <w:rsid w:val="00A741D9"/>
    <w:rsid w:val="00A833AB"/>
    <w:rsid w:val="00A9741D"/>
    <w:rsid w:val="00AD4B17"/>
    <w:rsid w:val="00B412D4"/>
    <w:rsid w:val="00B50024"/>
    <w:rsid w:val="00B72D4A"/>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E49A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E4DB67-5695-4DF3-821A-0DFDA9ED6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8D71DE-3006-481F-8F5B-534563C13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5483E26E.dotm</Template>
  <TotalTime>0</TotalTime>
  <Pages>5</Pages>
  <Words>1651</Words>
  <Characters>9768</Characters>
  <Application>Microsoft Office Word</Application>
  <DocSecurity>0</DocSecurity>
  <Lines>209</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3415 Text of Previous Version (Jan. 11, 2017) - South Carolina Legislature Online</dc:title>
  <dc:creator>angiemorgan</dc:creator>
  <cp:lastModifiedBy>S Volk</cp:lastModifiedBy>
  <cp:revision>2</cp:revision>
  <cp:lastPrinted>2016-11-03T19:35:00Z</cp:lastPrinted>
  <dcterms:created xsi:type="dcterms:W3CDTF">2017-01-11T20:09:00Z</dcterms:created>
  <dcterms:modified xsi:type="dcterms:W3CDTF">2017-01-11T20:09:00Z</dcterms:modified>
</cp:coreProperties>
</file>