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630F3" w:rsidRP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Pr="004630F3" w:rsidRDefault="004630F3" w:rsidP="004630F3">
      <w:pPr>
        <w:tabs>
          <w:tab w:val="right" w:pos="5933"/>
        </w:tabs>
        <w:suppressAutoHyphens/>
      </w:pPr>
      <w:r>
        <w:tab/>
      </w:r>
      <w:r>
        <w:rPr>
          <w:b/>
          <w:sz w:val="36"/>
        </w:rPr>
        <w:t>H. 3440</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W. Newton</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4630F3" w:rsidRP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630F3" w:rsidRP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3440) </w:t>
      </w:r>
      <w:r w:rsidRPr="004630F3">
        <w:rPr>
          <w:color w:val="000000" w:themeColor="text1"/>
          <w:u w:color="000000" w:themeColor="text1"/>
        </w:rPr>
        <w:t>to amend Section 43</w:t>
      </w:r>
      <w:r w:rsidRPr="004630F3">
        <w:rPr>
          <w:color w:val="000000" w:themeColor="text1"/>
          <w:u w:color="000000" w:themeColor="text1"/>
        </w:rPr>
        <w:noBreakHyphen/>
        <w:t>25</w:t>
      </w:r>
      <w:r w:rsidRPr="004630F3">
        <w:rPr>
          <w:color w:val="000000" w:themeColor="text1"/>
          <w:u w:color="000000" w:themeColor="text1"/>
        </w:rPr>
        <w:noBreakHyphen/>
        <w:t xml:space="preserve">10, Code of Laws of South Carolina, 1976, relating to the South Carolina Commission for </w:t>
      </w:r>
      <w:r>
        <w:rPr>
          <w:color w:val="000000" w:themeColor="text1"/>
          <w:u w:color="000000" w:themeColor="text1"/>
        </w:rPr>
        <w:t>the Blind, so as to</w:t>
      </w:r>
      <w:r>
        <w:t>, etc., respectfully</w:t>
      </w:r>
    </w:p>
    <w:p w:rsidR="004630F3" w:rsidRP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Pr="00A34429"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29">
        <w:t>Amend the bill, as and if amended, by striking SECTION 3 in its entirety and inserting:</w:t>
      </w:r>
    </w:p>
    <w:p w:rsidR="004630F3" w:rsidRPr="00A34429"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A34429">
        <w:t>SECTION</w:t>
      </w:r>
      <w:r w:rsidRPr="00A34429">
        <w:tab/>
        <w:t>3.</w:t>
      </w:r>
      <w:r w:rsidRPr="00A34429">
        <w:tab/>
        <w:t>Section 43</w:t>
      </w:r>
      <w:r w:rsidRPr="00A34429">
        <w:noBreakHyphen/>
        <w:t>25</w:t>
      </w:r>
      <w:r w:rsidRPr="00A34429">
        <w:noBreakHyphen/>
        <w:t>60 of the 1976 Code is amended to read:</w:t>
      </w:r>
    </w:p>
    <w:p w:rsidR="004630F3" w:rsidRPr="00A34429"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29">
        <w:tab/>
        <w:t>“Section 43</w:t>
      </w:r>
      <w:r w:rsidRPr="00A34429">
        <w:noBreakHyphen/>
        <w:t>25</w:t>
      </w:r>
      <w:r w:rsidRPr="00A34429">
        <w:noBreakHyphen/>
        <w:t>60.</w:t>
      </w:r>
      <w:r w:rsidRPr="00A34429">
        <w:tab/>
        <w:t xml:space="preserve">The commission may employ qualified itinerant </w:t>
      </w:r>
      <w:r w:rsidRPr="00A34429">
        <w:rPr>
          <w:strike/>
        </w:rPr>
        <w:t>teachers</w:t>
      </w:r>
      <w:r w:rsidRPr="00A34429">
        <w:t xml:space="preserve"> </w:t>
      </w:r>
      <w:r w:rsidRPr="00A34429">
        <w:rPr>
          <w:u w:val="single"/>
        </w:rPr>
        <w:t>counselors</w:t>
      </w:r>
      <w:r w:rsidRPr="00A34429">
        <w:t xml:space="preserve"> to assist teachers in public or private schools who are responsible for the teaching of visually handicapped students. The itinerant </w:t>
      </w:r>
      <w:r w:rsidRPr="00A34429">
        <w:rPr>
          <w:strike/>
        </w:rPr>
        <w:t>teacher</w:t>
      </w:r>
      <w:r w:rsidRPr="00A34429">
        <w:t xml:space="preserve"> </w:t>
      </w:r>
      <w:r w:rsidRPr="00A34429">
        <w:rPr>
          <w:u w:val="single"/>
        </w:rPr>
        <w:t>counselor</w:t>
      </w:r>
      <w:r w:rsidRPr="00A34429">
        <w:t xml:space="preserve"> shall assist the public or private school teacher by providing methods and materials for teaching such student. The State Department of Education shall report to the commission the schools having visually handicapped students. All principals or heads of private schools shall report to the commission the names of visually handicapped students in attendance.”  /</w:t>
      </w:r>
    </w:p>
    <w:p w:rsidR="004630F3" w:rsidRPr="00A34429"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29">
        <w:t>Renumber sections to conform.</w:t>
      </w:r>
    </w:p>
    <w:p w:rsid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4429">
        <w:t>Amend title to conform.</w:t>
      </w:r>
    </w:p>
    <w:p w:rsidR="004630F3" w:rsidRPr="00A34429"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630F3" w:rsidRP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Pr="004630F3" w:rsidRDefault="004630F3" w:rsidP="0046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30F3" w:rsidRPr="004004AB" w:rsidRDefault="004630F3" w:rsidP="004630F3">
      <w:pPr>
        <w:rPr>
          <w:b/>
        </w:rPr>
      </w:pPr>
      <w:r w:rsidRPr="004004AB">
        <w:rPr>
          <w:b/>
        </w:rPr>
        <w:t>Explanation of Fiscal Impact</w:t>
      </w:r>
    </w:p>
    <w:p w:rsidR="004630F3" w:rsidRPr="004004AB" w:rsidRDefault="004630F3" w:rsidP="004630F3">
      <w:pPr>
        <w:rPr>
          <w:b/>
        </w:rPr>
      </w:pPr>
      <w:r w:rsidRPr="004004AB">
        <w:rPr>
          <w:b/>
        </w:rPr>
        <w:t>Introduced on January 12, 2017</w:t>
      </w:r>
    </w:p>
    <w:p w:rsidR="004630F3" w:rsidRPr="004004AB" w:rsidRDefault="004630F3" w:rsidP="004630F3">
      <w:pPr>
        <w:rPr>
          <w:b/>
        </w:rPr>
      </w:pPr>
      <w:r w:rsidRPr="004004AB">
        <w:rPr>
          <w:b/>
        </w:rPr>
        <w:t>State Expenditure</w:t>
      </w:r>
    </w:p>
    <w:p w:rsidR="004630F3" w:rsidRPr="004004AB" w:rsidRDefault="004630F3" w:rsidP="004630F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4AB">
        <w:rPr>
          <w:sz w:val="22"/>
        </w:rPr>
        <w:t>This bill requires that three commissioners serving on the commission meet the same definition of blindness as persons are required to meet to qualify for the commission’s services. Further, this bill provides that the commission may employ qualified itinerant counselors, instead of teachers, to assist teachers in schools who are responsible for teaching</w:t>
      </w:r>
      <w:r>
        <w:rPr>
          <w:sz w:val="22"/>
        </w:rPr>
        <w:t xml:space="preserve"> visually handicapped students.</w:t>
      </w:r>
    </w:p>
    <w:p w:rsidR="004630F3" w:rsidRPr="004004AB" w:rsidRDefault="004630F3" w:rsidP="004630F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004AB">
        <w:rPr>
          <w:b/>
          <w:sz w:val="22"/>
        </w:rPr>
        <w:t>Commission for the Blind.</w:t>
      </w:r>
      <w:r w:rsidRPr="004004AB">
        <w:rPr>
          <w:sz w:val="22"/>
        </w:rPr>
        <w:t xml:space="preserve"> The department indicates this bill will have no expenditure impact on the </w:t>
      </w:r>
      <w:r>
        <w:rPr>
          <w:sz w:val="22"/>
        </w:rPr>
        <w:t>general fund, other funds, or federal funds</w:t>
      </w:r>
      <w:r w:rsidRPr="004004AB">
        <w:rPr>
          <w:sz w:val="22"/>
        </w:rPr>
        <w:t xml:space="preserve"> due to its revisions of board membership, which do not affect any compensation paid to board members. The provisions of the bill authorizing the commission to employ itinerant counselors, rather than itinerant teachers, will not have an expenditure impact on the </w:t>
      </w:r>
      <w:r>
        <w:rPr>
          <w:sz w:val="22"/>
        </w:rPr>
        <w:t>general fund, other funds, or federal funds</w:t>
      </w:r>
      <w:r w:rsidRPr="004004AB">
        <w:rPr>
          <w:sz w:val="22"/>
        </w:rPr>
        <w:t>, as the agency will use the same salary methodology when hiring employees.</w:t>
      </w:r>
    </w:p>
    <w:p w:rsidR="004630F3" w:rsidRPr="004004AB" w:rsidRDefault="004630F3" w:rsidP="004630F3">
      <w:pPr>
        <w:rPr>
          <w:szCs w:val="22"/>
        </w:rPr>
      </w:pP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630F3" w:rsidRP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0F3" w:rsidRDefault="004630F3"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30F3" w:rsidSect="004630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66EA" w:rsidRDefault="002C66E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7A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BC268C">
        <w:rPr>
          <w:color w:val="000000" w:themeColor="text1"/>
          <w:u w:color="000000" w:themeColor="text1"/>
        </w:rPr>
        <w:t>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10,</w:t>
      </w:r>
      <w:r w:rsidR="001C1CA0">
        <w:rPr>
          <w:color w:val="000000" w:themeColor="text1"/>
          <w:u w:color="000000" w:themeColor="text1"/>
        </w:rPr>
        <w:t xml:space="preserve"> CODE OF LAWS</w:t>
      </w:r>
      <w:r w:rsidR="00943425">
        <w:rPr>
          <w:color w:val="000000" w:themeColor="text1"/>
          <w:u w:color="000000" w:themeColor="text1"/>
        </w:rPr>
        <w:t xml:space="preserve"> OF</w:t>
      </w:r>
      <w:r w:rsidR="001C1CA0">
        <w:rPr>
          <w:color w:val="000000" w:themeColor="text1"/>
          <w:u w:color="000000" w:themeColor="text1"/>
        </w:rPr>
        <w:t xml:space="preserve"> SOUTH CAROLINA, 1976,</w:t>
      </w:r>
      <w:r w:rsidRPr="00BC268C">
        <w:rPr>
          <w:color w:val="000000" w:themeColor="text1"/>
          <w:u w:color="000000" w:themeColor="text1"/>
        </w:rPr>
        <w:t xml:space="preserve"> RELATING TO THE SOUTH CA</w:t>
      </w:r>
      <w:r w:rsidR="004613F9">
        <w:rPr>
          <w:color w:val="000000" w:themeColor="text1"/>
          <w:u w:color="000000" w:themeColor="text1"/>
        </w:rPr>
        <w:t>ROLINA COMMISSION FOR THE BLIND</w:t>
      </w:r>
      <w:r w:rsidRPr="00BC268C">
        <w:rPr>
          <w:color w:val="000000" w:themeColor="text1"/>
          <w:u w:color="000000" w:themeColor="text1"/>
        </w:rPr>
        <w:t>, SO AS TO REQUIRE THREE MEMBERS OF THE COMMISSION TO MEET THE LEGAL DEFINITION OF BLINDNESS;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30, RELATING TO </w:t>
      </w:r>
      <w:r w:rsidR="00B442E5">
        <w:rPr>
          <w:color w:val="000000" w:themeColor="text1"/>
          <w:u w:color="000000" w:themeColor="text1"/>
        </w:rPr>
        <w:t xml:space="preserve">THE </w:t>
      </w:r>
      <w:r w:rsidRPr="00BC268C">
        <w:rPr>
          <w:color w:val="000000" w:themeColor="text1"/>
          <w:u w:color="000000" w:themeColor="text1"/>
        </w:rPr>
        <w:t>POWERS AND DUTIES OF THE COMMISSION, SO AS TO MAKE TECHNICAL CORRECTIONS; AND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60, RELATING TO TEACHERS OF STUDENTS WITH CERTAIN VISUAL IMPAIRMENTS, SO AS TO PROVIDE USE OF COUNSELORS TO ASSIST </w:t>
      </w:r>
      <w:r w:rsidR="00943425">
        <w:rPr>
          <w:color w:val="000000" w:themeColor="text1"/>
          <w:u w:color="000000" w:themeColor="text1"/>
        </w:rPr>
        <w:t xml:space="preserve">THOSE </w:t>
      </w:r>
      <w:r w:rsidRPr="00BC268C">
        <w:rPr>
          <w:color w:val="000000" w:themeColor="text1"/>
          <w:u w:color="000000" w:themeColor="text1"/>
        </w:rPr>
        <w:t>TEACHERS.</w:t>
      </w:r>
      <w:bookmarkStart w:id="4" w:name="titleend"/>
      <w:bookmarkEnd w:id="4"/>
      <w:bookmarkEnd w:id="1"/>
    </w:p>
    <w:p w:rsidR="004F7CFC" w:rsidRDefault="004F7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1CA0">
        <w:t>Section 43</w:t>
      </w:r>
      <w:r w:rsidR="00860F9C">
        <w:noBreakHyphen/>
      </w:r>
      <w:r w:rsidR="001C1CA0">
        <w:t>25</w:t>
      </w:r>
      <w:r w:rsidR="00860F9C">
        <w:noBreakHyphen/>
      </w:r>
      <w:r w:rsidR="001C1CA0">
        <w:t>10 of the 1976 Code is amended to read:</w:t>
      </w:r>
    </w:p>
    <w:p w:rsidR="001C1CA0" w:rsidRDefault="001C1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CA0" w:rsidRDefault="0041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860F9C">
        <w:noBreakHyphen/>
      </w:r>
      <w:r>
        <w:t>25</w:t>
      </w:r>
      <w:r w:rsidR="00860F9C">
        <w:noBreakHyphen/>
      </w:r>
      <w:r>
        <w:t>10.</w:t>
      </w:r>
      <w:r>
        <w:tab/>
      </w:r>
      <w:r w:rsidRPr="00D479F9">
        <w:t xml:space="preserve">There is created the South Carolina Commission for the Blind. The commission shall consist of seven members, one from each of the seven Congressional Districts, of whom three shall </w:t>
      </w:r>
      <w:r w:rsidRPr="00415185">
        <w:rPr>
          <w:strike/>
        </w:rPr>
        <w:t>have a visual acuity not to exceed 20/200</w:t>
      </w:r>
      <w:r>
        <w:t xml:space="preserve"> </w:t>
      </w:r>
      <w:r>
        <w:rPr>
          <w:u w:val="single"/>
        </w:rPr>
        <w:t>meet the legal definition of blindness as defined in Section 43</w:t>
      </w:r>
      <w:r w:rsidR="00860F9C">
        <w:rPr>
          <w:u w:val="single"/>
        </w:rPr>
        <w:noBreakHyphen/>
      </w:r>
      <w:r>
        <w:rPr>
          <w:u w:val="single"/>
        </w:rPr>
        <w:t>25</w:t>
      </w:r>
      <w:r w:rsidR="00860F9C">
        <w:rPr>
          <w:u w:val="single"/>
        </w:rPr>
        <w:noBreakHyphen/>
      </w:r>
      <w:r>
        <w:rPr>
          <w:u w:val="single"/>
        </w:rPr>
        <w:t>20</w:t>
      </w:r>
      <w:r w:rsidRPr="00D479F9">
        <w:t xml:space="preserve">.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chairman may call a meeting when he considers it necessary to be </w:t>
      </w:r>
      <w:r w:rsidRPr="00D479F9">
        <w:lastRenderedPageBreak/>
        <w:t>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per diem as authorized by law for commissions, committees, and boards.</w:t>
      </w:r>
      <w:r w:rsidR="00B34247">
        <w:t>”</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860F9C">
        <w:noBreakHyphen/>
      </w:r>
      <w:r>
        <w:t>25</w:t>
      </w:r>
      <w:r w:rsidR="00860F9C">
        <w:noBreakHyphen/>
      </w:r>
      <w:r>
        <w:t>30</w:t>
      </w:r>
      <w:r w:rsidR="003C13F3">
        <w:t>(12)</w:t>
      </w:r>
      <w:r>
        <w:t xml:space="preserve"> of the 1976 Code is amended to read:</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C13F3">
        <w:t>(12)</w:t>
      </w:r>
      <w:r w:rsidR="003C13F3">
        <w:tab/>
      </w:r>
      <w:r w:rsidR="003C13F3" w:rsidRPr="00D479F9">
        <w:t xml:space="preserve">Assist in the furtherance of the purposes of </w:t>
      </w:r>
      <w:r w:rsidR="003C13F3" w:rsidRPr="003C13F3">
        <w:rPr>
          <w:strike/>
        </w:rPr>
        <w:t>Sections 44</w:t>
      </w:r>
      <w:r w:rsidR="00860F9C">
        <w:rPr>
          <w:strike/>
        </w:rPr>
        <w:noBreakHyphen/>
      </w:r>
      <w:r w:rsidR="003C13F3" w:rsidRPr="003C13F3">
        <w:rPr>
          <w:strike/>
        </w:rPr>
        <w:t>43</w:t>
      </w:r>
      <w:r w:rsidR="00860F9C">
        <w:rPr>
          <w:strike/>
        </w:rPr>
        <w:noBreakHyphen/>
      </w:r>
      <w:r w:rsidR="003C13F3" w:rsidRPr="003C13F3">
        <w:rPr>
          <w:strike/>
        </w:rPr>
        <w:t>110 to 44</w:t>
      </w:r>
      <w:r w:rsidR="00860F9C">
        <w:rPr>
          <w:strike/>
        </w:rPr>
        <w:noBreakHyphen/>
      </w:r>
      <w:r w:rsidR="003C13F3" w:rsidRPr="003C13F3">
        <w:rPr>
          <w:strike/>
        </w:rPr>
        <w:t>43</w:t>
      </w:r>
      <w:r w:rsidR="00860F9C">
        <w:rPr>
          <w:strike/>
        </w:rPr>
        <w:noBreakHyphen/>
      </w:r>
      <w:r w:rsidR="003C13F3" w:rsidRPr="003C13F3">
        <w:rPr>
          <w:strike/>
        </w:rPr>
        <w:t>160 and</w:t>
      </w:r>
      <w:r w:rsidR="003C13F3" w:rsidRPr="00D479F9">
        <w:t xml:space="preserve"> </w:t>
      </w:r>
      <w:r w:rsidR="003C13F3" w:rsidRPr="003C13F3">
        <w:rPr>
          <w:u w:val="single"/>
        </w:rPr>
        <w:t>Section</w:t>
      </w:r>
      <w:r w:rsidR="003C13F3">
        <w:t xml:space="preserve"> </w:t>
      </w:r>
      <w:r w:rsidR="003C13F3" w:rsidRPr="00D479F9">
        <w:t>44</w:t>
      </w:r>
      <w:r w:rsidR="00860F9C">
        <w:noBreakHyphen/>
      </w:r>
      <w:r w:rsidR="003C13F3" w:rsidRPr="00D479F9">
        <w:t>7</w:t>
      </w:r>
      <w:r w:rsidR="00860F9C">
        <w:noBreakHyphen/>
      </w:r>
      <w:r w:rsidR="003C13F3" w:rsidRPr="00D479F9">
        <w:t>10.</w:t>
      </w:r>
      <w:r w:rsidR="003C13F3">
        <w:t>”</w:t>
      </w: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43</w:t>
      </w:r>
      <w:r w:rsidR="00860F9C">
        <w:noBreakHyphen/>
      </w:r>
      <w:r>
        <w:t>25</w:t>
      </w:r>
      <w:r w:rsidR="00860F9C">
        <w:noBreakHyphen/>
      </w:r>
      <w:r>
        <w:t>60 of the 1976 Code is amended to read:</w:t>
      </w: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860F9C">
        <w:noBreakHyphen/>
      </w:r>
      <w:r>
        <w:t>25</w:t>
      </w:r>
      <w:r w:rsidR="00860F9C">
        <w:noBreakHyphen/>
      </w:r>
      <w:r>
        <w:t>60.</w:t>
      </w:r>
      <w:r>
        <w:tab/>
      </w:r>
      <w:r w:rsidRPr="00D479F9">
        <w:t xml:space="preserve">The commission may employ qualified itinerant </w:t>
      </w:r>
      <w:r w:rsidRPr="004A28F5">
        <w:rPr>
          <w:strike/>
        </w:rPr>
        <w:t>teachers</w:t>
      </w:r>
      <w:r w:rsidR="004A28F5">
        <w:t xml:space="preserve"> </w:t>
      </w:r>
      <w:r w:rsidR="004A28F5">
        <w:rPr>
          <w:u w:val="single"/>
        </w:rPr>
        <w:t>counselors</w:t>
      </w:r>
      <w:r w:rsidRPr="00D479F9">
        <w:t xml:space="preserve"> to assist teachers in public or private schools who are responsible for the teaching of visually handicapped students. The itinerant teacher shall assist the public or private school </w:t>
      </w:r>
      <w:r w:rsidRPr="004A28F5">
        <w:rPr>
          <w:strike/>
        </w:rPr>
        <w:t>teacher</w:t>
      </w:r>
      <w:r w:rsidR="004A28F5">
        <w:t xml:space="preserve"> </w:t>
      </w:r>
      <w:r w:rsidR="004A28F5">
        <w:rPr>
          <w:u w:val="single"/>
        </w:rPr>
        <w:t>counselor</w:t>
      </w:r>
      <w:r w:rsidRPr="00D479F9">
        <w:t xml:space="preserve"> by providing methods and materials for teaching such student. The State Department of Education shall report to the commission the schools having visually handicapped students. All principals or heads of private schools shall report to the commission the names of visually handicapped students in attendance.</w:t>
      </w:r>
      <w:r w:rsidR="004A28F5">
        <w:t>”</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2E5">
        <w:t>4</w:t>
      </w:r>
      <w:r>
        <w:t>.</w:t>
      </w:r>
      <w:r>
        <w:tab/>
        <w:t>This act takes effect upon approval by the Governor.</w:t>
      </w:r>
    </w:p>
    <w:p w:rsidR="00FE64F2" w:rsidRDefault="00860F9C" w:rsidP="000A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537" w:rsidRDefault="00895537" w:rsidP="00895537">
      <w:pPr>
        <w:suppressAutoHyphens/>
      </w:pPr>
    </w:p>
    <w:sectPr w:rsidR="00895537" w:rsidSect="004630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D4" w:rsidRDefault="008B3FD4" w:rsidP="009F0C77">
      <w:r>
        <w:separator/>
      </w:r>
    </w:p>
  </w:endnote>
  <w:endnote w:type="continuationSeparator" w:id="0">
    <w:p w:rsidR="008B3FD4" w:rsidRDefault="008B3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7F93A2-0F37-4829-8B4C-0ACEFFDBD307}"/>
    <w:embedBold r:id="rId2" w:fontKey="{31DF3E6F-05E9-400E-A89A-952EB4D326B4}"/>
  </w:font>
  <w:font w:name="Calibri">
    <w:panose1 w:val="020F0502020204030204"/>
    <w:charset w:val="00"/>
    <w:family w:val="swiss"/>
    <w:pitch w:val="variable"/>
    <w:sig w:usb0="E00002FF" w:usb1="4000ACFF" w:usb2="00000001" w:usb3="00000000" w:csb0="0000019F" w:csb1="00000000"/>
    <w:embedRegular r:id="rId3" w:fontKey="{A79DBDC5-F2DC-418D-B87A-AA3EDCEE5040}"/>
    <w:embedBold r:id="rId4" w:fontKey="{0F85D0FF-9750-4388-ADA8-10D9FF8E7D03}"/>
  </w:font>
  <w:font w:name="Segoe UI">
    <w:panose1 w:val="020B0502040204020203"/>
    <w:charset w:val="00"/>
    <w:family w:val="swiss"/>
    <w:pitch w:val="variable"/>
    <w:sig w:usb0="E10022FF" w:usb1="C000E47F" w:usb2="00000029" w:usb3="00000000" w:csb0="000001DF" w:csb1="00000000"/>
    <w:embedRegular r:id="rId5" w:fontKey="{21DCD2DB-4034-4760-9E53-31F105B625D3}"/>
  </w:font>
  <w:font w:name="Cambria">
    <w:panose1 w:val="02040503050406030204"/>
    <w:charset w:val="00"/>
    <w:family w:val="roman"/>
    <w:pitch w:val="variable"/>
    <w:sig w:usb0="E00002FF" w:usb1="400004FF" w:usb2="00000000" w:usb3="00000000" w:csb0="0000019F" w:csb1="00000000"/>
    <w:embedRegular r:id="rId6" w:fontKey="{7129E390-1483-4DDB-B31D-E4A73479C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4F2" w:rsidRPr="002C66EA" w:rsidRDefault="002C66EA" w:rsidP="002C66EA">
    <w:pPr>
      <w:pStyle w:val="Footer"/>
      <w:tabs>
        <w:tab w:val="clear" w:pos="4680"/>
        <w:tab w:val="clear" w:pos="9360"/>
        <w:tab w:val="center" w:pos="2995"/>
      </w:tabs>
      <w:spacing w:before="120"/>
    </w:pPr>
    <w:r>
      <w:t>[3440</w:t>
    </w:r>
    <w:r w:rsidR="004630F3">
      <w:t>-</w:t>
    </w:r>
    <w:r w:rsidR="004630F3">
      <w:fldChar w:fldCharType="begin"/>
    </w:r>
    <w:r w:rsidR="004630F3">
      <w:instrText xml:space="preserve"> PAGE  \* MERGEFORMAT </w:instrText>
    </w:r>
    <w:r w:rsidR="004630F3">
      <w:fldChar w:fldCharType="separate"/>
    </w:r>
    <w:r w:rsidR="00895537">
      <w:rPr>
        <w:noProof/>
      </w:rPr>
      <w:t>2</w:t>
    </w:r>
    <w:r w:rsidR="004630F3">
      <w:fldChar w:fldCharType="end"/>
    </w:r>
    <w:r w:rsidR="004630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0F3" w:rsidRPr="002C66EA" w:rsidRDefault="004630F3" w:rsidP="002C66EA">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sidR="008955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D4" w:rsidRDefault="008B3FD4" w:rsidP="009F0C77">
      <w:r>
        <w:separator/>
      </w:r>
    </w:p>
  </w:footnote>
  <w:footnote w:type="continuationSeparator" w:id="0">
    <w:p w:rsidR="008B3FD4" w:rsidRDefault="008B3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9VR17"/>
    <w:docVar w:name="CoverBillType" w:val="b"/>
    <w:docVar w:name="DocPath" w:val="L:\Council\bills\CC\15059VR17.DOCX"/>
    <w:docVar w:name="dvBillNumber" w:val="3440"/>
    <w:docVar w:name="dvBillNumberPrefix" w:val="H. "/>
    <w:docVar w:name="dvOriginalBody" w:val="House"/>
    <w:docVar w:name="dvSteno" w:val="CC"/>
    <w:docVar w:name="NameofBody" w:val="h"/>
    <w:docVar w:name="vGroup2" w:val="Council"/>
  </w:docVars>
  <w:rsids>
    <w:rsidRoot w:val="006F7A83"/>
    <w:rsid w:val="00011869"/>
    <w:rsid w:val="00015CD6"/>
    <w:rsid w:val="0004595D"/>
    <w:rsid w:val="000A0A7E"/>
    <w:rsid w:val="000E0100"/>
    <w:rsid w:val="000E1785"/>
    <w:rsid w:val="000F40FA"/>
    <w:rsid w:val="001035F1"/>
    <w:rsid w:val="0010776B"/>
    <w:rsid w:val="00133E66"/>
    <w:rsid w:val="001435A3"/>
    <w:rsid w:val="00146ED3"/>
    <w:rsid w:val="00151044"/>
    <w:rsid w:val="001C1CA0"/>
    <w:rsid w:val="001D08F2"/>
    <w:rsid w:val="001D3A58"/>
    <w:rsid w:val="001D525B"/>
    <w:rsid w:val="001D7F4F"/>
    <w:rsid w:val="00205238"/>
    <w:rsid w:val="002321B6"/>
    <w:rsid w:val="00250967"/>
    <w:rsid w:val="002543C8"/>
    <w:rsid w:val="0025541D"/>
    <w:rsid w:val="00284AAE"/>
    <w:rsid w:val="002C4C74"/>
    <w:rsid w:val="002C66EA"/>
    <w:rsid w:val="002E5912"/>
    <w:rsid w:val="00301B21"/>
    <w:rsid w:val="00325348"/>
    <w:rsid w:val="0032732C"/>
    <w:rsid w:val="00336AD0"/>
    <w:rsid w:val="0037079A"/>
    <w:rsid w:val="003C13F3"/>
    <w:rsid w:val="003C4DAB"/>
    <w:rsid w:val="003D01E8"/>
    <w:rsid w:val="003E5288"/>
    <w:rsid w:val="003F6D79"/>
    <w:rsid w:val="00415185"/>
    <w:rsid w:val="0041760A"/>
    <w:rsid w:val="00417C01"/>
    <w:rsid w:val="004403BD"/>
    <w:rsid w:val="004613F9"/>
    <w:rsid w:val="00461441"/>
    <w:rsid w:val="004630F3"/>
    <w:rsid w:val="004809EE"/>
    <w:rsid w:val="004A28F5"/>
    <w:rsid w:val="004E7D54"/>
    <w:rsid w:val="004F7CFC"/>
    <w:rsid w:val="005273C6"/>
    <w:rsid w:val="00530A69"/>
    <w:rsid w:val="00545593"/>
    <w:rsid w:val="00556EBF"/>
    <w:rsid w:val="00577C6C"/>
    <w:rsid w:val="005A62FE"/>
    <w:rsid w:val="005C2FE2"/>
    <w:rsid w:val="005E2BC9"/>
    <w:rsid w:val="00605102"/>
    <w:rsid w:val="006215AA"/>
    <w:rsid w:val="006913C9"/>
    <w:rsid w:val="0069470D"/>
    <w:rsid w:val="006D58AA"/>
    <w:rsid w:val="006F7A83"/>
    <w:rsid w:val="00734F00"/>
    <w:rsid w:val="007A70AE"/>
    <w:rsid w:val="00807A0A"/>
    <w:rsid w:val="008362E8"/>
    <w:rsid w:val="0085786E"/>
    <w:rsid w:val="00860F9C"/>
    <w:rsid w:val="00895537"/>
    <w:rsid w:val="008A1768"/>
    <w:rsid w:val="008A489F"/>
    <w:rsid w:val="008B3FD4"/>
    <w:rsid w:val="008F0F33"/>
    <w:rsid w:val="008F4429"/>
    <w:rsid w:val="0094021A"/>
    <w:rsid w:val="00942995"/>
    <w:rsid w:val="00943425"/>
    <w:rsid w:val="009B44AF"/>
    <w:rsid w:val="009C6A0B"/>
    <w:rsid w:val="009E291E"/>
    <w:rsid w:val="009F0C77"/>
    <w:rsid w:val="009F4DD1"/>
    <w:rsid w:val="00A02543"/>
    <w:rsid w:val="00A41684"/>
    <w:rsid w:val="00A64E80"/>
    <w:rsid w:val="00A72BCD"/>
    <w:rsid w:val="00A741D9"/>
    <w:rsid w:val="00A833AB"/>
    <w:rsid w:val="00A9741D"/>
    <w:rsid w:val="00AC34A2"/>
    <w:rsid w:val="00AD1C9A"/>
    <w:rsid w:val="00AD4B17"/>
    <w:rsid w:val="00B34247"/>
    <w:rsid w:val="00B412D4"/>
    <w:rsid w:val="00B442E5"/>
    <w:rsid w:val="00BE3C22"/>
    <w:rsid w:val="00C0345E"/>
    <w:rsid w:val="00C31C95"/>
    <w:rsid w:val="00C3483A"/>
    <w:rsid w:val="00C74E9D"/>
    <w:rsid w:val="00C826DD"/>
    <w:rsid w:val="00C82FD3"/>
    <w:rsid w:val="00C92819"/>
    <w:rsid w:val="00CC6B7B"/>
    <w:rsid w:val="00CD2089"/>
    <w:rsid w:val="00D24082"/>
    <w:rsid w:val="00D73A67"/>
    <w:rsid w:val="00D970A9"/>
    <w:rsid w:val="00DF3845"/>
    <w:rsid w:val="00E41911"/>
    <w:rsid w:val="00E44B57"/>
    <w:rsid w:val="00E92EEF"/>
    <w:rsid w:val="00EA081C"/>
    <w:rsid w:val="00EA564B"/>
    <w:rsid w:val="00EF2368"/>
    <w:rsid w:val="00F24442"/>
    <w:rsid w:val="00F50AE3"/>
    <w:rsid w:val="00F655B7"/>
    <w:rsid w:val="00F656BA"/>
    <w:rsid w:val="00F67CF1"/>
    <w:rsid w:val="00F728AA"/>
    <w:rsid w:val="00F840F0"/>
    <w:rsid w:val="00FB0D0D"/>
    <w:rsid w:val="00FB43B4"/>
    <w:rsid w:val="00FB6B0B"/>
    <w:rsid w:val="00FC1199"/>
    <w:rsid w:val="00FE64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A3631-4E72-4CE8-BCA4-3024DCE9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6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64B"/>
    <w:rPr>
      <w:rFonts w:ascii="Segoe UI" w:eastAsia="Times New Roman" w:hAnsi="Segoe UI" w:cs="Segoe UI"/>
      <w:sz w:val="18"/>
      <w:szCs w:val="18"/>
    </w:rPr>
  </w:style>
  <w:style w:type="paragraph" w:styleId="NoSpacing">
    <w:name w:val="No Spacing"/>
    <w:uiPriority w:val="1"/>
    <w:qFormat/>
    <w:rsid w:val="004630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6548B-1403-44AB-B956-A7D4E2CB3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9261A66B.dotm</Template>
  <TotalTime>0</TotalTime>
  <Pages>4</Pages>
  <Words>862</Words>
  <Characters>4557</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3440 Text of Previous Version (Mar. 22, 2017) - South Carolina Legislature Online</dc:title>
  <dc:creator>%USERNAME%</dc:creator>
  <cp:lastModifiedBy>Miriam Cook</cp:lastModifiedBy>
  <cp:revision>2</cp:revision>
  <cp:lastPrinted>2017-01-10T17:01:00Z</cp:lastPrinted>
  <dcterms:created xsi:type="dcterms:W3CDTF">2017-03-22T22:46:00Z</dcterms:created>
  <dcterms:modified xsi:type="dcterms:W3CDTF">2017-03-22T22:46:00Z</dcterms:modified>
</cp:coreProperties>
</file>