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20E" w:rsidRDefault="006E620E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5A0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Pr="004A449F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5400BF">
        <w:rPr>
          <w:szCs w:val="22"/>
        </w:rPr>
        <w:noBreakHyphen/>
      </w:r>
      <w:r>
        <w:rPr>
          <w:szCs w:val="22"/>
        </w:rPr>
        <w:t>27</w:t>
      </w:r>
      <w:r w:rsidR="005400BF">
        <w:rPr>
          <w:szCs w:val="22"/>
        </w:rPr>
        <w:noBreakHyphen/>
      </w:r>
      <w:r>
        <w:rPr>
          <w:szCs w:val="22"/>
        </w:rPr>
        <w:t>25 SO AS TO PROVIDE AN ELECTRICAL UTILITY OPERATING IN THIS STATE SHALL BURY ALL OF ITS NEW ELECTRICAL POWER TRANSMISSION LINES INSTALLED WITHIN THE BOUNDARIES OF A MUNICIPALITY IN THIS STATE AFTER JANUARY 2, 201</w:t>
      </w:r>
      <w:r w:rsidR="009D549B">
        <w:rPr>
          <w:szCs w:val="22"/>
        </w:rPr>
        <w:t>7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2023; AND TO AMEND SECTION 58</w:t>
      </w:r>
      <w:r w:rsidR="005400BF">
        <w:rPr>
          <w:szCs w:val="22"/>
        </w:rPr>
        <w:noBreakHyphen/>
      </w:r>
      <w:r>
        <w:rPr>
          <w:szCs w:val="22"/>
        </w:rPr>
        <w:t>27</w:t>
      </w:r>
      <w:r w:rsidR="005400BF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5400BF">
        <w:rPr>
          <w:szCs w:val="22"/>
        </w:rPr>
        <w:noBreakHyphen/>
      </w:r>
      <w:r>
        <w:rPr>
          <w:szCs w:val="22"/>
        </w:rPr>
        <w:t>27</w:t>
      </w:r>
      <w:r w:rsidR="005400BF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A02" w:rsidRDefault="00585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5A02" w:rsidRDefault="00585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Pr="00EB3251" w:rsidRDefault="00585A02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82CAC" w:rsidRPr="00EB3251">
        <w:t>Article 1, Chapter 27, Title 58 of the 1976 Code is amended by adding: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5400BF">
        <w:noBreakHyphen/>
      </w:r>
      <w:r w:rsidRPr="00EB3251">
        <w:t>27</w:t>
      </w:r>
      <w:r w:rsidR="005400BF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</w:t>
      </w:r>
      <w:r>
        <w:t>7</w:t>
      </w:r>
      <w:r w:rsidRPr="00EB3251">
        <w:t>;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>
        <w:t>4</w:t>
      </w:r>
      <w:r w:rsidRPr="00EB3251">
        <w:t>, as follows: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5400BF">
        <w:noBreakHyphen/>
      </w:r>
      <w:r>
        <w:t>five</w:t>
      </w:r>
      <w:r w:rsidRPr="00EB3251">
        <w:t xml:space="preserve"> percent of the lines must be buried before January 1, 201</w:t>
      </w:r>
      <w:r>
        <w:t>8</w:t>
      </w:r>
      <w:r w:rsidRPr="00EB3251">
        <w:t>;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</w:t>
      </w:r>
      <w:r>
        <w:t>21</w:t>
      </w:r>
      <w:r w:rsidRPr="00EB3251">
        <w:t>;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5400BF">
        <w:noBreakHyphen/>
      </w:r>
      <w:r>
        <w:t>five</w:t>
      </w:r>
      <w:r w:rsidRPr="00EB3251">
        <w:t xml:space="preserve"> percent of the lines must be buried before January 1, 20</w:t>
      </w:r>
      <w:r>
        <w:t>23</w:t>
      </w:r>
      <w:r w:rsidRPr="00EB3251">
        <w:t xml:space="preserve">; </w:t>
      </w:r>
      <w:r>
        <w:t>and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5</w:t>
      </w:r>
      <w:r w:rsidRPr="00EB3251">
        <w:t>.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5400BF">
        <w:noBreakHyphen/>
      </w:r>
      <w:r>
        <w:t>27</w:t>
      </w:r>
      <w:r w:rsidR="005400BF">
        <w:noBreakHyphen/>
      </w:r>
      <w:r>
        <w:t>20 of the 1976 Code is amended to read: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5400BF">
        <w:noBreakHyphen/>
      </w:r>
      <w:r>
        <w:t>27</w:t>
      </w:r>
      <w:r w:rsidR="005400BF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5400BF">
        <w:rPr>
          <w:u w:val="single"/>
        </w:rPr>
        <w:noBreakHyphen/>
      </w:r>
      <w:r>
        <w:rPr>
          <w:u w:val="single"/>
        </w:rPr>
        <w:t>27</w:t>
      </w:r>
      <w:r w:rsidR="005400BF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02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568F0" w:rsidRDefault="005400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20E" w:rsidRDefault="006E620E" w:rsidP="006E620E">
      <w:pPr>
        <w:suppressAutoHyphens/>
      </w:pPr>
    </w:p>
    <w:sectPr w:rsidR="006E620E" w:rsidSect="006E62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A02" w:rsidRDefault="00585A02" w:rsidP="009F0C77">
      <w:r>
        <w:separator/>
      </w:r>
    </w:p>
  </w:endnote>
  <w:endnote w:type="continuationSeparator" w:id="0">
    <w:p w:rsidR="00585A02" w:rsidRDefault="00585A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ED48D6-5F98-4575-804C-7587D43EBF96}"/>
    <w:embedBold r:id="rId2" w:fontKey="{C7B87593-A401-4FC7-8D34-E5CD495CB2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35741C-134D-4E31-91E5-E537579051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68CC0F-C570-4BAA-8350-C1C1F9027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8F0" w:rsidRPr="006E620E" w:rsidRDefault="006E620E" w:rsidP="006E6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A02" w:rsidRDefault="00585A02" w:rsidP="009F0C77">
      <w:r>
        <w:separator/>
      </w:r>
    </w:p>
  </w:footnote>
  <w:footnote w:type="continuationSeparator" w:id="0">
    <w:p w:rsidR="00585A02" w:rsidRDefault="00585A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71WAB17"/>
    <w:docVar w:name="CoverBillType" w:val="b"/>
    <w:docVar w:name="DocPath" w:val="L:\Council\bills\AGM\19071WAB17.DOCX"/>
    <w:docVar w:name="dvBillNumber" w:val="352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85A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8F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0BF"/>
    <w:rsid w:val="00545593"/>
    <w:rsid w:val="00556EBF"/>
    <w:rsid w:val="00577C6C"/>
    <w:rsid w:val="00585A02"/>
    <w:rsid w:val="005A62FE"/>
    <w:rsid w:val="005C2FE2"/>
    <w:rsid w:val="005E2BC9"/>
    <w:rsid w:val="00605102"/>
    <w:rsid w:val="006215AA"/>
    <w:rsid w:val="006913C9"/>
    <w:rsid w:val="0069470D"/>
    <w:rsid w:val="006D58AA"/>
    <w:rsid w:val="006E620E"/>
    <w:rsid w:val="006F4E66"/>
    <w:rsid w:val="00734F00"/>
    <w:rsid w:val="007A70AE"/>
    <w:rsid w:val="008362E8"/>
    <w:rsid w:val="00841595"/>
    <w:rsid w:val="0085786E"/>
    <w:rsid w:val="008A1768"/>
    <w:rsid w:val="008A489F"/>
    <w:rsid w:val="008F0F33"/>
    <w:rsid w:val="008F4429"/>
    <w:rsid w:val="00926ABF"/>
    <w:rsid w:val="0094021A"/>
    <w:rsid w:val="00982CAC"/>
    <w:rsid w:val="009B44AF"/>
    <w:rsid w:val="009C6A0B"/>
    <w:rsid w:val="009D549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D8BF7F-3B83-43F9-ACE8-27D6BFFE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FD6F6-89D8-437C-91B1-EEDA2BD79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359</Words>
  <Characters>1835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3528 Text of Previous Version (Jan. 18, 2017) - South Carolina Legislature Online</dc:title>
  <dc:creator>angiemorgan</dc:creator>
  <cp:lastModifiedBy>S Volk</cp:lastModifiedBy>
  <cp:revision>2</cp:revision>
  <cp:lastPrinted>2017-01-17T21:26:00Z</cp:lastPrinted>
  <dcterms:created xsi:type="dcterms:W3CDTF">2017-01-18T21:23:00Z</dcterms:created>
  <dcterms:modified xsi:type="dcterms:W3CDTF">2017-01-18T21:23:00Z</dcterms:modified>
</cp:coreProperties>
</file>