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Pr="00B403CF" w:rsidRDefault="00B403CF" w:rsidP="00B403CF">
      <w:pPr>
        <w:tabs>
          <w:tab w:val="right" w:pos="5933"/>
        </w:tabs>
        <w:suppressAutoHyphens/>
      </w:pPr>
      <w:r>
        <w:tab/>
      </w:r>
      <w:r>
        <w:rPr>
          <w:b/>
          <w:sz w:val="36"/>
        </w:rPr>
        <w:t>H. 3531</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and Forrest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1/26/17--H.</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3531) to amend the Code of Laws of South Carolina, 1976, by adding Chapter 2 to Title 47 so as to define certain terms, to prohibit certain persons from owning, etc., respectfully</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Amend the bill, as and if amended, Section 47-2-60(</w:t>
      </w:r>
      <w:bookmarkStart w:id="0" w:name="temp"/>
      <w:bookmarkEnd w:id="0"/>
      <w:r w:rsidRPr="00B403CF">
        <w:t>A), as contained in SECTION</w:t>
      </w:r>
      <w:r w:rsidRPr="00B403CF">
        <w:tab/>
        <w:t>1 by deleting lines 26 through 28 on page 6, and inserting:</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w:t>
      </w:r>
      <w:r w:rsidRPr="00B403CF">
        <w:tab/>
      </w: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t>\</w:t>
      </w:r>
      <w:r w:rsidRPr="00B403CF">
        <w:tab/>
        <w:t xml:space="preserve"> </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Amend the bill further, Section 47-2-70, as contained in SECTION</w:t>
      </w:r>
      <w:r w:rsidRPr="00B403CF">
        <w:tab/>
        <w:t>1, by deleting lines 35 and 36 on page 6, and inserting:</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tab/>
        <w:t>\</w:t>
      </w:r>
      <w:r w:rsidRPr="00B403CF">
        <w:tab/>
        <w:t>“</w:t>
      </w:r>
      <w:r w:rsidRPr="00B403CF">
        <w:rPr>
          <w:rFonts w:eastAsiaTheme="minorHAnsi"/>
          <w:szCs w:val="22"/>
        </w:rPr>
        <w:t>Section 47</w:t>
      </w:r>
      <w:r w:rsidRPr="00B403CF">
        <w:rPr>
          <w:rFonts w:eastAsiaTheme="minorHAnsi"/>
          <w:szCs w:val="22"/>
        </w:rPr>
        <w:noBreakHyphen/>
        <w:t>2</w:t>
      </w:r>
      <w:r w:rsidRPr="00B403CF">
        <w:rPr>
          <w:rFonts w:eastAsiaTheme="minorHAnsi"/>
          <w:szCs w:val="22"/>
        </w:rPr>
        <w:noBreakHyphen/>
        <w:t>70.</w:t>
      </w:r>
      <w:r w:rsidRPr="00B403CF">
        <w:rPr>
          <w:rFonts w:eastAsiaTheme="minorHAnsi"/>
          <w:szCs w:val="22"/>
        </w:rPr>
        <w:tab/>
      </w:r>
      <w:r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ninety days for a second offense.”</w:t>
      </w:r>
      <w:r w:rsidRPr="00B403CF">
        <w:rPr>
          <w:rFonts w:eastAsiaTheme="minorHAnsi"/>
          <w:szCs w:val="22"/>
        </w:rPr>
        <w:tab/>
      </w:r>
      <w:r w:rsidRPr="00B403CF">
        <w:rPr>
          <w:rFonts w:eastAsiaTheme="minorHAnsi"/>
          <w:szCs w:val="22"/>
        </w:rPr>
        <w:tab/>
        <w:t>\</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ab/>
        <w:t>Amend the bill further by deleting SECTION</w:t>
      </w:r>
      <w:r w:rsidRPr="00B403CF">
        <w:rPr>
          <w:rFonts w:eastAsiaTheme="minorHAnsi"/>
          <w:szCs w:val="22"/>
        </w:rPr>
        <w:tab/>
        <w:t>2 in its entirety on pages 6 and 7, and inserting:</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lastRenderedPageBreak/>
        <w:tab/>
        <w:t>\</w:t>
      </w:r>
      <w:r w:rsidRPr="00B403CF">
        <w:rPr>
          <w:rFonts w:eastAsiaTheme="minorHAnsi"/>
          <w:szCs w:val="22"/>
        </w:rPr>
        <w:tab/>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r w:rsidRPr="00B403CF">
        <w:rPr>
          <w:rFonts w:eastAsiaTheme="minorHAnsi"/>
          <w:szCs w:val="22"/>
        </w:rPr>
        <w:tab/>
        <w:t>\</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Renumber sections to conform.</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3CF">
        <w:tab/>
        <w:t>Amend title to conform.</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403CF" w:rsidRPr="00B403CF" w:rsidRDefault="00B403CF" w:rsidP="00B4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03CF"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Pr="00D8711F">
        <w:rPr>
          <w:color w:val="000000" w:themeColor="text1"/>
          <w:u w:color="000000" w:themeColor="text1"/>
        </w:rPr>
        <w:t>ederal or State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(3</w:t>
      </w:r>
      <w:r>
        <w:rPr>
          <w:color w:val="000000" w:themeColor="text1"/>
          <w:u w:color="000000" w:themeColor="text1"/>
        </w:rPr>
        <w:tab/>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(9)</w:t>
      </w:r>
      <w:r>
        <w:rPr>
          <w:color w:val="000000" w:themeColor="text1"/>
          <w:u w:color="000000" w:themeColor="text1"/>
        </w:rPr>
        <w:tab/>
        <w:t>a</w:t>
      </w:r>
      <w:r w:rsidR="00524F46" w:rsidRPr="00D8711F">
        <w:rPr>
          <w:color w:val="000000" w:themeColor="text1"/>
          <w:u w:color="000000" w:themeColor="text1"/>
        </w:rPr>
        <w:t xml:space="preserve"> person who does not reside in this State and is traveling through this State with a regulated species if the transit time is not more than </w:t>
      </w:r>
      <w:r>
        <w:rPr>
          <w:color w:val="000000" w:themeColor="text1"/>
          <w:u w:color="000000" w:themeColor="text1"/>
        </w:rPr>
        <w:t>seventy</w:t>
      </w:r>
      <w:r w:rsidR="008F57BB">
        <w:rPr>
          <w:color w:val="000000" w:themeColor="text1"/>
          <w:u w:color="000000" w:themeColor="text1"/>
        </w:rPr>
        <w:noBreakHyphen/>
      </w:r>
      <w:r>
        <w:rPr>
          <w:color w:val="000000" w:themeColor="text1"/>
          <w:u w:color="000000" w:themeColor="text1"/>
        </w:rPr>
        <w:t>two</w:t>
      </w:r>
      <w:r w:rsidR="00524F46" w:rsidRPr="00D8711F">
        <w:rPr>
          <w:color w:val="000000" w:themeColor="text1"/>
          <w:u w:color="000000" w:themeColor="text1"/>
        </w:rPr>
        <w:t xml:space="preserve"> hours and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any and all applicable federal, State,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The animal control authority and its staff and agents, local law enforcement agents, and county sheriffs are authorized and empowered to enforce the provisions of this </w:t>
      </w:r>
      <w:r w:rsidR="00366A7C">
        <w:rPr>
          <w:color w:val="000000" w:themeColor="text1"/>
          <w:u w:color="000000" w:themeColor="text1"/>
        </w:rPr>
        <w:t>c</w:t>
      </w:r>
      <w:r w:rsidR="00524F46" w:rsidRPr="00D8711F">
        <w:rPr>
          <w:color w:val="000000" w:themeColor="text1"/>
          <w:u w:color="000000" w:themeColor="text1"/>
        </w:rPr>
        <w:t>hapter.</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524F46" w:rsidRPr="00D8711F">
        <w:rPr>
          <w:color w:val="000000" w:themeColor="text1"/>
          <w:u w:color="000000" w:themeColor="text1"/>
        </w:rPr>
        <w:t xml:space="preserve">A person who violates this </w:t>
      </w:r>
      <w:r>
        <w:rPr>
          <w:color w:val="000000" w:themeColor="text1"/>
          <w:u w:color="000000" w:themeColor="text1"/>
        </w:rPr>
        <w:t>c</w:t>
      </w:r>
      <w:r w:rsidR="00524F46" w:rsidRPr="00D8711F">
        <w:rPr>
          <w:color w:val="000000" w:themeColor="text1"/>
          <w:u w:color="000000" w:themeColor="text1"/>
        </w:rPr>
        <w:t>hapter is liable for a civil penalty to be determined by the court.</w:t>
      </w:r>
      <w:r w:rsidR="00DE5063">
        <w:rPr>
          <w:color w:val="000000" w:themeColor="text1"/>
          <w:u w:color="000000" w:themeColor="text1"/>
        </w:rPr>
        <w:t>”</w:t>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5</w:t>
      </w:r>
      <w:r w:rsidR="008F57BB">
        <w:rPr>
          <w:color w:val="000000" w:themeColor="text1"/>
          <w:u w:color="000000" w:themeColor="text1"/>
        </w:rPr>
        <w:noBreakHyphen/>
      </w:r>
      <w:r>
        <w:rPr>
          <w:color w:val="000000" w:themeColor="text1"/>
          <w:u w:color="000000" w:themeColor="text1"/>
        </w:rPr>
        <w:t>50(D) of the 1976 Code is amended to read:</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456608">
        <w:rPr>
          <w:color w:val="000000" w:themeColor="text1"/>
          <w:u w:color="000000" w:themeColor="text1"/>
        </w:rPr>
        <w:t>(</w:t>
      </w:r>
      <w:r>
        <w:rPr>
          <w:color w:val="000000" w:themeColor="text1"/>
          <w:u w:color="000000" w:themeColor="text1"/>
        </w:rPr>
        <w:t>D</w:t>
      </w:r>
      <w:r w:rsidR="00456608">
        <w:rPr>
          <w:color w:val="000000" w:themeColor="text1"/>
          <w:u w:color="000000" w:themeColor="text1"/>
        </w:rPr>
        <w:t>)</w:t>
      </w:r>
      <w:r>
        <w:rPr>
          <w:color w:val="000000" w:themeColor="text1"/>
          <w:u w:color="000000" w:themeColor="text1"/>
        </w:rPr>
        <w:tab/>
      </w:r>
      <w:r w:rsidRPr="00C45BC5">
        <w:t>This section does not apply to the sale, purchase, donation, or transfer of ownership of carnivores between publicly</w:t>
      </w:r>
      <w:r w:rsidR="008F57BB">
        <w:noBreakHyphen/>
      </w:r>
      <w:r w:rsidRPr="00C45BC5">
        <w:t xml:space="preserve">owned zoos or animal dealers located in this State and licensed by the United </w:t>
      </w:r>
      <w:r w:rsidRPr="00C45BC5">
        <w:lastRenderedPageBreak/>
        <w:t xml:space="preserve">States Department of Agriculture (USDA) under the Animal Welfare Act on the effective date of this chapter. These exemptions do not allow for the sale, purchase, donation, or transfer of ownership to private individuals in this State. </w:t>
      </w:r>
      <w:r w:rsidRPr="00A15847">
        <w:rPr>
          <w:strike/>
        </w:rPr>
        <w:t>Any public displays, showings, or exhibitions of wild carnivores, primates, or any other animals for which a USDA licensed rabies vaccine does not exist are allowed only when these displays, showings, or exhibitions prevent any possible contact by these animals with the members of the general public.</w:t>
      </w:r>
      <w:r w:rsidR="00F62199" w:rsidRPr="00F62199">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1C5" w:rsidRDefault="008461C5" w:rsidP="008461C5">
      <w:pPr>
        <w:suppressAutoHyphens/>
      </w:pPr>
    </w:p>
    <w:sectPr w:rsidR="008461C5"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EF62B7-F1D8-4218-BF3F-95CD5ACF45D3}"/>
    <w:embedBold r:id="rId2" w:fontKey="{00619D0A-38E2-44A7-8077-DC73661B9293}"/>
  </w:font>
  <w:font w:name="Calibri">
    <w:panose1 w:val="020F0502020204030204"/>
    <w:charset w:val="00"/>
    <w:family w:val="swiss"/>
    <w:pitch w:val="variable"/>
    <w:sig w:usb0="E00002FF" w:usb1="4000ACFF" w:usb2="00000001" w:usb3="00000000" w:csb0="0000019F" w:csb1="00000000"/>
    <w:embedRegular r:id="rId3" w:fontKey="{E5ED6A6B-5273-4137-B033-3EA659CE1392}"/>
  </w:font>
  <w:font w:name="Segoe UI">
    <w:panose1 w:val="020B0502040204020203"/>
    <w:charset w:val="00"/>
    <w:family w:val="swiss"/>
    <w:pitch w:val="variable"/>
    <w:sig w:usb0="E10022FF" w:usb1="C000E47F" w:usb2="00000029" w:usb3="00000000" w:csb0="000001DF" w:csb1="00000000"/>
    <w:embedRegular r:id="rId4" w:fontKey="{A7F86347-816A-437B-9D74-A15248049282}"/>
  </w:font>
  <w:font w:name="Cambria">
    <w:panose1 w:val="02040503050406030204"/>
    <w:charset w:val="00"/>
    <w:family w:val="roman"/>
    <w:pitch w:val="variable"/>
    <w:sig w:usb0="E00002FF" w:usb1="400004FF" w:usb2="00000000" w:usb3="00000000" w:csb0="0000019F" w:csb1="00000000"/>
    <w:embedRegular r:id="rId5" w:fontKey="{4C9532C3-2C78-485B-8EE1-742201F2BE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8461C5">
      <w:rPr>
        <w:noProof/>
      </w:rPr>
      <w:t>2</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8461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E7D54"/>
    <w:rsid w:val="00524F46"/>
    <w:rsid w:val="005273C6"/>
    <w:rsid w:val="00530A69"/>
    <w:rsid w:val="00545593"/>
    <w:rsid w:val="00556EBF"/>
    <w:rsid w:val="00577C6C"/>
    <w:rsid w:val="005A62FE"/>
    <w:rsid w:val="005C0BD8"/>
    <w:rsid w:val="005C2FE2"/>
    <w:rsid w:val="005E2BC9"/>
    <w:rsid w:val="005F46CC"/>
    <w:rsid w:val="00605102"/>
    <w:rsid w:val="006215AA"/>
    <w:rsid w:val="006913C9"/>
    <w:rsid w:val="0069470D"/>
    <w:rsid w:val="006D1EC0"/>
    <w:rsid w:val="006D58AA"/>
    <w:rsid w:val="0071782A"/>
    <w:rsid w:val="00734F00"/>
    <w:rsid w:val="007A70AE"/>
    <w:rsid w:val="007F0198"/>
    <w:rsid w:val="00803C24"/>
    <w:rsid w:val="008362E8"/>
    <w:rsid w:val="00837D7A"/>
    <w:rsid w:val="00841789"/>
    <w:rsid w:val="008461C5"/>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4B17"/>
    <w:rsid w:val="00B10DF3"/>
    <w:rsid w:val="00B231AD"/>
    <w:rsid w:val="00B403CF"/>
    <w:rsid w:val="00B412D4"/>
    <w:rsid w:val="00BE3C22"/>
    <w:rsid w:val="00C0345E"/>
    <w:rsid w:val="00C0353D"/>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30394-7B94-4103-A834-80C406D7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9</Pages>
  <Words>2592</Words>
  <Characters>13352</Characters>
  <Application>Microsoft Office Word</Application>
  <DocSecurity>0</DocSecurity>
  <Lines>334</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(Jan. 26, 2017) - South Carolina Legislature Online</dc:title>
  <dc:creator>Gwen Thurmond</dc:creator>
  <cp:lastModifiedBy>Angela Hill</cp:lastModifiedBy>
  <cp:revision>2</cp:revision>
  <cp:lastPrinted>2017-01-26T18:47:00Z</cp:lastPrinted>
  <dcterms:created xsi:type="dcterms:W3CDTF">2017-01-26T22:44:00Z</dcterms:created>
  <dcterms:modified xsi:type="dcterms:W3CDTF">2017-01-26T22:44:00Z</dcterms:modified>
</cp:coreProperties>
</file>