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BB2D4C" w:rsidRP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D4C" w:rsidRDefault="00DB1B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DB1BA5" w:rsidRDefault="00DB1B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22, 2017</w:t>
      </w:r>
    </w:p>
    <w:p w:rsidR="00DB1BA5" w:rsidRDefault="00DB1B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D4C" w:rsidRPr="00BB2D4C" w:rsidRDefault="00BB2D4C" w:rsidP="00BB2D4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354</w:t>
      </w:r>
    </w:p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D4C" w:rsidRDefault="00BB2D4C" w:rsidP="00BB2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85E68">
        <w:t>Senators Alexander and Verdin</w:t>
      </w:r>
    </w:p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D4C" w:rsidRDefault="00BB2D4C" w:rsidP="00E877A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</w:t>
      </w:r>
      <w:r w:rsidR="00DB1BA5">
        <w:rPr>
          <w:rFonts w:eastAsia="Times New Roman"/>
        </w:rPr>
        <w:t>22</w:t>
      </w:r>
      <w:r>
        <w:rPr>
          <w:rFonts w:eastAsia="Times New Roman"/>
        </w:rPr>
        <w:t>/17--S.</w:t>
      </w:r>
      <w:r w:rsidR="00E877A1">
        <w:rPr>
          <w:rFonts w:eastAsia="Times New Roman"/>
        </w:rPr>
        <w:tab/>
        <w:t>[SEC 3/24/17 8:41 AM]</w:t>
      </w:r>
    </w:p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2, 2017.</w:t>
      </w:r>
    </w:p>
    <w:p w:rsidR="00BB2D4C" w:rsidRPr="00BB2D4C" w:rsidRDefault="00BB2D4C" w:rsidP="00BB2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B2D4C" w:rsidSect="00BB2D4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4049C" w:rsidRPr="00522CE0" w:rsidRDefault="00C404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40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267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C55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41B5A">
        <w:rPr>
          <w:color w:val="000000" w:themeColor="text1"/>
          <w:u w:color="000000" w:themeColor="text1"/>
        </w:rPr>
        <w:t>TO AMEND SECTION 44</w:t>
      </w:r>
      <w:r w:rsidRPr="00541B5A">
        <w:rPr>
          <w:color w:val="000000" w:themeColor="text1"/>
          <w:u w:color="000000" w:themeColor="text1"/>
        </w:rPr>
        <w:noBreakHyphen/>
        <w:t>7</w:t>
      </w:r>
      <w:r w:rsidRPr="00541B5A">
        <w:rPr>
          <w:color w:val="000000" w:themeColor="text1"/>
          <w:u w:color="000000" w:themeColor="text1"/>
        </w:rPr>
        <w:noBreakHyphen/>
        <w:t xml:space="preserve">130 OF THE 1976 CODE, RELATING TO DEFINITIONS FOR THE STATE CERTIFICATION OF NEED AND HEALTH FACILITIES LICENSURE ACT, TO DEFINE CRISIS STABILIZATION UNIT </w:t>
      </w:r>
      <w:r w:rsidR="00CC3259" w:rsidRPr="00541B5A">
        <w:rPr>
          <w:color w:val="000000" w:themeColor="text1"/>
          <w:u w:color="000000" w:themeColor="text1"/>
        </w:rPr>
        <w:t>FACILIT</w:t>
      </w:r>
      <w:r w:rsidR="00CC3259">
        <w:rPr>
          <w:color w:val="000000" w:themeColor="text1"/>
          <w:u w:color="000000" w:themeColor="text1"/>
        </w:rPr>
        <w:t>Y; TO AMEND SECTION 44</w:t>
      </w:r>
      <w:r w:rsidR="00CC3259">
        <w:rPr>
          <w:color w:val="000000" w:themeColor="text1"/>
          <w:u w:color="000000" w:themeColor="text1"/>
        </w:rPr>
        <w:noBreakHyphen/>
        <w:t>7</w:t>
      </w:r>
      <w:r w:rsidR="00CC3259">
        <w:rPr>
          <w:color w:val="000000" w:themeColor="text1"/>
          <w:u w:color="000000" w:themeColor="text1"/>
        </w:rPr>
        <w:noBreakHyphen/>
        <w:t>170(A)</w:t>
      </w:r>
      <w:r w:rsidR="00CC3259" w:rsidRPr="00541B5A">
        <w:rPr>
          <w:color w:val="000000" w:themeColor="text1"/>
          <w:u w:color="000000" w:themeColor="text1"/>
        </w:rPr>
        <w:t>, RELATING TO</w:t>
      </w:r>
      <w:r w:rsidR="00CC3259">
        <w:rPr>
          <w:color w:val="000000" w:themeColor="text1"/>
          <w:u w:color="000000" w:themeColor="text1"/>
        </w:rPr>
        <w:t xml:space="preserve"> </w:t>
      </w:r>
      <w:r w:rsidRPr="00541B5A">
        <w:rPr>
          <w:color w:val="000000" w:themeColor="text1"/>
          <w:u w:color="000000" w:themeColor="text1"/>
        </w:rPr>
        <w:t>THE APPLICABILITY OF THE CERTIFICATE OF NEED PROCESS TO CERTAIN PROJECTS, TO MAKE THE CERTIFICATE OF NEED PROCESS INAPPLICABLE TO CRISIS STABILIZATION UNIT FACILITIES; A</w:t>
      </w:r>
      <w:r w:rsidR="00D8296C">
        <w:rPr>
          <w:color w:val="000000" w:themeColor="text1"/>
          <w:u w:color="000000" w:themeColor="text1"/>
        </w:rPr>
        <w:t>ND TO AMEND SECTION 44</w:t>
      </w:r>
      <w:r w:rsidR="00D8296C">
        <w:rPr>
          <w:color w:val="000000" w:themeColor="text1"/>
          <w:u w:color="000000" w:themeColor="text1"/>
        </w:rPr>
        <w:noBreakHyphen/>
        <w:t>7</w:t>
      </w:r>
      <w:r w:rsidR="00D8296C">
        <w:rPr>
          <w:color w:val="000000" w:themeColor="text1"/>
          <w:u w:color="000000" w:themeColor="text1"/>
        </w:rPr>
        <w:noBreakHyphen/>
        <w:t>260(A)</w:t>
      </w:r>
      <w:r w:rsidRPr="00541B5A">
        <w:rPr>
          <w:color w:val="000000" w:themeColor="text1"/>
          <w:u w:color="000000" w:themeColor="text1"/>
        </w:rPr>
        <w:t>, RELATING TO REQUIREMENTS FOR LICENSURE FOR HEALTH FACILITIES, TO REQUIRE CRISIS STABILIZATION UNIT FACILITIES OBTAIN A LICENSE FROM THE DEPARTMENT OF HEALTH AND ENVIRONMENTAL CONTROL.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02678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02678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BA5" w:rsidRPr="00AA1CDD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AA1CDD">
        <w:rPr>
          <w:color w:val="000000" w:themeColor="text1"/>
          <w:u w:color="000000" w:themeColor="text1"/>
        </w:rPr>
        <w:t>Section 44</w:t>
      </w:r>
      <w:r w:rsidRPr="00AA1CDD">
        <w:rPr>
          <w:color w:val="000000" w:themeColor="text1"/>
          <w:u w:color="000000" w:themeColor="text1"/>
        </w:rPr>
        <w:noBreakHyphen/>
        <w:t>7</w:t>
      </w:r>
      <w:r w:rsidRPr="00AA1CDD">
        <w:rPr>
          <w:color w:val="000000" w:themeColor="text1"/>
          <w:u w:color="000000" w:themeColor="text1"/>
        </w:rPr>
        <w:noBreakHyphen/>
        <w:t>130 of the 1976 Code is amended by adding:</w:t>
      </w:r>
    </w:p>
    <w:p w:rsidR="00DB1BA5" w:rsidRPr="00AA1CDD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A1CDD">
        <w:rPr>
          <w:color w:val="000000" w:themeColor="text1"/>
          <w:u w:color="000000" w:themeColor="text1"/>
        </w:rPr>
        <w:tab/>
        <w:t>“</w:t>
      </w:r>
      <w:r w:rsidRPr="00D8296C">
        <w:rPr>
          <w:color w:val="000000" w:themeColor="text1"/>
        </w:rPr>
        <w:t>(26)</w:t>
      </w:r>
      <w:r w:rsidRPr="00D8296C">
        <w:rPr>
          <w:color w:val="000000" w:themeColor="text1"/>
        </w:rPr>
        <w:tab/>
        <w:t>‘Crisis stabilization unit facility’ means a facility</w:t>
      </w:r>
      <w:r>
        <w:rPr>
          <w:color w:val="000000" w:themeColor="text1"/>
        </w:rPr>
        <w:t xml:space="preserve">, other than a health care facility, </w:t>
      </w:r>
      <w:r w:rsidRPr="00D8296C">
        <w:rPr>
          <w:color w:val="000000" w:themeColor="text1"/>
        </w:rPr>
        <w:t xml:space="preserve">operated by the Department of Mental Health </w:t>
      </w:r>
      <w:r>
        <w:rPr>
          <w:color w:val="000000" w:themeColor="text1"/>
        </w:rPr>
        <w:t xml:space="preserve">or operated in partnership with the Department of Mental Health that </w:t>
      </w:r>
      <w:r w:rsidRPr="00D8296C">
        <w:rPr>
          <w:color w:val="000000" w:themeColor="text1"/>
        </w:rPr>
        <w:t>provid</w:t>
      </w:r>
      <w:r>
        <w:rPr>
          <w:color w:val="000000" w:themeColor="text1"/>
        </w:rPr>
        <w:t>es</w:t>
      </w:r>
      <w:r w:rsidRPr="00D8296C">
        <w:rPr>
          <w:color w:val="000000" w:themeColor="text1"/>
        </w:rPr>
        <w:t xml:space="preserve"> a short</w:t>
      </w:r>
      <w:r w:rsidRPr="00D8296C">
        <w:rPr>
          <w:color w:val="000000" w:themeColor="text1"/>
        </w:rPr>
        <w:noBreakHyphen/>
        <w:t>term residential program</w:t>
      </w:r>
      <w:r>
        <w:rPr>
          <w:color w:val="000000" w:themeColor="text1"/>
        </w:rPr>
        <w:t>,</w:t>
      </w:r>
      <w:r w:rsidRPr="00D8296C">
        <w:rPr>
          <w:color w:val="000000" w:themeColor="text1"/>
        </w:rPr>
        <w:t xml:space="preserve"> offering psy</w:t>
      </w:r>
      <w:r>
        <w:rPr>
          <w:color w:val="000000" w:themeColor="text1"/>
        </w:rPr>
        <w:t>chiatric stabilization services</w:t>
      </w:r>
      <w:r w:rsidRPr="00D8296C">
        <w:rPr>
          <w:color w:val="000000" w:themeColor="text1"/>
        </w:rPr>
        <w:t xml:space="preserve"> and brief, intensive crisis services </w:t>
      </w:r>
      <w:r>
        <w:rPr>
          <w:color w:val="000000" w:themeColor="text1"/>
        </w:rPr>
        <w:t xml:space="preserve">to individuals eighteen and older, </w:t>
      </w:r>
      <w:r w:rsidRPr="00D8296C">
        <w:rPr>
          <w:color w:val="000000" w:themeColor="text1"/>
        </w:rPr>
        <w:t>twenty</w:t>
      </w:r>
      <w:r w:rsidRPr="00D8296C">
        <w:rPr>
          <w:color w:val="000000" w:themeColor="text1"/>
        </w:rPr>
        <w:noBreakHyphen/>
        <w:t>four hours a day, seven days a week.</w:t>
      </w:r>
      <w:r w:rsidRPr="00AA1CDD">
        <w:rPr>
          <w:color w:val="000000" w:themeColor="text1"/>
          <w:u w:color="000000" w:themeColor="text1"/>
        </w:rPr>
        <w:t>”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A1CD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2.</w:t>
      </w:r>
      <w:r w:rsidRPr="00AA1CDD">
        <w:rPr>
          <w:color w:val="000000" w:themeColor="text1"/>
          <w:u w:color="000000" w:themeColor="text1"/>
        </w:rPr>
        <w:tab/>
        <w:t>Section 44</w:t>
      </w:r>
      <w:r w:rsidRPr="00AA1CDD">
        <w:rPr>
          <w:color w:val="000000" w:themeColor="text1"/>
          <w:u w:color="000000" w:themeColor="text1"/>
        </w:rPr>
        <w:noBreakHyphen/>
        <w:t>7</w:t>
      </w:r>
      <w:r w:rsidRPr="00AA1CDD">
        <w:rPr>
          <w:color w:val="000000" w:themeColor="text1"/>
          <w:u w:color="000000" w:themeColor="text1"/>
        </w:rPr>
        <w:noBreakHyphen/>
        <w:t>170(</w:t>
      </w:r>
      <w:r>
        <w:rPr>
          <w:color w:val="000000" w:themeColor="text1"/>
          <w:u w:color="000000" w:themeColor="text1"/>
        </w:rPr>
        <w:t>A</w:t>
      </w:r>
      <w:r w:rsidRPr="00AA1CDD">
        <w:rPr>
          <w:color w:val="000000" w:themeColor="text1"/>
          <w:u w:color="000000" w:themeColor="text1"/>
        </w:rPr>
        <w:t>) of the 1976 Code is amended to read: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>“</w:t>
      </w:r>
      <w:r w:rsidRPr="00C64056">
        <w:t>(A) The following are exempt from Certificate of Need review: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  <w:t>(1) the acquisition by a person of medical equipment to be used solely for research, the offering of an institutional health service by a person solely for research, or the obligation of a capital expenditure by a person to be made solely for research if it does not: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</w:r>
      <w:r w:rsidRPr="00C64056">
        <w:tab/>
        <w:t>(a) affect the charges imposed by the person for the provision of medical or other patient care services other than the services that are included in the research;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</w:r>
      <w:r w:rsidRPr="00C64056">
        <w:tab/>
        <w:t>(b) change the bed capacity of a health care facility; or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</w:r>
      <w:r w:rsidRPr="00C64056">
        <w:tab/>
        <w:t>(c) substantially change the medical or other patient care services provided by the person.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  <w:t>A written description of the proposed research project must be submitted to the department in order for the department to determine if these conditions are met. A Certificate of Need is required in order to continue use of the equipment or service after the equipment or service is no longer being used solely for research;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  <w:t>(2) the offices of a licensed private practitioner whether for individual or group practice except as provided for in Section 44</w:t>
      </w:r>
      <w:r w:rsidRPr="00C64056">
        <w:noBreakHyphen/>
        <w:t>7</w:t>
      </w:r>
      <w:r w:rsidRPr="00C64056">
        <w:noBreakHyphen/>
        <w:t>160(1) and (6);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C64056">
        <w:tab/>
      </w:r>
      <w:r w:rsidRPr="00C64056">
        <w:tab/>
        <w:t>(3) the replacement of like equipment for which a Certificate of Need has been issued which does not constitute a material change in service or a new service</w:t>
      </w:r>
      <w:r w:rsidRPr="00DE48AD">
        <w:rPr>
          <w:strike/>
        </w:rPr>
        <w:t>.</w:t>
      </w:r>
      <w:r>
        <w:rPr>
          <w:u w:val="single"/>
        </w:rPr>
        <w:t>;</w:t>
      </w:r>
    </w:p>
    <w:p w:rsidR="003C55BB" w:rsidRPr="00AA1CDD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1BA5">
        <w:tab/>
      </w:r>
      <w:r w:rsidRPr="00DB1BA5">
        <w:tab/>
      </w:r>
      <w:r w:rsidRPr="00DE48AD">
        <w:rPr>
          <w:u w:val="single"/>
        </w:rPr>
        <w:t>(4)</w:t>
      </w:r>
      <w:r w:rsidRPr="00DE48AD">
        <w:t xml:space="preserve"> </w:t>
      </w:r>
      <w:r w:rsidRPr="00DE48AD">
        <w:rPr>
          <w:u w:val="single"/>
        </w:rPr>
        <w:t>crisis stabilization unit facilities. Notwithstanding subsection (C), crisis stabilization unit facilities will not require a written exemption from the department.</w:t>
      </w:r>
      <w:r w:rsidRPr="00DE48AD">
        <w:t>”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A1CDD">
        <w:rPr>
          <w:color w:val="000000" w:themeColor="text1"/>
          <w:u w:color="000000" w:themeColor="text1"/>
        </w:rPr>
        <w:t>SECTION</w:t>
      </w:r>
      <w:r w:rsidRPr="00AA1CDD">
        <w:rPr>
          <w:color w:val="000000" w:themeColor="text1"/>
          <w:u w:color="000000" w:themeColor="text1"/>
        </w:rPr>
        <w:tab/>
        <w:t>3.</w:t>
      </w:r>
      <w:r w:rsidRPr="00AA1CDD">
        <w:rPr>
          <w:color w:val="000000" w:themeColor="text1"/>
          <w:u w:color="000000" w:themeColor="text1"/>
        </w:rPr>
        <w:tab/>
        <w:t>Section 44</w:t>
      </w:r>
      <w:r w:rsidRPr="00AA1CDD">
        <w:rPr>
          <w:color w:val="000000" w:themeColor="text1"/>
          <w:u w:color="000000" w:themeColor="text1"/>
        </w:rPr>
        <w:noBreakHyphen/>
        <w:t>7</w:t>
      </w:r>
      <w:r w:rsidRPr="00AA1CDD">
        <w:rPr>
          <w:color w:val="000000" w:themeColor="text1"/>
          <w:u w:color="000000" w:themeColor="text1"/>
        </w:rPr>
        <w:noBreakHyphen/>
        <w:t xml:space="preserve">260(A) of the 1976 Code is amended </w:t>
      </w:r>
      <w:r w:rsidR="004B72B7">
        <w:rPr>
          <w:color w:val="000000" w:themeColor="text1"/>
          <w:u w:color="000000" w:themeColor="text1"/>
        </w:rPr>
        <w:t>to read</w:t>
      </w:r>
      <w:r w:rsidRPr="00AA1CDD">
        <w:rPr>
          <w:color w:val="000000" w:themeColor="text1"/>
          <w:u w:color="000000" w:themeColor="text1"/>
        </w:rPr>
        <w:t>: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“</w:t>
      </w:r>
      <w:r w:rsidR="00D8296C">
        <w:rPr>
          <w:color w:val="000000" w:themeColor="text1"/>
          <w:u w:color="000000" w:themeColor="text1"/>
        </w:rPr>
        <w:t>Section 44-7-260.</w:t>
      </w:r>
      <w:r w:rsidR="00D8296C"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If they provide care for two or more unrelated persons, the following facilities or services may not be established, operated, or maintained in this State without first obtaining a license in the manner provided by this article and regulations promulgated by the department: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hospitals, including general and specialized hospitals;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nursing homes;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residential treatment facilities for children and adolescents;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ambulatory surgical facilities;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AA1CDD">
        <w:rPr>
          <w:strike/>
          <w:color w:val="000000" w:themeColor="text1"/>
          <w:u w:color="000000" w:themeColor="text1"/>
        </w:rPr>
        <w:t>Reserved</w:t>
      </w:r>
      <w:r w:rsidRPr="00AA1CDD">
        <w:rPr>
          <w:color w:val="000000" w:themeColor="text1"/>
          <w:u w:color="000000" w:themeColor="text1"/>
        </w:rPr>
        <w:t xml:space="preserve"> </w:t>
      </w:r>
      <w:r w:rsidRPr="00AA1CDD">
        <w:rPr>
          <w:color w:val="000000" w:themeColor="text1"/>
          <w:u w:val="single" w:color="000000" w:themeColor="text1"/>
        </w:rPr>
        <w:t>crisis stabilization unit facilities</w:t>
      </w:r>
      <w:r w:rsidRPr="00AA1CDD">
        <w:rPr>
          <w:color w:val="000000" w:themeColor="text1"/>
          <w:u w:color="000000" w:themeColor="text1"/>
        </w:rPr>
        <w:t>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community residential care facilities;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facilities for chemically dependent or addicted persons;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end</w:t>
      </w:r>
      <w:r w:rsidRPr="00AA1CDD">
        <w:rPr>
          <w:color w:val="000000" w:themeColor="text1"/>
          <w:u w:color="000000" w:themeColor="text1"/>
        </w:rPr>
        <w:noBreakHyphen/>
        <w:t>stage renal dialysis units;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(9)</w:t>
      </w:r>
      <w:r>
        <w:rPr>
          <w:color w:val="000000" w:themeColor="text1"/>
          <w:u w:color="000000" w:themeColor="text1"/>
        </w:rPr>
        <w:tab/>
      </w:r>
      <w:r w:rsidR="00075B92">
        <w:rPr>
          <w:color w:val="000000" w:themeColor="text1"/>
          <w:u w:color="000000" w:themeColor="text1"/>
        </w:rPr>
        <w:t xml:space="preserve">day </w:t>
      </w:r>
      <w:r w:rsidRPr="00AA1CDD">
        <w:rPr>
          <w:color w:val="000000" w:themeColor="text1"/>
          <w:u w:color="000000" w:themeColor="text1"/>
        </w:rPr>
        <w:t>care facilities for adults;</w:t>
      </w:r>
    </w:p>
    <w:p w:rsidR="003C55BB" w:rsidRPr="00075B92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(10)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any other facility operating for the diagnosis, treatment, or care of persons suffering from illness, injury</w:t>
      </w:r>
      <w:r w:rsidR="00075B92" w:rsidRPr="00E877A1">
        <w:rPr>
          <w:strike/>
          <w:color w:val="000000" w:themeColor="text1"/>
          <w:u w:color="000000" w:themeColor="text1"/>
        </w:rPr>
        <w:t>;</w:t>
      </w:r>
      <w:r w:rsidR="00E877A1" w:rsidRPr="00E877A1">
        <w:rPr>
          <w:color w:val="000000" w:themeColor="text1"/>
          <w:u w:val="single" w:color="000000" w:themeColor="text1"/>
        </w:rPr>
        <w:t>,</w:t>
      </w:r>
      <w:r w:rsidRPr="00AA1CDD">
        <w:rPr>
          <w:color w:val="000000" w:themeColor="text1"/>
          <w:u w:color="000000" w:themeColor="text1"/>
        </w:rPr>
        <w:t xml:space="preserve"> or other infirmity and for which the department has adopted standards of operation by regulation</w:t>
      </w:r>
      <w:r w:rsidRPr="00075B92">
        <w:rPr>
          <w:strike/>
          <w:color w:val="000000" w:themeColor="text1"/>
          <w:u w:color="000000" w:themeColor="text1"/>
        </w:rPr>
        <w:t>.</w:t>
      </w:r>
      <w:r w:rsidR="00075B92">
        <w:rPr>
          <w:color w:val="000000" w:themeColor="text1"/>
          <w:u w:val="single" w:color="000000" w:themeColor="text1"/>
        </w:rPr>
        <w:t>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(11)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intermediate care facilities for persons with intellectual disability;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(12)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freestanding or mobile technology</w:t>
      </w:r>
      <w:r w:rsidR="00E877A1" w:rsidRPr="00E877A1">
        <w:rPr>
          <w:strike/>
          <w:color w:val="000000" w:themeColor="text1"/>
          <w:u w:color="000000" w:themeColor="text1"/>
        </w:rPr>
        <w:t>.</w:t>
      </w:r>
      <w:r w:rsidR="00DB1BA5" w:rsidRPr="00E877A1">
        <w:rPr>
          <w:color w:val="000000" w:themeColor="text1"/>
          <w:u w:val="single" w:color="000000" w:themeColor="text1"/>
        </w:rPr>
        <w:t>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(13)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 xml:space="preserve">facilities </w:t>
      </w:r>
      <w:r w:rsidR="00DB1BA5">
        <w:rPr>
          <w:color w:val="000000" w:themeColor="text1"/>
          <w:u w:color="000000" w:themeColor="text1"/>
        </w:rPr>
        <w:t>wherein abortions are performed</w:t>
      </w:r>
      <w:r w:rsidR="00E877A1" w:rsidRPr="00E877A1">
        <w:rPr>
          <w:strike/>
          <w:color w:val="000000" w:themeColor="text1"/>
          <w:u w:color="000000" w:themeColor="text1"/>
        </w:rPr>
        <w:t>.</w:t>
      </w:r>
      <w:r w:rsidR="00DB1BA5" w:rsidRPr="00E877A1">
        <w:rPr>
          <w:color w:val="000000" w:themeColor="text1"/>
          <w:u w:val="single" w:color="000000" w:themeColor="text1"/>
        </w:rPr>
        <w:t>;</w:t>
      </w:r>
    </w:p>
    <w:p w:rsidR="00102678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(14)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birthing centers.”</w:t>
      </w:r>
    </w:p>
    <w:p w:rsidR="00102678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2678" w:rsidRPr="00522CE0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55BB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3391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06083" w:rsidRDefault="00606083" w:rsidP="00606083">
      <w:pPr>
        <w:suppressAutoHyphens/>
        <w:jc w:val="both"/>
        <w:rPr>
          <w:rFonts w:eastAsia="Times New Roman"/>
        </w:rPr>
      </w:pPr>
    </w:p>
    <w:sectPr w:rsidR="00606083" w:rsidSect="00BB2D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678" w:rsidRDefault="00102678" w:rsidP="00522CE0">
      <w:r>
        <w:separator/>
      </w:r>
    </w:p>
  </w:endnote>
  <w:endnote w:type="continuationSeparator" w:id="0">
    <w:p w:rsidR="00102678" w:rsidRDefault="001026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AA5A83-BBE1-44BF-83EF-4F3A723C06E9}"/>
    <w:embedBold r:id="rId2" w:fontKey="{736BCF40-E91F-4A06-89BC-93E744F33C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3828BFB-9B28-4A0B-820E-0A8F484530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BAB2752-F799-489A-8999-CBE244711E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AB6E07-E9FE-45CA-809F-D0CF5BE2FF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918" w:rsidRPr="00C4049C" w:rsidRDefault="00C4049C" w:rsidP="00C404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</w:t>
    </w:r>
    <w:r w:rsidR="00BB2D4C">
      <w:t>-</w:t>
    </w:r>
    <w:r w:rsidR="00BB2D4C">
      <w:fldChar w:fldCharType="begin"/>
    </w:r>
    <w:r w:rsidR="00BB2D4C">
      <w:instrText xml:space="preserve"> PAGE  \* MERGEFORMAT </w:instrText>
    </w:r>
    <w:r w:rsidR="00BB2D4C">
      <w:fldChar w:fldCharType="separate"/>
    </w:r>
    <w:r w:rsidR="00E877A1">
      <w:rPr>
        <w:noProof/>
      </w:rPr>
      <w:t>1</w:t>
    </w:r>
    <w:r w:rsidR="00BB2D4C">
      <w:fldChar w:fldCharType="end"/>
    </w:r>
    <w:r w:rsidR="00BB2D4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4C" w:rsidRPr="00C4049C" w:rsidRDefault="00BB2D4C" w:rsidP="00C404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060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678" w:rsidRDefault="00102678" w:rsidP="00522CE0">
      <w:r>
        <w:separator/>
      </w:r>
    </w:p>
  </w:footnote>
  <w:footnote w:type="continuationSeparator" w:id="0">
    <w:p w:rsidR="00102678" w:rsidRDefault="001026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CRIS.DMR.TCA"/>
    <w:docVar w:name="CoverAttorneyInitials" w:val="DMR"/>
    <w:docVar w:name="CoverAttorneyLastName" w:val="Daina Riley"/>
    <w:docVar w:name="CoverBillType" w:val="b"/>
    <w:docVar w:name="CoverSenator" w:val="TCA"/>
    <w:docVar w:name="dvBillNumber" w:val="354"/>
    <w:docVar w:name="dvBillNumberPrefix" w:val="S. "/>
    <w:docVar w:name="dvOriginalBody" w:val="Senate"/>
    <w:docVar w:name="fulldraftpath" w:val="L:\S-RES\TCA\010CRIS.DMR.TCA.DOCX"/>
    <w:docVar w:name="NameofBody" w:val="S"/>
    <w:docVar w:name="vgroup2" w:val="S-RES"/>
  </w:docVars>
  <w:rsids>
    <w:rsidRoot w:val="00102678"/>
    <w:rsid w:val="00042AC1"/>
    <w:rsid w:val="00046516"/>
    <w:rsid w:val="00071CF9"/>
    <w:rsid w:val="00072458"/>
    <w:rsid w:val="00075B92"/>
    <w:rsid w:val="0007601D"/>
    <w:rsid w:val="000B0720"/>
    <w:rsid w:val="000B5EAF"/>
    <w:rsid w:val="00102678"/>
    <w:rsid w:val="001315B2"/>
    <w:rsid w:val="00170561"/>
    <w:rsid w:val="00186AC9"/>
    <w:rsid w:val="0019096E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55B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72B7"/>
    <w:rsid w:val="004D7F37"/>
    <w:rsid w:val="0050679B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083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827F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6FA0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2D4C"/>
    <w:rsid w:val="00BB5AFC"/>
    <w:rsid w:val="00BC0A56"/>
    <w:rsid w:val="00C4049C"/>
    <w:rsid w:val="00C45366"/>
    <w:rsid w:val="00C57023"/>
    <w:rsid w:val="00C74052"/>
    <w:rsid w:val="00CB187A"/>
    <w:rsid w:val="00CC0EC7"/>
    <w:rsid w:val="00CC251A"/>
    <w:rsid w:val="00CC3259"/>
    <w:rsid w:val="00CF2C98"/>
    <w:rsid w:val="00D1088B"/>
    <w:rsid w:val="00D1286F"/>
    <w:rsid w:val="00D14DE6"/>
    <w:rsid w:val="00D156D2"/>
    <w:rsid w:val="00D35486"/>
    <w:rsid w:val="00D53E29"/>
    <w:rsid w:val="00D8296C"/>
    <w:rsid w:val="00D86943"/>
    <w:rsid w:val="00DA3C6B"/>
    <w:rsid w:val="00DA47B9"/>
    <w:rsid w:val="00DB1BA5"/>
    <w:rsid w:val="00DE5635"/>
    <w:rsid w:val="00E058D3"/>
    <w:rsid w:val="00E12CA0"/>
    <w:rsid w:val="00E2236D"/>
    <w:rsid w:val="00E76AD9"/>
    <w:rsid w:val="00E877A1"/>
    <w:rsid w:val="00E91E2F"/>
    <w:rsid w:val="00EA3546"/>
    <w:rsid w:val="00EB47AE"/>
    <w:rsid w:val="00EC34E1"/>
    <w:rsid w:val="00EE2D15"/>
    <w:rsid w:val="00F0234A"/>
    <w:rsid w:val="00F05CF2"/>
    <w:rsid w:val="00F3391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EEB923AD-7179-4881-A9F3-AA071214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2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2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7095DB03.dotm</Template>
  <TotalTime>0</TotalTime>
  <Pages>4</Pages>
  <Words>637</Words>
  <Characters>3531</Characters>
  <Application>Microsoft Office Word</Application>
  <DocSecurity>0</DocSecurity>
  <Lines>114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354 Text of Previous Version (Feb. 2, 2017) - South Carolina Legislature Online</vt:lpstr>
    </vt:vector>
  </TitlesOfParts>
  <Company> </Company>
  <LinksUpToDate>false</LinksUpToDate>
  <CharactersWithSpaces>4185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 Text of Previous Version (Mar. 24, 2017) - South Carolina Legislature Online</dc:title>
  <dc:subject/>
  <dc:creator>%USERNAME%</dc:creator>
  <cp:keywords/>
  <dc:description/>
  <cp:lastModifiedBy>Angela Hill</cp:lastModifiedBy>
  <cp:revision>2</cp:revision>
  <cp:lastPrinted>2017-03-22T16:53:00Z</cp:lastPrinted>
  <dcterms:created xsi:type="dcterms:W3CDTF">2017-03-24T12:41:00Z</dcterms:created>
  <dcterms:modified xsi:type="dcterms:W3CDTF">2017-03-24T12:41:00Z</dcterms:modified>
</cp:coreProperties>
</file>