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24F" w:rsidRDefault="00F602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4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2</w:t>
      </w:r>
      <w:r w:rsidR="00CA02BE">
        <w:noBreakHyphen/>
      </w:r>
      <w:r>
        <w:t>17</w:t>
      </w:r>
      <w:r w:rsidR="00CA02BE">
        <w:noBreakHyphen/>
      </w:r>
      <w:r>
        <w:t>20, 2</w:t>
      </w:r>
      <w:r w:rsidR="00CA02BE">
        <w:noBreakHyphen/>
      </w:r>
      <w:r>
        <w:t>17</w:t>
      </w:r>
      <w:r w:rsidR="00CA02BE">
        <w:noBreakHyphen/>
      </w:r>
      <w:r>
        <w:t>25, 2</w:t>
      </w:r>
      <w:r w:rsidR="00CA02BE">
        <w:noBreakHyphen/>
      </w:r>
      <w:r>
        <w:t>17</w:t>
      </w:r>
      <w:r w:rsidR="00CA02BE">
        <w:noBreakHyphen/>
      </w:r>
      <w:r>
        <w:t>30, 2</w:t>
      </w:r>
      <w:r w:rsidR="00CA02BE">
        <w:noBreakHyphen/>
      </w:r>
      <w:r>
        <w:t>17</w:t>
      </w:r>
      <w:r w:rsidR="00CA02BE">
        <w:noBreakHyphen/>
      </w:r>
      <w:r>
        <w:t>35, AND 2</w:t>
      </w:r>
      <w:r w:rsidR="00CA02BE">
        <w:noBreakHyphen/>
      </w:r>
      <w:r>
        <w:t>17</w:t>
      </w:r>
      <w:r w:rsidR="00CA02BE">
        <w:noBreakHyphen/>
      </w:r>
      <w:r>
        <w:t>40, CODE OF LAWS OF SOUTH CAROLINA, 1976, ALL RELATING TO THE REGISTRATION AND REPORTING OF LOBBYISTS AND LOBBYISTS</w:t>
      </w:r>
      <w:r w:rsidR="00CA02BE" w:rsidRPr="00CA02BE">
        <w:t>’</w:t>
      </w:r>
      <w:r>
        <w:t xml:space="preserve"> PRINCIPALS, SO AS TO INCREASE THE FILING FEE FROM ONE HUNDRED DOLLARS TO TWO HUNDRED DOLLARS; TO REVISE THE MANDATORY REPORTING PERIODS AND REPORTING DEADLINES; AND TO MAKE CERTAIN TECHNICAL CORRECTIONS.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4BE" w:rsidRDefault="00F32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24BE" w:rsidRDefault="00F32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 w:rsidRPr="00175D7D">
        <w:rPr>
          <w:color w:val="000000" w:themeColor="text1"/>
          <w:u w:color="000000" w:themeColor="text1"/>
        </w:rPr>
        <w:tab/>
        <w:t>1.</w:t>
      </w:r>
      <w:r w:rsidRPr="00175D7D">
        <w:rPr>
          <w:color w:val="000000" w:themeColor="text1"/>
          <w:u w:color="000000" w:themeColor="text1"/>
        </w:rPr>
        <w:tab/>
        <w:t>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20(A)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</w:r>
      <w:r w:rsidRPr="00175D7D">
        <w:rPr>
          <w:strike/>
          <w:color w:val="000000" w:themeColor="text1"/>
          <w:u w:color="000000" w:themeColor="text1"/>
        </w:rPr>
        <w:t>Any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</w:t>
      </w:r>
      <w:r w:rsidRPr="00175D7D">
        <w:rPr>
          <w:color w:val="000000" w:themeColor="text1"/>
          <w:u w:color="000000" w:themeColor="text1"/>
        </w:rPr>
        <w:t xml:space="preserve"> person who acts as a lobbyist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, within fifteen days of being employed, appointed, or retained as a lobbyist,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register with the State Ethics Commission as provided in this section. Each person registering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pay a fee of </w:t>
      </w:r>
      <w:r w:rsidRPr="00175D7D">
        <w:rPr>
          <w:strike/>
          <w:color w:val="000000" w:themeColor="text1"/>
          <w:u w:color="000000" w:themeColor="text1"/>
        </w:rPr>
        <w:t>one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two</w:t>
      </w:r>
      <w:r w:rsidRPr="00175D7D">
        <w:rPr>
          <w:color w:val="000000" w:themeColor="text1"/>
          <w:u w:color="000000" w:themeColor="text1"/>
        </w:rPr>
        <w:t xml:space="preserve"> hundred dollars and present to the State Ethics Commission a communication reflecting the authority of the registrant to represent the person by whom he is employed, appointed, or retained. If a partnership, committee, association, corporation, labor organization, or </w:t>
      </w:r>
      <w:r w:rsidRPr="00175D7D">
        <w:rPr>
          <w:strike/>
          <w:color w:val="000000" w:themeColor="text1"/>
          <w:u w:color="000000" w:themeColor="text1"/>
        </w:rPr>
        <w:t>any other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another</w:t>
      </w:r>
      <w:r w:rsidRPr="00175D7D">
        <w:rPr>
          <w:color w:val="000000" w:themeColor="text1"/>
          <w:u w:color="000000" w:themeColor="text1"/>
        </w:rPr>
        <w:t xml:space="preserve"> organization or group of persons registers as a lobbyist, it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identify each person who will act as a lobbyist on its behalf during the covered period. There is no registration fee for a lobbyist who is a full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 time employee of a state agency and limits his lobbying to efforts on behalf of that particular state agency.”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lastRenderedPageBreak/>
        <w:t>SECTION</w:t>
      </w:r>
      <w:r w:rsidRPr="00175D7D">
        <w:rPr>
          <w:color w:val="000000" w:themeColor="text1"/>
          <w:u w:color="000000" w:themeColor="text1"/>
        </w:rPr>
        <w:tab/>
        <w:t>2.</w:t>
      </w:r>
      <w:r w:rsidRPr="00175D7D">
        <w:rPr>
          <w:color w:val="000000" w:themeColor="text1"/>
          <w:u w:color="000000" w:themeColor="text1"/>
        </w:rPr>
        <w:tab/>
        <w:t>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25(A)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</w:r>
      <w:r w:rsidRPr="00175D7D">
        <w:rPr>
          <w:strike/>
          <w:color w:val="000000" w:themeColor="text1"/>
          <w:u w:color="000000" w:themeColor="text1"/>
        </w:rPr>
        <w:t>Any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</w:t>
      </w:r>
      <w:r w:rsidRPr="00175D7D">
        <w:rPr>
          <w:color w:val="000000" w:themeColor="text1"/>
          <w:u w:color="000000" w:themeColor="text1"/>
        </w:rPr>
        <w:t xml:space="preserve">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, within fifteen days of employing, appointing, or retaining a lobbyist,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register with the State Ethics Commission as provided in this section. Each person registering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pay a fee of </w:t>
      </w:r>
      <w:r w:rsidRPr="00175D7D">
        <w:rPr>
          <w:strike/>
          <w:color w:val="000000" w:themeColor="text1"/>
          <w:u w:color="000000" w:themeColor="text1"/>
        </w:rPr>
        <w:t>one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two</w:t>
      </w:r>
      <w:r w:rsidRPr="00175D7D">
        <w:rPr>
          <w:color w:val="000000" w:themeColor="text1"/>
          <w:u w:color="000000" w:themeColor="text1"/>
        </w:rPr>
        <w:t xml:space="preserve"> hundred dollars. If a partnership, committee, an association, a corporation, labor organization, or </w:t>
      </w:r>
      <w:r w:rsidRPr="00175D7D">
        <w:rPr>
          <w:strike/>
          <w:color w:val="000000" w:themeColor="text1"/>
          <w:u w:color="000000" w:themeColor="text1"/>
        </w:rPr>
        <w:t>any other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another</w:t>
      </w:r>
      <w:r w:rsidRPr="00175D7D">
        <w:rPr>
          <w:color w:val="000000" w:themeColor="text1"/>
          <w:u w:color="000000" w:themeColor="text1"/>
        </w:rPr>
        <w:t xml:space="preserve"> organization or group of persons registers as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principal, it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identify each person who will act as a lobbyist on its behalf during the covered period. If the State is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principal, the State is exempt from paying a registration fee and filing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 registration statement.”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75D7D">
        <w:rPr>
          <w:color w:val="000000" w:themeColor="text1"/>
          <w:u w:color="000000" w:themeColor="text1"/>
        </w:rPr>
        <w:t>3.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30(A)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 xml:space="preserve">Each lobbyist,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file a report with the State Ethics Commission covering that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20(C)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75D7D">
        <w:rPr>
          <w:color w:val="000000" w:themeColor="text1"/>
          <w:u w:color="000000" w:themeColor="text1"/>
        </w:rPr>
        <w:t>4.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35(A)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>Except as otherwise provided by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90(E), each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file a report with the State Ethics Commission covering that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expenditures attributable to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</w:t>
      </w:r>
      <w:r w:rsidRPr="00175D7D">
        <w:rPr>
          <w:color w:val="000000" w:themeColor="text1"/>
          <w:u w:color="000000" w:themeColor="text1"/>
        </w:rPr>
        <w:lastRenderedPageBreak/>
        <w:t>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25(C)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 w:rsidRPr="00175D7D">
        <w:rPr>
          <w:color w:val="000000" w:themeColor="text1"/>
          <w:u w:color="000000" w:themeColor="text1"/>
        </w:rPr>
        <w:tab/>
        <w:t>5.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40(A) of the 1976 Code is amended to read:</w:t>
      </w:r>
      <w:r w:rsidRPr="00175D7D">
        <w:rPr>
          <w:color w:val="000000" w:themeColor="text1"/>
          <w:u w:color="000000" w:themeColor="text1"/>
        </w:rPr>
        <w:tab/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 xml:space="preserve">Each state agency or department must,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file a report with the State Ethics Commission covering that agency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25(C)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6.</w:t>
      </w:r>
      <w:r>
        <w:tab/>
        <w:t>This act takes effect upon approval by the Governor.</w:t>
      </w:r>
    </w:p>
    <w:p w:rsidR="009B1FAC" w:rsidRDefault="00CA02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24F" w:rsidRDefault="00F6024F" w:rsidP="00F6024F">
      <w:pPr>
        <w:suppressAutoHyphens/>
      </w:pPr>
    </w:p>
    <w:sectPr w:rsidR="00F6024F" w:rsidSect="00F602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2BE" w:rsidRDefault="00CA02BE" w:rsidP="009F0C77">
      <w:r>
        <w:separator/>
      </w:r>
    </w:p>
  </w:endnote>
  <w:endnote w:type="continuationSeparator" w:id="0">
    <w:p w:rsidR="00CA02BE" w:rsidRDefault="00CA02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513E4-8393-4E68-9A9B-C1F8A50B9C60}"/>
    <w:embedBold r:id="rId2" w:fontKey="{B3FE72AF-B5D9-4531-AAC8-69D21BF626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79F386-ADEA-4F3B-B9D5-3CF714FD10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430D26-FD97-4439-8C55-2D95208969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3A6D10-815A-42A3-AFA4-8D3A07ABB3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FAC" w:rsidRPr="00F6024F" w:rsidRDefault="00F6024F" w:rsidP="00F602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2BE" w:rsidRDefault="00CA02BE" w:rsidP="009F0C77">
      <w:r>
        <w:separator/>
      </w:r>
    </w:p>
  </w:footnote>
  <w:footnote w:type="continuationSeparator" w:id="0">
    <w:p w:rsidR="00CA02BE" w:rsidRDefault="00CA02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46ZW17"/>
    <w:docVar w:name="CoverBillType" w:val="b"/>
    <w:docVar w:name="DocPath" w:val="L:\Council\bills\GGS\22946ZW17.DOCX"/>
    <w:docVar w:name="dvBillNumber" w:val="357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324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15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818"/>
    <w:rsid w:val="00577C6C"/>
    <w:rsid w:val="005A62FE"/>
    <w:rsid w:val="005C2FE2"/>
    <w:rsid w:val="005E2BC9"/>
    <w:rsid w:val="00605102"/>
    <w:rsid w:val="006215AA"/>
    <w:rsid w:val="006433DB"/>
    <w:rsid w:val="006913C9"/>
    <w:rsid w:val="0069470D"/>
    <w:rsid w:val="006D58AA"/>
    <w:rsid w:val="006F1477"/>
    <w:rsid w:val="00732BEC"/>
    <w:rsid w:val="00734F00"/>
    <w:rsid w:val="007A70AE"/>
    <w:rsid w:val="008362E8"/>
    <w:rsid w:val="0085786E"/>
    <w:rsid w:val="0088258D"/>
    <w:rsid w:val="008A1768"/>
    <w:rsid w:val="008A489F"/>
    <w:rsid w:val="008F0F33"/>
    <w:rsid w:val="008F4429"/>
    <w:rsid w:val="0094021A"/>
    <w:rsid w:val="009B1FA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2D6"/>
    <w:rsid w:val="00B201D4"/>
    <w:rsid w:val="00B412D4"/>
    <w:rsid w:val="00BD339D"/>
    <w:rsid w:val="00BE3C22"/>
    <w:rsid w:val="00C0345E"/>
    <w:rsid w:val="00C31C95"/>
    <w:rsid w:val="00C3483A"/>
    <w:rsid w:val="00C74E9D"/>
    <w:rsid w:val="00C826DD"/>
    <w:rsid w:val="00C82FD3"/>
    <w:rsid w:val="00C92819"/>
    <w:rsid w:val="00CA02B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24BE"/>
    <w:rsid w:val="00F50AE3"/>
    <w:rsid w:val="00F6024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9119F-5195-48DD-BB5C-B4D0EB07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2AFB0-072A-4607-A94B-100271D1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799</Words>
  <Characters>4154</Characters>
  <Application>Microsoft Office Word</Application>
  <DocSecurity>0</DocSecurity>
  <Lines>108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3578 Text of Previous Version (Jan. 25, 2017) - South Carolina Legislature Online</dc:title>
  <dc:creator>GloriaShackelford</dc:creator>
  <cp:lastModifiedBy>S Volk</cp:lastModifiedBy>
  <cp:revision>2</cp:revision>
  <cp:lastPrinted>2017-01-17T20:22:00Z</cp:lastPrinted>
  <dcterms:created xsi:type="dcterms:W3CDTF">2017-01-25T19:53:00Z</dcterms:created>
  <dcterms:modified xsi:type="dcterms:W3CDTF">2017-01-25T19:53:00Z</dcterms:modified>
</cp:coreProperties>
</file>