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7878" w:rsidRP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878"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62" w:rsidRPr="005D4C62" w:rsidRDefault="005D4C62" w:rsidP="005D4C62">
      <w:pPr>
        <w:tabs>
          <w:tab w:val="right" w:pos="5933"/>
        </w:tabs>
        <w:suppressAutoHyphens/>
      </w:pPr>
      <w:r>
        <w:tab/>
      </w:r>
      <w:r>
        <w:rPr>
          <w:b/>
          <w:sz w:val="36"/>
        </w:rPr>
        <w:t>H. 3583</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62"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D0BE5">
        <w:t>Rep. Norrell</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62" w:rsidRDefault="005D4C62" w:rsidP="00A12306">
      <w:pPr>
        <w:tabs>
          <w:tab w:val="right" w:pos="5933"/>
        </w:tabs>
        <w:suppressAutoHyphens/>
      </w:pPr>
      <w:r>
        <w:t>S. Printed 2/21/17--H.</w:t>
      </w:r>
      <w:r w:rsidR="00A12306">
        <w:tab/>
        <w:t>[SEC 2/22/17 2:37 PM]</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5D4C62" w:rsidRPr="005D4C62"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4C62" w:rsidSect="002678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1F8B" w:rsidRDefault="00A81F8B"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55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B17" w:rsidRPr="00E25AF9"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AF9">
        <w:t>TO AMEND SECTION 59</w:t>
      </w:r>
      <w:r w:rsidR="0084647E">
        <w:noBreakHyphen/>
      </w:r>
      <w:r w:rsidRPr="00E25AF9">
        <w:t>104</w:t>
      </w:r>
      <w:r w:rsidR="0084647E">
        <w:noBreakHyphen/>
      </w:r>
      <w:r w:rsidRPr="00E25AF9">
        <w:t>20, AS AMENDED, CODE OF LAWS OF SOUTH CAROLINA, 1976, RELATING TO THE PALMETTO FELLOWS SCHOLARSHIP PROGRAM, SO AS TO PROVIDE STUDENTS ELIGIBLE FOR THE AWARD MAY ELECT TO DEFER ENROLLMENT IN AN ELIGIBLE FOUR</w:t>
      </w:r>
      <w:r w:rsidR="0084647E">
        <w:noBreakHyphen/>
      </w:r>
      <w:r w:rsidRPr="00E25AF9">
        <w:t xml:space="preserve">YEAR INSTITUTION </w:t>
      </w:r>
      <w:r>
        <w:t>FOR TWO ACADEMIC YEARS AFTER GRADUATION,</w:t>
      </w:r>
      <w:r w:rsidRPr="00E25AF9">
        <w:t xml:space="preserve"> WITHOUT DECLINING THE AWARD</w:t>
      </w:r>
      <w:r>
        <w:t>; AND TO PROVIDE THAT THE PROVISIONS OF THIS ACT, REGARDLESS OF ITS EFFECTIVE DATE, MUST BE CONSTRUED TO APPLY TO STUDENTS WHO GRADUATE IN THE SPRING OF 201</w:t>
      </w:r>
      <w:r w:rsidR="00CA107C">
        <w:t>7</w:t>
      </w:r>
      <w:r>
        <w:t>.</w:t>
      </w:r>
      <w:bookmarkEnd w:id="1"/>
    </w:p>
    <w:p w:rsidR="0010776B" w:rsidRDefault="005D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4C62" w:rsidRDefault="005D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5A2" w:rsidRDefault="00525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5A2" w:rsidRDefault="00525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62"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6AC">
        <w:t>SECTION</w:t>
      </w:r>
      <w:r w:rsidRPr="00B246AC">
        <w:tab/>
        <w:t>1.</w:t>
      </w:r>
      <w:r w:rsidRPr="00B246AC">
        <w:tab/>
        <w:t>Section 59</w:t>
      </w:r>
      <w:r w:rsidRPr="00B246AC">
        <w:noBreakHyphen/>
        <w:t>104</w:t>
      </w:r>
      <w:r w:rsidRPr="00B246AC">
        <w:noBreakHyphen/>
        <w:t>20(H) of the 1976 Code, as added by Act 162 of 2005, is amended to read:</w:t>
      </w:r>
    </w:p>
    <w:p w:rsidR="005D4C62" w:rsidRPr="00B246AC"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4C62"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6AC">
        <w:tab/>
        <w:t>“(H)</w:t>
      </w:r>
      <w:r w:rsidRPr="00B246AC">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Pr="00B246AC">
        <w:rPr>
          <w:u w:val="single"/>
        </w:rPr>
        <w:t>A student selected as a Palmetto Fellow may elect to defer post</w:t>
      </w:r>
      <w:r w:rsidRPr="00B246AC">
        <w:rPr>
          <w:u w:val="single"/>
        </w:rPr>
        <w:noBreakHyphen/>
        <w:t>secondary enrollment for one year, until the fall term of the year immediately following the year of graduation, without declining the award.</w:t>
      </w:r>
      <w:r w:rsidRPr="00B246AC">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Pr="00B246AC">
        <w:rPr>
          <w:strike/>
        </w:rPr>
        <w:t>a qualifying</w:t>
      </w:r>
      <w:r w:rsidRPr="00B246AC">
        <w:t xml:space="preserve"> </w:t>
      </w:r>
      <w:r w:rsidRPr="00B246AC">
        <w:rPr>
          <w:u w:val="single"/>
        </w:rPr>
        <w:t>an eligible</w:t>
      </w:r>
      <w:r w:rsidRPr="00B246AC">
        <w:t xml:space="preserve"> South Carolina institution of higher learning. The number </w:t>
      </w:r>
      <w:r w:rsidRPr="00B246AC">
        <w:lastRenderedPageBreak/>
        <w:t>of semesters or academic years a student attended an out</w:t>
      </w:r>
      <w:r w:rsidRPr="00B246AC">
        <w:noBreakHyphen/>
        <w:t>of</w:t>
      </w:r>
      <w:r w:rsidRPr="00B246AC">
        <w:noBreakHyphen/>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5D4C62" w:rsidRPr="00B246AC"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55A2"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6AC">
        <w:t>SECTION</w:t>
      </w:r>
      <w:r w:rsidRPr="00B246AC">
        <w:tab/>
      </w:r>
      <w:r w:rsidR="00A12306">
        <w:t>2</w:t>
      </w:r>
      <w:r w:rsidRPr="00B246AC">
        <w:t>.</w:t>
      </w:r>
      <w:r w:rsidRPr="00B246AC">
        <w:tab/>
        <w:t>This act takes effect upon approval of the Governor.</w:t>
      </w:r>
    </w:p>
    <w:p w:rsidR="00F46E89" w:rsidRDefault="0084647E" w:rsidP="009B6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8EA" w:rsidRDefault="008E38EA" w:rsidP="008E38EA">
      <w:pPr>
        <w:suppressAutoHyphens/>
      </w:pPr>
    </w:p>
    <w:sectPr w:rsidR="008E38EA" w:rsidSect="002678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5A2" w:rsidRDefault="005255A2" w:rsidP="009F0C77">
      <w:r>
        <w:separator/>
      </w:r>
    </w:p>
  </w:endnote>
  <w:endnote w:type="continuationSeparator" w:id="0">
    <w:p w:rsidR="005255A2" w:rsidRDefault="005255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90C3AC-33FD-4DD2-B4F8-30733FEEDC67}"/>
    <w:embedBold r:id="rId2" w:fontKey="{71F77192-4AC6-4207-89A6-A8CC49C47095}"/>
  </w:font>
  <w:font w:name="Calibri">
    <w:panose1 w:val="020F0502020204030204"/>
    <w:charset w:val="00"/>
    <w:family w:val="swiss"/>
    <w:pitch w:val="variable"/>
    <w:sig w:usb0="E00002FF" w:usb1="4000ACFF" w:usb2="00000001" w:usb3="00000000" w:csb0="0000019F" w:csb1="00000000"/>
    <w:embedRegular r:id="rId3" w:fontKey="{E29B026E-40FF-46DE-8051-76724B976144}"/>
  </w:font>
  <w:font w:name="Cambria">
    <w:panose1 w:val="02040503050406030204"/>
    <w:charset w:val="00"/>
    <w:family w:val="roman"/>
    <w:pitch w:val="variable"/>
    <w:sig w:usb0="E00002FF" w:usb1="400004FF" w:usb2="00000000" w:usb3="00000000" w:csb0="0000019F" w:csb1="00000000"/>
    <w:embedRegular r:id="rId4" w:fontKey="{1CE9A683-898B-48B4-A93A-15518230B017}"/>
  </w:font>
  <w:font w:name="Segoe UI">
    <w:panose1 w:val="020B0502040204020203"/>
    <w:charset w:val="00"/>
    <w:family w:val="swiss"/>
    <w:pitch w:val="variable"/>
    <w:sig w:usb0="E10022FF" w:usb1="C000E47F" w:usb2="00000029" w:usb3="00000000" w:csb0="000001DF" w:csb1="00000000"/>
    <w:embedRegular r:id="rId5" w:fontKey="{4354F17A-CE5F-4424-A347-14F7604D82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E89" w:rsidRPr="00A81F8B" w:rsidRDefault="00A81F8B" w:rsidP="00A81F8B">
    <w:pPr>
      <w:pStyle w:val="Footer"/>
      <w:tabs>
        <w:tab w:val="clear" w:pos="4680"/>
        <w:tab w:val="clear" w:pos="9360"/>
        <w:tab w:val="center" w:pos="2995"/>
      </w:tabs>
      <w:spacing w:before="120"/>
    </w:pPr>
    <w:r>
      <w:t>[3583</w:t>
    </w:r>
    <w:r w:rsidR="00267878">
      <w:t>-</w:t>
    </w:r>
    <w:r w:rsidR="00267878">
      <w:fldChar w:fldCharType="begin"/>
    </w:r>
    <w:r w:rsidR="00267878">
      <w:instrText xml:space="preserve"> PAGE  \* MERGEFORMAT </w:instrText>
    </w:r>
    <w:r w:rsidR="00267878">
      <w:fldChar w:fldCharType="separate"/>
    </w:r>
    <w:r w:rsidR="008E38EA">
      <w:rPr>
        <w:noProof/>
      </w:rPr>
      <w:t>1</w:t>
    </w:r>
    <w:r w:rsidR="00267878">
      <w:fldChar w:fldCharType="end"/>
    </w:r>
    <w:r w:rsidR="002678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78" w:rsidRPr="00A81F8B" w:rsidRDefault="00267878" w:rsidP="00A81F8B">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8E38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5A2" w:rsidRDefault="005255A2" w:rsidP="009F0C77">
      <w:r>
        <w:separator/>
      </w:r>
    </w:p>
  </w:footnote>
  <w:footnote w:type="continuationSeparator" w:id="0">
    <w:p w:rsidR="005255A2" w:rsidRDefault="005255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0WAB17"/>
    <w:docVar w:name="CoverBillType" w:val="b"/>
    <w:docVar w:name="DocPath" w:val="L:\Council\bills\AGM\19080WAB17.DOCX"/>
    <w:docVar w:name="dvBillNumber" w:val="3583"/>
    <w:docVar w:name="dvBillNumberPrefix" w:val="H. "/>
    <w:docVar w:name="dvOriginalBody" w:val="House"/>
    <w:docVar w:name="dvSteno" w:val="AGM"/>
    <w:docVar w:name="NameofBody" w:val="h"/>
    <w:docVar w:name="vGroup2" w:val="Council"/>
  </w:docVars>
  <w:rsids>
    <w:rsidRoot w:val="005255A2"/>
    <w:rsid w:val="00011869"/>
    <w:rsid w:val="00015CD6"/>
    <w:rsid w:val="00023B17"/>
    <w:rsid w:val="000D1F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7878"/>
    <w:rsid w:val="00284AAE"/>
    <w:rsid w:val="002E5912"/>
    <w:rsid w:val="00301B21"/>
    <w:rsid w:val="0031168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5A2"/>
    <w:rsid w:val="005273C6"/>
    <w:rsid w:val="00530A69"/>
    <w:rsid w:val="00545593"/>
    <w:rsid w:val="00556EBF"/>
    <w:rsid w:val="00577C6C"/>
    <w:rsid w:val="005A62FE"/>
    <w:rsid w:val="005C2FE2"/>
    <w:rsid w:val="005D4C62"/>
    <w:rsid w:val="005E2BC9"/>
    <w:rsid w:val="00605102"/>
    <w:rsid w:val="006215AA"/>
    <w:rsid w:val="006913C9"/>
    <w:rsid w:val="0069470D"/>
    <w:rsid w:val="006D58AA"/>
    <w:rsid w:val="00734F00"/>
    <w:rsid w:val="007A70AE"/>
    <w:rsid w:val="008362E8"/>
    <w:rsid w:val="0084647E"/>
    <w:rsid w:val="0085786E"/>
    <w:rsid w:val="008A1768"/>
    <w:rsid w:val="008A489F"/>
    <w:rsid w:val="008E38EA"/>
    <w:rsid w:val="008F0F33"/>
    <w:rsid w:val="008F4429"/>
    <w:rsid w:val="0094021A"/>
    <w:rsid w:val="009A5943"/>
    <w:rsid w:val="009B44AF"/>
    <w:rsid w:val="009B69E0"/>
    <w:rsid w:val="009C6A0B"/>
    <w:rsid w:val="009F0C77"/>
    <w:rsid w:val="009F4DD1"/>
    <w:rsid w:val="00A02543"/>
    <w:rsid w:val="00A12306"/>
    <w:rsid w:val="00A41684"/>
    <w:rsid w:val="00A64E80"/>
    <w:rsid w:val="00A72BCD"/>
    <w:rsid w:val="00A741D9"/>
    <w:rsid w:val="00A81F8B"/>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107C"/>
    <w:rsid w:val="00CC6B7B"/>
    <w:rsid w:val="00CD2089"/>
    <w:rsid w:val="00D73A67"/>
    <w:rsid w:val="00D970A9"/>
    <w:rsid w:val="00DF3845"/>
    <w:rsid w:val="00E0223E"/>
    <w:rsid w:val="00E41911"/>
    <w:rsid w:val="00E44B57"/>
    <w:rsid w:val="00E92EEF"/>
    <w:rsid w:val="00EF2368"/>
    <w:rsid w:val="00F24442"/>
    <w:rsid w:val="00F46E89"/>
    <w:rsid w:val="00F50AE3"/>
    <w:rsid w:val="00F655B7"/>
    <w:rsid w:val="00F656BA"/>
    <w:rsid w:val="00F67CF1"/>
    <w:rsid w:val="00F728AA"/>
    <w:rsid w:val="00F840F0"/>
    <w:rsid w:val="00FB0D0D"/>
    <w:rsid w:val="00FB334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F8236-75CF-4D8B-8939-9F18C251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678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1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F5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6787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6787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77375-0814-4CE8-9CAB-4CA44EA47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9E5DFED4.dotm</Template>
  <TotalTime>0</TotalTime>
  <Pages>3</Pages>
  <Words>343</Words>
  <Characters>1785</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3583 Text of Previous Version (Feb. 22, 2017) - South Carolina Legislature Online</dc:title>
  <dc:creator>angiemorgan</dc:creator>
  <cp:lastModifiedBy>Derrick Williamson</cp:lastModifiedBy>
  <cp:revision>2</cp:revision>
  <cp:lastPrinted>2017-01-20T13:54:00Z</cp:lastPrinted>
  <dcterms:created xsi:type="dcterms:W3CDTF">2017-02-22T19:37:00Z</dcterms:created>
  <dcterms:modified xsi:type="dcterms:W3CDTF">2017-02-22T19:37:00Z</dcterms:modified>
</cp:coreProperties>
</file>