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E6B" w:rsidRDefault="007A0E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0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67E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77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D6AF5">
        <w:rPr>
          <w:color w:val="000000" w:themeColor="text1"/>
          <w:u w:color="000000" w:themeColor="text1"/>
        </w:rPr>
        <w:t>TO AMEND SECTION 16</w:t>
      </w:r>
      <w:r>
        <w:rPr>
          <w:color w:val="000000" w:themeColor="text1"/>
          <w:u w:color="000000" w:themeColor="text1"/>
        </w:rPr>
        <w:noBreakHyphen/>
      </w:r>
      <w:r w:rsidRPr="000D6AF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0D6AF5">
        <w:rPr>
          <w:color w:val="000000" w:themeColor="text1"/>
          <w:u w:color="000000" w:themeColor="text1"/>
        </w:rPr>
        <w:t>610, CODE OF LAWS OF SOUTH CAROLINA, 1976, RELATING TO ENTRY ON ANOTHER</w:t>
      </w:r>
      <w:r w:rsidRPr="00E1775D">
        <w:rPr>
          <w:color w:val="000000" w:themeColor="text1"/>
          <w:u w:color="000000" w:themeColor="text1"/>
        </w:rPr>
        <w:t>’</w:t>
      </w:r>
      <w:r w:rsidRPr="000D6AF5">
        <w:rPr>
          <w:color w:val="000000" w:themeColor="text1"/>
          <w:u w:color="000000" w:themeColor="text1"/>
        </w:rPr>
        <w:t>S LANDS WITHOUT PERMISSION, SO AS TO PROVIDE THAT PERSON</w:t>
      </w:r>
      <w:r w:rsidR="007102F9">
        <w:rPr>
          <w:color w:val="000000" w:themeColor="text1"/>
          <w:u w:color="000000" w:themeColor="text1"/>
        </w:rPr>
        <w:t>S</w:t>
      </w:r>
      <w:r w:rsidRPr="000D6AF5">
        <w:rPr>
          <w:color w:val="000000" w:themeColor="text1"/>
          <w:u w:color="000000" w:themeColor="text1"/>
        </w:rPr>
        <w:t xml:space="preserve"> WHO ENTER WITH NOTICE ONTO LAND WITHOUT PERMISSION </w:t>
      </w:r>
      <w:r w:rsidR="007102F9">
        <w:rPr>
          <w:color w:val="000000" w:themeColor="text1"/>
          <w:u w:color="000000" w:themeColor="text1"/>
        </w:rPr>
        <w:t>ARE</w:t>
      </w:r>
      <w:r w:rsidRPr="000D6AF5">
        <w:rPr>
          <w:color w:val="000000" w:themeColor="text1"/>
          <w:u w:color="000000" w:themeColor="text1"/>
        </w:rPr>
        <w:t xml:space="preserve"> GUILTY OF A MISDEMEANOR, TO REQUIRE PERSON</w:t>
      </w:r>
      <w:r w:rsidR="007102F9">
        <w:rPr>
          <w:color w:val="000000" w:themeColor="text1"/>
          <w:u w:color="000000" w:themeColor="text1"/>
        </w:rPr>
        <w:t>S</w:t>
      </w:r>
      <w:r w:rsidRPr="000D6AF5">
        <w:rPr>
          <w:color w:val="000000" w:themeColor="text1"/>
          <w:u w:color="000000" w:themeColor="text1"/>
        </w:rPr>
        <w:t xml:space="preserve"> WITH WRITTEN CONSENT TO HUNT, FISH, OR TRAP ON LANDS THAT HA</w:t>
      </w:r>
      <w:r w:rsidR="007102F9">
        <w:rPr>
          <w:color w:val="000000" w:themeColor="text1"/>
          <w:u w:color="000000" w:themeColor="text1"/>
        </w:rPr>
        <w:t>VE</w:t>
      </w:r>
      <w:r w:rsidRPr="000D6AF5">
        <w:rPr>
          <w:color w:val="000000" w:themeColor="text1"/>
          <w:u w:color="000000" w:themeColor="text1"/>
        </w:rPr>
        <w:t xml:space="preserve"> NOTICE POSTED PROHIBITING ENTRY MUST CARRY A COPY OF THE CLUB MEMBERSHIP WHILE ON THE LAND, AND TO DEFINE THE WORD </w:t>
      </w:r>
      <w:r w:rsidR="007102F9">
        <w:rPr>
          <w:color w:val="000000" w:themeColor="text1"/>
          <w:u w:color="000000" w:themeColor="text1"/>
        </w:rPr>
        <w:t>“</w:t>
      </w:r>
      <w:r w:rsidRPr="000D6AF5">
        <w:rPr>
          <w:color w:val="000000" w:themeColor="text1"/>
          <w:u w:color="000000" w:themeColor="text1"/>
        </w:rPr>
        <w:t>NOTICE</w:t>
      </w:r>
      <w:r w:rsidR="007102F9">
        <w:rPr>
          <w:color w:val="000000" w:themeColor="text1"/>
          <w:u w:color="000000" w:themeColor="text1"/>
        </w:rPr>
        <w:t>”</w:t>
      </w:r>
      <w:r w:rsidRPr="000D6AF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67E0" w:rsidRDefault="008C67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C67E0" w:rsidRDefault="008C67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75D" w:rsidRPr="000D6AF5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AF5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>Section 16</w:t>
      </w:r>
      <w:r>
        <w:rPr>
          <w:color w:val="000000" w:themeColor="text1"/>
          <w:u w:color="000000" w:themeColor="text1"/>
        </w:rPr>
        <w:noBreakHyphen/>
      </w:r>
      <w:r w:rsidRPr="000D6AF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0D6AF5">
        <w:rPr>
          <w:color w:val="000000" w:themeColor="text1"/>
          <w:u w:color="000000" w:themeColor="text1"/>
        </w:rPr>
        <w:t>610 of the 1976 Code is amended to read:</w:t>
      </w:r>
    </w:p>
    <w:p w:rsidR="00E1775D" w:rsidRPr="000D6AF5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75D" w:rsidRPr="000D6AF5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0D6AF5">
        <w:rPr>
          <w:color w:val="000000" w:themeColor="text1"/>
          <w:u w:color="000000" w:themeColor="text1"/>
        </w:rPr>
        <w:t>Section 16</w:t>
      </w:r>
      <w:r>
        <w:rPr>
          <w:color w:val="000000" w:themeColor="text1"/>
          <w:u w:color="000000" w:themeColor="text1"/>
        </w:rPr>
        <w:noBreakHyphen/>
      </w:r>
      <w:r w:rsidRPr="000D6AF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0D6AF5">
        <w:rPr>
          <w:color w:val="000000" w:themeColor="text1"/>
          <w:u w:color="000000" w:themeColor="text1"/>
        </w:rPr>
        <w:t>610.</w:t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1775D">
        <w:rPr>
          <w:strike/>
          <w:color w:val="000000" w:themeColor="text1"/>
          <w:u w:color="000000" w:themeColor="text1"/>
        </w:rPr>
        <w:t>A</w:t>
      </w:r>
      <w:r w:rsidRPr="000D6AF5">
        <w:rPr>
          <w:strike/>
          <w:color w:val="000000" w:themeColor="text1"/>
          <w:u w:color="000000" w:themeColor="text1"/>
        </w:rPr>
        <w:t>ny</w:t>
      </w:r>
      <w:r w:rsidRPr="000D6A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0D6AF5">
        <w:rPr>
          <w:color w:val="000000" w:themeColor="text1"/>
          <w:u w:color="000000" w:themeColor="text1"/>
        </w:rPr>
        <w:t xml:space="preserve">person </w:t>
      </w:r>
      <w:r w:rsidR="007102F9" w:rsidRPr="000D6AF5">
        <w:rPr>
          <w:strike/>
          <w:color w:val="000000" w:themeColor="text1"/>
          <w:u w:color="000000" w:themeColor="text1"/>
        </w:rPr>
        <w:t>entering</w:t>
      </w:r>
      <w:r w:rsidR="007102F9" w:rsidRPr="000D6AF5">
        <w:rPr>
          <w:color w:val="000000" w:themeColor="text1"/>
          <w:u w:color="000000" w:themeColor="text1"/>
        </w:rPr>
        <w:t xml:space="preserve"> </w:t>
      </w:r>
      <w:r w:rsidRPr="000D6AF5">
        <w:rPr>
          <w:color w:val="000000" w:themeColor="text1"/>
          <w:u w:val="single" w:color="000000" w:themeColor="text1"/>
        </w:rPr>
        <w:t>who, with notice, enters</w:t>
      </w:r>
      <w:r w:rsidRPr="000D6AF5">
        <w:rPr>
          <w:color w:val="000000" w:themeColor="text1"/>
          <w:u w:color="000000" w:themeColor="text1"/>
        </w:rPr>
        <w:t xml:space="preserve"> upon the lands of another for </w:t>
      </w:r>
      <w:r w:rsidR="007F6A64">
        <w:rPr>
          <w:color w:val="000000" w:themeColor="text1"/>
          <w:u w:val="single" w:color="000000" w:themeColor="text1"/>
        </w:rPr>
        <w:t xml:space="preserve">any purpose including, but not limited </w:t>
      </w:r>
      <w:r w:rsidR="007F6A64" w:rsidRPr="007F6A64">
        <w:rPr>
          <w:color w:val="000000" w:themeColor="text1"/>
          <w:u w:val="single" w:color="000000" w:themeColor="text1"/>
        </w:rPr>
        <w:t>to</w:t>
      </w:r>
      <w:r w:rsidR="001D20DB">
        <w:rPr>
          <w:color w:val="000000" w:themeColor="text1"/>
          <w:u w:val="single" w:color="000000" w:themeColor="text1"/>
        </w:rPr>
        <w:t>,</w:t>
      </w:r>
      <w:r w:rsidR="007F6A64">
        <w:rPr>
          <w:color w:val="000000" w:themeColor="text1"/>
          <w:u w:color="000000" w:themeColor="text1"/>
        </w:rPr>
        <w:t xml:space="preserve"> </w:t>
      </w:r>
      <w:r w:rsidRPr="007F6A64">
        <w:rPr>
          <w:color w:val="000000" w:themeColor="text1"/>
          <w:u w:color="000000" w:themeColor="text1"/>
        </w:rPr>
        <w:t>the</w:t>
      </w:r>
      <w:r w:rsidRPr="000D6AF5">
        <w:rPr>
          <w:color w:val="000000" w:themeColor="text1"/>
          <w:u w:color="000000" w:themeColor="text1"/>
        </w:rPr>
        <w:t xml:space="preserve"> purpose of hunting, fishing, trapping, netting; for gathering fruit, wild flowers, cultivated flowers, shrubbery, straw, turf, vegetables or herbs; or for cutting timber on such land, without the consent of the owner or manager, </w:t>
      </w:r>
      <w:r w:rsidRPr="000D6AF5">
        <w:rPr>
          <w:strike/>
          <w:color w:val="000000" w:themeColor="text1"/>
          <w:u w:color="000000" w:themeColor="text1"/>
        </w:rPr>
        <w:t>shall be deemed</w:t>
      </w:r>
      <w:r w:rsidRPr="000D6AF5">
        <w:rPr>
          <w:color w:val="000000" w:themeColor="text1"/>
          <w:u w:color="000000" w:themeColor="text1"/>
        </w:rPr>
        <w:t xml:space="preserve"> </w:t>
      </w:r>
      <w:r w:rsidRPr="000D6AF5">
        <w:rPr>
          <w:color w:val="000000" w:themeColor="text1"/>
          <w:u w:val="single" w:color="000000" w:themeColor="text1"/>
        </w:rPr>
        <w:t>is</w:t>
      </w:r>
      <w:r w:rsidRPr="000D6AF5">
        <w:rPr>
          <w:color w:val="000000" w:themeColor="text1"/>
          <w:u w:color="000000" w:themeColor="text1"/>
        </w:rPr>
        <w:t xml:space="preserve"> guilty of a misdemeanor and upon conviction shall, for a first offense, be fined not more than two hundred dollars or imprisoned for not more than thirty days, for a second offense, be fined not less than one hundred dollars nor more than two hundred dollars or imprisoned for not more than thirty days and, for a third or subsequent offense, be fined not less than five hundred dollars nor more than one thousand dollars or imprisoned for not more than six months or both. A first or second offense prosecution resulting in a conviction </w:t>
      </w:r>
      <w:r w:rsidRPr="000D6AF5">
        <w:rPr>
          <w:strike/>
          <w:color w:val="000000" w:themeColor="text1"/>
          <w:u w:color="000000" w:themeColor="text1"/>
        </w:rPr>
        <w:t>shall</w:t>
      </w:r>
      <w:r w:rsidRPr="000D6AF5">
        <w:rPr>
          <w:color w:val="000000" w:themeColor="text1"/>
          <w:u w:color="000000" w:themeColor="text1"/>
        </w:rPr>
        <w:t xml:space="preserve"> </w:t>
      </w:r>
      <w:r w:rsidRPr="000D6AF5">
        <w:rPr>
          <w:color w:val="000000" w:themeColor="text1"/>
          <w:u w:val="single" w:color="000000" w:themeColor="text1"/>
        </w:rPr>
        <w:t>must</w:t>
      </w:r>
      <w:r w:rsidRPr="000D6AF5">
        <w:rPr>
          <w:color w:val="000000" w:themeColor="text1"/>
          <w:u w:color="000000" w:themeColor="text1"/>
        </w:rPr>
        <w:t xml:space="preserve"> be reported by the magistrate or city recorder </w:t>
      </w:r>
      <w:r w:rsidRPr="000D6AF5">
        <w:rPr>
          <w:color w:val="000000" w:themeColor="text1"/>
          <w:u w:color="000000" w:themeColor="text1"/>
        </w:rPr>
        <w:lastRenderedPageBreak/>
        <w:t xml:space="preserve">hearing the case to the communications and records division of the South Carolina Law Enforcement Division which shall keep a record of such conviction so that any law enforcement agency may inquire into whether or not a defendant has a prior record. Only those offenses which occurred within a period of ten years, including and immediately preceding the date of the last offense, </w:t>
      </w:r>
      <w:r w:rsidRPr="00E1775D">
        <w:rPr>
          <w:color w:val="000000" w:themeColor="text1"/>
          <w:u w:color="000000" w:themeColor="text1"/>
        </w:rPr>
        <w:t>shall constitute</w:t>
      </w:r>
      <w:r>
        <w:rPr>
          <w:color w:val="000000" w:themeColor="text1"/>
          <w:u w:color="000000" w:themeColor="text1"/>
        </w:rPr>
        <w:t xml:space="preserve"> </w:t>
      </w:r>
      <w:r w:rsidRPr="000D6AF5">
        <w:rPr>
          <w:color w:val="000000" w:themeColor="text1"/>
          <w:u w:color="000000" w:themeColor="text1"/>
        </w:rPr>
        <w:t>prior offenses within the meaning of this section.</w:t>
      </w:r>
    </w:p>
    <w:p w:rsidR="00E1775D" w:rsidRPr="000D6AF5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E1775D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(B)</w:t>
      </w:r>
      <w:r w:rsidRPr="00E1775D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A person with written consent to hunt, fish, or trap on lands that ha</w:t>
      </w:r>
      <w:r w:rsidR="007102F9">
        <w:rPr>
          <w:color w:val="000000" w:themeColor="text1"/>
          <w:u w:val="single" w:color="000000" w:themeColor="text1"/>
        </w:rPr>
        <w:t>ve</w:t>
      </w:r>
      <w:r w:rsidRPr="000D6AF5">
        <w:rPr>
          <w:color w:val="000000" w:themeColor="text1"/>
          <w:u w:val="single" w:color="000000" w:themeColor="text1"/>
        </w:rPr>
        <w:t xml:space="preserve"> notice posted prohibiting entry must carry a copy of the </w:t>
      </w:r>
      <w:r w:rsidR="00555327">
        <w:rPr>
          <w:color w:val="000000" w:themeColor="text1"/>
          <w:u w:val="single" w:color="000000" w:themeColor="text1"/>
        </w:rPr>
        <w:t>written consent</w:t>
      </w:r>
      <w:r w:rsidRPr="000D6AF5">
        <w:rPr>
          <w:color w:val="000000" w:themeColor="text1"/>
          <w:u w:val="single" w:color="000000" w:themeColor="text1"/>
        </w:rPr>
        <w:t xml:space="preserve"> signed by the landowner while on the land. </w:t>
      </w:r>
    </w:p>
    <w:p w:rsidR="00E1775D" w:rsidRPr="000D6AF5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E1775D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(C)</w:t>
      </w:r>
      <w:r w:rsidRPr="00E1775D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 xml:space="preserve">For the purposes of this section, </w:t>
      </w:r>
      <w:r w:rsidR="007102F9">
        <w:rPr>
          <w:color w:val="000000" w:themeColor="text1"/>
          <w:u w:val="single" w:color="000000" w:themeColor="text1"/>
        </w:rPr>
        <w:t>‘</w:t>
      </w:r>
      <w:r w:rsidRPr="000D6AF5">
        <w:rPr>
          <w:color w:val="000000" w:themeColor="text1"/>
          <w:u w:val="single" w:color="000000" w:themeColor="text1"/>
        </w:rPr>
        <w:t>notice</w:t>
      </w:r>
      <w:r w:rsidR="007102F9">
        <w:rPr>
          <w:color w:val="000000" w:themeColor="text1"/>
          <w:u w:val="single" w:color="000000" w:themeColor="text1"/>
        </w:rPr>
        <w:t>’</w:t>
      </w:r>
      <w:r w:rsidRPr="000D6AF5">
        <w:rPr>
          <w:color w:val="000000" w:themeColor="text1"/>
          <w:u w:val="single" w:color="000000" w:themeColor="text1"/>
        </w:rPr>
        <w:t xml:space="preserve"> means:</w:t>
      </w:r>
    </w:p>
    <w:p w:rsidR="00E1775D" w:rsidRPr="000D6AF5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oral or written communication by the owner or someone acting on behalf of the owner;</w:t>
      </w:r>
    </w:p>
    <w:p w:rsidR="00E1775D" w:rsidRPr="000D6AF5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(2)</w:t>
      </w:r>
      <w:r w:rsidRPr="00E1775D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 xml:space="preserve">a sign or signs indicating that entry is forbidden posted on the property in a clearly visible place; or </w:t>
      </w:r>
    </w:p>
    <w:p w:rsidR="00E1775D" w:rsidRPr="000D6AF5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(3)</w:t>
      </w:r>
      <w:r w:rsidRPr="00E1775D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the placement of identifying purple paint marks on trees or posts on the property, provided that the marks are:</w:t>
      </w:r>
    </w:p>
    <w:p w:rsidR="00E1775D" w:rsidRPr="000D6AF5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0D6AF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vertical lines of not less than eight inches in length and not less than one inch in width;</w:t>
      </w:r>
    </w:p>
    <w:p w:rsidR="00E1775D" w:rsidRPr="000D6AF5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0D6AF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placed so that the bottom of the mark is no less than three feet and no more than five feet from the ground; and</w:t>
      </w:r>
    </w:p>
    <w:p w:rsidR="008C67E0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val="single" w:color="000000" w:themeColor="text1"/>
        </w:rPr>
      </w:pPr>
      <w:r w:rsidRPr="000D6AF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(c)</w:t>
      </w:r>
      <w:r>
        <w:rPr>
          <w:i/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placed in locations that are readily visible to any p</w:t>
      </w:r>
      <w:r>
        <w:rPr>
          <w:color w:val="000000" w:themeColor="text1"/>
          <w:u w:val="single" w:color="000000" w:themeColor="text1"/>
        </w:rPr>
        <w:t>erson approaching the property.</w:t>
      </w:r>
      <w:r w:rsidRPr="00E1775D">
        <w:rPr>
          <w:color w:val="000000" w:themeColor="text1"/>
          <w:u w:color="000000" w:themeColor="text1"/>
        </w:rPr>
        <w:t>”</w:t>
      </w:r>
    </w:p>
    <w:p w:rsidR="00E1775D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7E0" w:rsidRDefault="008C67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 w:rsidR="00E1775D">
        <w:tab/>
        <w:t>2</w:t>
      </w:r>
      <w:r>
        <w:t>.</w:t>
      </w:r>
      <w:r>
        <w:tab/>
        <w:t>This act takes effect upon approval by the Governor.</w:t>
      </w:r>
    </w:p>
    <w:p w:rsidR="008A77EF" w:rsidRDefault="00E1775D" w:rsidP="003E7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0E6B" w:rsidRDefault="007A0E6B" w:rsidP="007A0E6B">
      <w:pPr>
        <w:suppressAutoHyphens/>
      </w:pPr>
    </w:p>
    <w:sectPr w:rsidR="007A0E6B" w:rsidSect="007A0E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7E0" w:rsidRDefault="008C67E0" w:rsidP="009F0C77">
      <w:r>
        <w:separator/>
      </w:r>
    </w:p>
  </w:endnote>
  <w:endnote w:type="continuationSeparator" w:id="0">
    <w:p w:rsidR="008C67E0" w:rsidRDefault="008C67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EE41EF-E0F7-4DC0-9438-D94DC306F4AF}"/>
    <w:embedBold r:id="rId2" w:fontKey="{FF158B32-A3D2-4937-B853-96B65940FCAD}"/>
    <w:embedItalic r:id="rId3" w:fontKey="{8CDF74E4-2610-4878-B565-81A78A01BE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ED5C6D4-77C2-407D-AF8C-FE8DD25E67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F8DE3E-70F5-4976-B1B4-DB4FF40D8C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7EF" w:rsidRPr="007A0E6B" w:rsidRDefault="007A0E6B" w:rsidP="007A0E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7E0" w:rsidRDefault="008C67E0" w:rsidP="009F0C77">
      <w:r>
        <w:separator/>
      </w:r>
    </w:p>
  </w:footnote>
  <w:footnote w:type="continuationSeparator" w:id="0">
    <w:p w:rsidR="008C67E0" w:rsidRDefault="008C67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9CZ17"/>
    <w:docVar w:name="CoverBillType" w:val="b"/>
    <w:docVar w:name="DocPath" w:val="L:\Council\bills\NBD\11079CZ17.DOCX"/>
    <w:docVar w:name="dvBillNumber" w:val="359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C67E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20DB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78A1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5327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43A1"/>
    <w:rsid w:val="007102F9"/>
    <w:rsid w:val="00734F00"/>
    <w:rsid w:val="007A0E6B"/>
    <w:rsid w:val="007A70AE"/>
    <w:rsid w:val="007F6A64"/>
    <w:rsid w:val="008362E8"/>
    <w:rsid w:val="0085786E"/>
    <w:rsid w:val="008A1768"/>
    <w:rsid w:val="008A489F"/>
    <w:rsid w:val="008A77EF"/>
    <w:rsid w:val="008C67E0"/>
    <w:rsid w:val="008F0F33"/>
    <w:rsid w:val="008F4429"/>
    <w:rsid w:val="0094021A"/>
    <w:rsid w:val="009B44AF"/>
    <w:rsid w:val="009C6A0B"/>
    <w:rsid w:val="009F0C77"/>
    <w:rsid w:val="009F4DD1"/>
    <w:rsid w:val="00A00218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18B5"/>
    <w:rsid w:val="00BE3C22"/>
    <w:rsid w:val="00C0345E"/>
    <w:rsid w:val="00C31C95"/>
    <w:rsid w:val="00C3483A"/>
    <w:rsid w:val="00C74E9D"/>
    <w:rsid w:val="00C826DD"/>
    <w:rsid w:val="00C82FD3"/>
    <w:rsid w:val="00C843C3"/>
    <w:rsid w:val="00C92819"/>
    <w:rsid w:val="00CC6B7B"/>
    <w:rsid w:val="00CD2089"/>
    <w:rsid w:val="00D73A67"/>
    <w:rsid w:val="00D970A9"/>
    <w:rsid w:val="00DF3845"/>
    <w:rsid w:val="00E1775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2834C9-E320-444A-8D8F-6058C160A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F7B2F-4FF9-473D-963F-D34B32FE3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54112DF3.dotm</Template>
  <TotalTime>0</TotalTime>
  <Pages>1</Pages>
  <Words>514</Words>
  <Characters>2450</Characters>
  <Application>Microsoft Office Word</Application>
  <DocSecurity>0</DocSecurity>
  <Lines>69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3592 Text of Previous Version (Jan. 25, 2017) - South Carolina Legislature Online</dc:title>
  <dc:creator>%USERNAME%</dc:creator>
  <cp:lastModifiedBy>S Volk</cp:lastModifiedBy>
  <cp:revision>2</cp:revision>
  <cp:lastPrinted>2017-01-23T16:32:00Z</cp:lastPrinted>
  <dcterms:created xsi:type="dcterms:W3CDTF">2017-01-25T21:09:00Z</dcterms:created>
  <dcterms:modified xsi:type="dcterms:W3CDTF">2017-01-25T21:09:00Z</dcterms:modified>
</cp:coreProperties>
</file>