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A9F" w:rsidRDefault="001A0A9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0A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79F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0260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6</w:t>
      </w:r>
      <w:r w:rsidR="000B0CCF">
        <w:noBreakHyphen/>
      </w:r>
      <w:r>
        <w:t>1</w:t>
      </w:r>
      <w:r w:rsidR="000B0CCF">
        <w:noBreakHyphen/>
      </w:r>
      <w:r>
        <w:t>180 SO AS TO PROHIBIT THE MUNICIPAL ASSOCIATION OF SOUTH CAROLINA OR ANY OTHER POLITICAL SUBDIVISION FROM COLLECTING CERTAIN BUSINESS LICENSE TAXES AND INSURANCE TAXES; TO AMEND SECTION 38</w:t>
      </w:r>
      <w:r w:rsidR="000B0CCF">
        <w:noBreakHyphen/>
      </w:r>
      <w:r>
        <w:t>45</w:t>
      </w:r>
      <w:r w:rsidR="000B0CCF">
        <w:noBreakHyphen/>
      </w:r>
      <w:r>
        <w:t>10, AS AMENDED, RELATING TO DEFINITIONS OF THE INSURANCE BROKERS AND SURPLUS LINES INSURANCE, SO AS TO DELETE THE DEFINITION OF “MUNICIPAL AGENT”; AND TO AMEND SECTION 38</w:t>
      </w:r>
      <w:r w:rsidR="000B0CCF">
        <w:noBreakHyphen/>
      </w:r>
      <w:r>
        <w:t>45</w:t>
      </w:r>
      <w:r w:rsidR="000B0CCF">
        <w:noBreakHyphen/>
      </w:r>
      <w:r>
        <w:t xml:space="preserve">60, AS AMENDED, RELATING TO THE ACCOUNTING OF </w:t>
      </w:r>
      <w:r w:rsidR="008839E2">
        <w:t xml:space="preserve">THE </w:t>
      </w:r>
      <w:r>
        <w:t>STATE PORTION OF BROKER</w:t>
      </w:r>
      <w:r w:rsidR="000B0CCF" w:rsidRPr="000B0CCF">
        <w:t>’</w:t>
      </w:r>
      <w:r>
        <w:t>S PREMIUM TAX RATE PAYMENT COLLECTED AND THE DISTRIBUTION FROM EARMARKED FUNDS, SO AS TO PROVIDE THAT THE AMOUNT MUST BE PAID TO THE MUNICIPALITY INSTEAD OF THE MUNICIPAL AGENT.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79F2" w:rsidRDefault="00EE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E79F2" w:rsidRDefault="00EE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609" w:rsidRPr="0024675B" w:rsidRDefault="00EE79F2" w:rsidP="00902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902609">
        <w:t xml:space="preserve">Article 1, </w:t>
      </w:r>
      <w:r w:rsidR="00902609" w:rsidRPr="0024675B">
        <w:rPr>
          <w:color w:val="000000" w:themeColor="text1"/>
          <w:u w:color="000000" w:themeColor="text1"/>
        </w:rPr>
        <w:t xml:space="preserve">Chapter 1, Title 6 of the 1976 Code is amended by adding: </w:t>
      </w:r>
    </w:p>
    <w:p w:rsidR="00902609" w:rsidRPr="0024675B" w:rsidRDefault="00902609" w:rsidP="00902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2609" w:rsidRPr="0024675B" w:rsidRDefault="00902609" w:rsidP="00902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4675B">
        <w:rPr>
          <w:color w:val="000000" w:themeColor="text1"/>
          <w:u w:color="000000" w:themeColor="text1"/>
        </w:rPr>
        <w:t>“Section 6</w:t>
      </w:r>
      <w:r w:rsidR="000B0CCF">
        <w:rPr>
          <w:color w:val="000000" w:themeColor="text1"/>
          <w:u w:color="000000" w:themeColor="text1"/>
        </w:rPr>
        <w:noBreakHyphen/>
      </w:r>
      <w:r w:rsidRPr="0024675B">
        <w:rPr>
          <w:color w:val="000000" w:themeColor="text1"/>
          <w:u w:color="000000" w:themeColor="text1"/>
        </w:rPr>
        <w:t>1</w:t>
      </w:r>
      <w:r w:rsidR="000B0CC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180</w:t>
      </w:r>
      <w:r w:rsidRPr="0024675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4675B">
        <w:rPr>
          <w:color w:val="000000" w:themeColor="text1"/>
          <w:u w:color="000000" w:themeColor="text1"/>
        </w:rPr>
        <w:t xml:space="preserve">Notwithstanding any other provision of law, the Municipal Association of South Carolina or any other nongovernmental entity may not collect business license taxes on behalf of a municipality or any other political subdivision. Notwithstanding any other provision of law, the Municipal Association of South Carolina or other nongovernmental entity may not collect a business license tax levied by a municipality on the sale of telecommunication services. Notwithstanding any other provision of law, the Municipal Association of South Carolina or </w:t>
      </w:r>
      <w:r w:rsidRPr="0024675B">
        <w:rPr>
          <w:color w:val="000000" w:themeColor="text1"/>
          <w:u w:color="000000" w:themeColor="text1"/>
        </w:rPr>
        <w:lastRenderedPageBreak/>
        <w:t>any other nongovernmental entity may not collect an insurance premium tax or broker</w:t>
      </w:r>
      <w:r w:rsidR="000B0CCF" w:rsidRPr="000B0CCF">
        <w:rPr>
          <w:color w:val="000000" w:themeColor="text1"/>
          <w:u w:color="000000" w:themeColor="text1"/>
        </w:rPr>
        <w:t>’</w:t>
      </w:r>
      <w:r w:rsidRPr="0024675B">
        <w:rPr>
          <w:color w:val="000000" w:themeColor="text1"/>
          <w:u w:color="000000" w:themeColor="text1"/>
        </w:rPr>
        <w:t>s premium tax pursuant to Chapter 45, Title 38.”</w:t>
      </w: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38</w:t>
      </w:r>
      <w:r w:rsidR="000B0CCF">
        <w:noBreakHyphen/>
      </w:r>
      <w:r>
        <w:t>45</w:t>
      </w:r>
      <w:r w:rsidR="000B0CCF">
        <w:noBreakHyphen/>
      </w:r>
      <w:r>
        <w:t>10(9) of the 1976 Code is amended to read:</w:t>
      </w: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FB2" w:rsidRP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“(9)</w:t>
      </w:r>
      <w:r>
        <w:tab/>
      </w:r>
      <w:r w:rsidR="000B0CCF" w:rsidRPr="000B0CCF">
        <w:rPr>
          <w:strike/>
        </w:rPr>
        <w:t>‘</w:t>
      </w:r>
      <w:r w:rsidRPr="00220FB2">
        <w:rPr>
          <w:strike/>
        </w:rPr>
        <w:t>Municipal agent</w:t>
      </w:r>
      <w:r w:rsidR="000B0CCF" w:rsidRPr="000B0CCF">
        <w:rPr>
          <w:strike/>
        </w:rPr>
        <w:t>’</w:t>
      </w:r>
      <w:r w:rsidRPr="00220FB2">
        <w:rPr>
          <w:strike/>
        </w:rPr>
        <w:t xml:space="preserve"> means the Municipal Association of South Carolina or other designated agent of the municipality for the purpose set forth in this chapter.</w:t>
      </w:r>
      <w:r>
        <w:t xml:space="preserve">  </w:t>
      </w:r>
      <w:r>
        <w:rPr>
          <w:u w:val="single"/>
        </w:rPr>
        <w:t>Reserved</w:t>
      </w:r>
      <w:r>
        <w:t>”</w:t>
      </w: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Section 38</w:t>
      </w:r>
      <w:r w:rsidR="000B0CCF">
        <w:noBreakHyphen/>
      </w:r>
      <w:r>
        <w:t>45</w:t>
      </w:r>
      <w:r w:rsidR="000B0CCF">
        <w:noBreakHyphen/>
      </w:r>
      <w:r>
        <w:t>60(B) of the 1976 Code is amended to read:</w:t>
      </w: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FB2" w:rsidRDefault="00220F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D23CD3">
        <w:t>As soon as practical after December thirty</w:t>
      </w:r>
      <w:r w:rsidR="000B0CCF">
        <w:noBreakHyphen/>
      </w:r>
      <w:r w:rsidRPr="00D23CD3">
        <w:t>first, but no later than July first of each year, the department shall distribute from the special earmarked fund, distinct from the general fund, the municipal portion of the broker</w:t>
      </w:r>
      <w:r w:rsidR="000B0CCF" w:rsidRPr="000B0CCF">
        <w:t>’</w:t>
      </w:r>
      <w:r w:rsidRPr="00D23CD3">
        <w:t>s premium tax rate payment collected for the prior tax year in accordance with the requirements of Sections 38</w:t>
      </w:r>
      <w:r w:rsidR="000B0CCF">
        <w:noBreakHyphen/>
      </w:r>
      <w:r w:rsidRPr="00D23CD3">
        <w:t>45</w:t>
      </w:r>
      <w:r w:rsidR="000B0CCF">
        <w:noBreakHyphen/>
      </w:r>
      <w:r w:rsidRPr="00D23CD3">
        <w:t>20(5) and 38</w:t>
      </w:r>
      <w:r w:rsidR="000B0CCF">
        <w:noBreakHyphen/>
      </w:r>
      <w:r w:rsidRPr="00D23CD3">
        <w:t>45</w:t>
      </w:r>
      <w:r w:rsidR="000B0CCF">
        <w:noBreakHyphen/>
      </w:r>
      <w:r w:rsidRPr="00D23CD3">
        <w:t xml:space="preserve">30(6). This amount must be paid </w:t>
      </w:r>
      <w:r w:rsidR="00902609">
        <w:rPr>
          <w:u w:val="single"/>
        </w:rPr>
        <w:t>directly</w:t>
      </w:r>
      <w:r w:rsidR="00902609">
        <w:t xml:space="preserve"> </w:t>
      </w:r>
      <w:r w:rsidRPr="00D23CD3">
        <w:t xml:space="preserve">to the </w:t>
      </w:r>
      <w:r w:rsidRPr="00902609">
        <w:rPr>
          <w:strike/>
        </w:rPr>
        <w:t>municipal agent</w:t>
      </w:r>
      <w:r w:rsidR="00902609">
        <w:t xml:space="preserve"> </w:t>
      </w:r>
      <w:r w:rsidR="00902609">
        <w:rPr>
          <w:u w:val="single"/>
        </w:rPr>
        <w:t>municipality</w:t>
      </w:r>
      <w:r w:rsidRPr="00D23CD3">
        <w:t xml:space="preserve"> with a full accounting, provided by the department, including, but not limited to, the name and address of the broker, and amount of the broker</w:t>
      </w:r>
      <w:r w:rsidR="000B0CCF" w:rsidRPr="000B0CCF">
        <w:t>’</w:t>
      </w:r>
      <w:r w:rsidRPr="00D23CD3">
        <w:t xml:space="preserve">s premium tax rate payment collected from each broker, and showing the counties in which the risk covered by the insurance is located. The </w:t>
      </w:r>
      <w:r w:rsidRPr="00902609">
        <w:rPr>
          <w:strike/>
        </w:rPr>
        <w:t>municipal agent</w:t>
      </w:r>
      <w:r w:rsidRPr="00D23CD3">
        <w:t xml:space="preserve"> </w:t>
      </w:r>
      <w:r w:rsidR="00902609">
        <w:rPr>
          <w:u w:val="single"/>
        </w:rPr>
        <w:t>municipality</w:t>
      </w:r>
      <w:r w:rsidR="00902609">
        <w:t xml:space="preserve"> </w:t>
      </w:r>
      <w:r w:rsidRPr="00D23CD3">
        <w:t>shall distribute the funds annually to each municipality with which it contracts based on the data submitted by the department.</w:t>
      </w:r>
      <w:r>
        <w:t>”</w:t>
      </w:r>
    </w:p>
    <w:p w:rsidR="00EE79F2" w:rsidRDefault="00EE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79F2" w:rsidRDefault="00EE79F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20FB2">
        <w:t>4</w:t>
      </w:r>
      <w:r>
        <w:t>.</w:t>
      </w:r>
      <w:r>
        <w:tab/>
        <w:t>This act takes effect upon approval by the Governor.</w:t>
      </w:r>
    </w:p>
    <w:p w:rsidR="00715C43" w:rsidRDefault="000B0C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0A9F" w:rsidRDefault="001A0A9F" w:rsidP="001A0A9F">
      <w:pPr>
        <w:suppressAutoHyphens/>
      </w:pPr>
    </w:p>
    <w:sectPr w:rsidR="001A0A9F" w:rsidSect="001A0A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FB2" w:rsidRDefault="00220FB2" w:rsidP="009F0C77">
      <w:r>
        <w:separator/>
      </w:r>
    </w:p>
  </w:endnote>
  <w:endnote w:type="continuationSeparator" w:id="0">
    <w:p w:rsidR="00220FB2" w:rsidRDefault="00220F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C3846CC-3B5A-4820-9556-7C3410DBAB91}"/>
    <w:embedBold r:id="rId2" w:fontKey="{E9249F76-D6D9-469D-936A-A34EC2381B8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696486F-85D7-4C27-98BB-583769428C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388CBE2-99BD-44E4-830D-1346DA4EBF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F9F6A06-978F-4379-B57F-B613C543D9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5C43" w:rsidRPr="001A0A9F" w:rsidRDefault="001A0A9F" w:rsidP="001A0A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FB2" w:rsidRDefault="00220FB2" w:rsidP="009F0C77">
      <w:r>
        <w:separator/>
      </w:r>
    </w:p>
  </w:footnote>
  <w:footnote w:type="continuationSeparator" w:id="0">
    <w:p w:rsidR="00220FB2" w:rsidRDefault="00220F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066SA17"/>
    <w:docVar w:name="CoverBillType" w:val="b"/>
    <w:docVar w:name="DocPath" w:val="L:\Council\bills\DKA\3066SA17.DOCX"/>
    <w:docVar w:name="dvBillNumber" w:val="3651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EE79F2"/>
    <w:rsid w:val="00011869"/>
    <w:rsid w:val="00015CD6"/>
    <w:rsid w:val="000B0CC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A9F"/>
    <w:rsid w:val="001D08F2"/>
    <w:rsid w:val="001D3A58"/>
    <w:rsid w:val="001D525B"/>
    <w:rsid w:val="001D7F4F"/>
    <w:rsid w:val="00205238"/>
    <w:rsid w:val="00220FB2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1982"/>
    <w:rsid w:val="005A62FE"/>
    <w:rsid w:val="005C2FE2"/>
    <w:rsid w:val="005E2BC9"/>
    <w:rsid w:val="00605102"/>
    <w:rsid w:val="006215AA"/>
    <w:rsid w:val="006913C9"/>
    <w:rsid w:val="0069470D"/>
    <w:rsid w:val="006D58AA"/>
    <w:rsid w:val="00715C43"/>
    <w:rsid w:val="00734F00"/>
    <w:rsid w:val="007A70AE"/>
    <w:rsid w:val="008362E8"/>
    <w:rsid w:val="0085786E"/>
    <w:rsid w:val="008839E2"/>
    <w:rsid w:val="008A1768"/>
    <w:rsid w:val="008A489F"/>
    <w:rsid w:val="008F0F33"/>
    <w:rsid w:val="008F4429"/>
    <w:rsid w:val="0090260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79F2"/>
    <w:rsid w:val="00EF2368"/>
    <w:rsid w:val="00F24442"/>
    <w:rsid w:val="00F50AE3"/>
    <w:rsid w:val="00F51338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6D5BE5-46D0-4C66-ABE8-F9B82E293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26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60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5DA84A-C51E-4C24-9F00-031A98912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5D4D5171.dotm</Template>
  <TotalTime>0</TotalTime>
  <Pages>2</Pages>
  <Words>445</Words>
  <Characters>2362</Characters>
  <Application>Microsoft Office Word</Application>
  <DocSecurity>0</DocSecurity>
  <Lines>73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3651 Text of Previous Version (Feb. 2, 2017) - South Carolina Legislature Online</dc:title>
  <dc:creator>sharonpair</dc:creator>
  <cp:lastModifiedBy>S Volk</cp:lastModifiedBy>
  <cp:revision>2</cp:revision>
  <cp:lastPrinted>2017-02-02T14:36:00Z</cp:lastPrinted>
  <dcterms:created xsi:type="dcterms:W3CDTF">2017-02-02T16:01:00Z</dcterms:created>
  <dcterms:modified xsi:type="dcterms:W3CDTF">2017-02-02T16:01:00Z</dcterms:modified>
</cp:coreProperties>
</file>