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BBD" w:rsidRDefault="00201B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0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7270C8">
        <w:t>GENERAL ASSEMBLY</w:t>
      </w:r>
      <w:r>
        <w:t xml:space="preserve"> UPON THE PASSING OF LIEUTENANT COLONEL ANTHONY WAYNE FREDERICK OF RICHLAND COUNTY</w:t>
      </w:r>
      <w:r>
        <w:rPr>
          <w:color w:val="000000" w:themeColor="text1"/>
          <w:u w:color="000000" w:themeColor="text1"/>
        </w:rPr>
        <w:t xml:space="preserve">, </w:t>
      </w:r>
      <w:r>
        <w:t>AND TO EXTEND THEIR DEEPEST SYMPATHY TO HIS LOVING FAMILY AND FRIENDS.</w:t>
      </w:r>
      <w:bookmarkStart w:id="4" w:name="titleend"/>
      <w:bookmarkEnd w:id="4"/>
    </w:p>
    <w:p w:rsidR="00E1029A" w:rsidRDefault="00E1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7270C8">
        <w:t>General Assembly</w:t>
      </w:r>
      <w:r>
        <w:t xml:space="preserve"> were saddened to learn of the death of Lieutenant Colonel Anthony Wayne Frederick at the age of fifty</w:t>
      </w:r>
      <w:r w:rsidR="0066035E">
        <w:noBreakHyphen/>
      </w:r>
      <w:r>
        <w:t>five on December 15, 2016; and</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Bad</w:t>
      </w:r>
      <w:r w:rsidR="0066035E">
        <w:noBreakHyphen/>
      </w:r>
      <w:r>
        <w:t xml:space="preserve">Cannstatt, Germany on October 3, </w:t>
      </w:r>
      <w:r w:rsidR="0044323E">
        <w:t>1961</w:t>
      </w:r>
      <w:r>
        <w:t xml:space="preserve">, </w:t>
      </w:r>
      <w:r w:rsidR="00FC10D2">
        <w:t xml:space="preserve">he was the son of Mr. and Mrs. James O. Frederick. </w:t>
      </w:r>
      <w:r>
        <w:t>Anthony</w:t>
      </w:r>
      <w:r w:rsidR="004B65C5">
        <w:t>, known</w:t>
      </w:r>
      <w:r w:rsidR="00F729CE">
        <w:t xml:space="preserve"> affectionately</w:t>
      </w:r>
      <w:r w:rsidR="004B65C5">
        <w:t xml:space="preserve"> as “Toney” by many,</w:t>
      </w:r>
      <w:r>
        <w:t xml:space="preserve"> graduated from Mount Pleasant High </w:t>
      </w:r>
      <w:r w:rsidR="00F729CE">
        <w:t xml:space="preserve">School </w:t>
      </w:r>
      <w:r w:rsidR="004B65C5">
        <w:t>in 1980</w:t>
      </w:r>
      <w:r w:rsidR="00FC10D2">
        <w:t>, where he was an exceptional young basketball player</w:t>
      </w:r>
      <w:r w:rsidR="004B65C5">
        <w:t>. He continued his education at South Caroli</w:t>
      </w:r>
      <w:r w:rsidR="00F729CE">
        <w:t xml:space="preserve">na State University, from which </w:t>
      </w:r>
      <w:r w:rsidR="004B65C5">
        <w:t>he earned a Bachelor of Science degree in health and physical education. His love for learning lead him to obtain two Masters degrees in computer and information system management and security management from Webster University;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May 1984, Toney was commissioned into the army</w:t>
      </w:r>
      <w:r w:rsidR="0066035E">
        <w:t>,</w:t>
      </w:r>
      <w:r>
        <w:t xml:space="preserve"> where he served proudly for twenty</w:t>
      </w:r>
      <w:r w:rsidR="0066035E">
        <w:noBreakHyphen/>
      </w:r>
      <w:r>
        <w:t xml:space="preserve">eight years. Working in </w:t>
      </w:r>
      <w:r w:rsidR="00FC10D2">
        <w:t>several</w:t>
      </w:r>
      <w:r>
        <w:t xml:space="preserve"> capacities within the army, Toney served in the United States, Qatar, and Korea, as well as several other locations around the world;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29CE">
        <w:t>he</w:t>
      </w:r>
      <w:r w:rsidR="00FC10D2">
        <w:t xml:space="preserve"> served at Fort Jackson in </w:t>
      </w:r>
      <w:r w:rsidR="00F729CE">
        <w:t xml:space="preserve">multiple </w:t>
      </w:r>
      <w:r w:rsidR="00FC10D2">
        <w:t>roles</w:t>
      </w:r>
      <w:r w:rsidR="00F729CE">
        <w:t>,</w:t>
      </w:r>
      <w:r w:rsidR="00FC10D2">
        <w:t xml:space="preserve"> </w:t>
      </w:r>
      <w:r w:rsidR="00F729CE">
        <w:t>including</w:t>
      </w:r>
      <w:r w:rsidR="00FC10D2">
        <w:t xml:space="preserve"> Chief Logistics Officer, Director of Logistics Operations, and the Director of Victory University</w:t>
      </w:r>
      <w:r w:rsidR="00F729CE">
        <w:t xml:space="preserve">. Prior to Fort Jackson, he was stationed in </w:t>
      </w:r>
      <w:r>
        <w:t xml:space="preserve">Korea, </w:t>
      </w:r>
      <w:r w:rsidR="00F729CE">
        <w:t>where he</w:t>
      </w:r>
      <w:r>
        <w:t xml:space="preserve"> commanded</w:t>
      </w:r>
      <w:r w:rsidR="00F729CE">
        <w:t xml:space="preserve"> the Logistics Support Element. H</w:t>
      </w:r>
      <w:r>
        <w:t xml:space="preserve">e had the honor of commanding two battalions, a rare </w:t>
      </w:r>
      <w:r>
        <w:lastRenderedPageBreak/>
        <w:t xml:space="preserve">occurrence in the army. He was also distinguished with the reception of the Bronze Star Medal, a decoration awarded to members of the United States Armed Forces for either </w:t>
      </w:r>
      <w:r w:rsidR="00F729CE">
        <w:t>heroic</w:t>
      </w:r>
      <w:r>
        <w:t xml:space="preserve"> achievement, heroic service, meritorious achievement, or meritorious service in a combat zone. </w:t>
      </w:r>
      <w:r w:rsidR="00F729CE">
        <w:t>Additionally, h</w:t>
      </w:r>
      <w:r>
        <w:t xml:space="preserve">e earned the </w:t>
      </w:r>
      <w:r w:rsidR="0066035E">
        <w:t>army</w:t>
      </w:r>
      <w:r w:rsidR="0066035E" w:rsidRPr="0066035E">
        <w:t>’</w:t>
      </w:r>
      <w:r w:rsidR="0066035E">
        <w:t xml:space="preserve">s second highest peacetime award for distinguished service, the </w:t>
      </w:r>
      <w:r>
        <w:t>Legion of Merit; and</w:t>
      </w:r>
    </w:p>
    <w:p w:rsidR="004B65C5"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0D2" w:rsidRDefault="004B65C5"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29CE">
        <w:t>furthermore,</w:t>
      </w:r>
      <w:r>
        <w:t xml:space="preserve"> Toney received the Joint Service Commendation Medal, Meritorious </w:t>
      </w:r>
      <w:r w:rsidR="00F729CE">
        <w:t xml:space="preserve">Service </w:t>
      </w:r>
      <w:r>
        <w:t xml:space="preserve">Medal, Army </w:t>
      </w:r>
      <w:r w:rsidR="00FC10D2">
        <w:t>Commendation</w:t>
      </w:r>
      <w:r>
        <w:t xml:space="preserve"> Medal, Joint Service Achievement Medal, Army Achievement Medal, National Defense Service Medal, Global War on </w:t>
      </w:r>
      <w:r w:rsidR="00FC10D2">
        <w:t>Terrorism Expeditionary Medal</w:t>
      </w:r>
      <w:r w:rsidR="00F729CE">
        <w:t>, and Global War on Terrorism Service Medal, among several others</w:t>
      </w:r>
      <w:r w:rsidR="00FC10D2">
        <w:t>; and</w:t>
      </w:r>
    </w:p>
    <w:p w:rsidR="00FC10D2"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10D2"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Toney leaves behind his loving and devoted wife Drucilla Titus Frederick and </w:t>
      </w:r>
      <w:r w:rsidR="0066035E">
        <w:t>three children, his son Anthony</w:t>
      </w:r>
      <w:r>
        <w:t xml:space="preserve"> and</w:t>
      </w:r>
      <w:r w:rsidR="00F729CE">
        <w:t xml:space="preserve"> his</w:t>
      </w:r>
      <w:r w:rsidR="0066035E">
        <w:t xml:space="preserve"> two daughters</w:t>
      </w:r>
      <w:r w:rsidR="0044323E">
        <w:t>,</w:t>
      </w:r>
      <w:r>
        <w:t xml:space="preserve"> Ashley Ann and Harmonie Jade; and</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7270C8">
        <w:t>General Assembly</w:t>
      </w:r>
      <w:r>
        <w:t xml:space="preserve"> are grateful for the life and legacy of </w:t>
      </w:r>
      <w:r w:rsidR="00FC10D2">
        <w:t>Lieutenant Colonel Anthony Wayne Frederick</w:t>
      </w:r>
      <w:r>
        <w:t xml:space="preserve"> and for the example</w:t>
      </w:r>
      <w:r w:rsidR="00FC10D2">
        <w:t xml:space="preserve"> of sacrifice </w:t>
      </w:r>
      <w:r w:rsidR="00F729CE">
        <w:t xml:space="preserve">and kindness </w:t>
      </w:r>
      <w:r w:rsidR="00FC10D2">
        <w:t>he</w:t>
      </w:r>
      <w:r>
        <w:t xml:space="preserve"> set for all who knew him</w:t>
      </w:r>
      <w:r w:rsidR="00FC10D2">
        <w:t>. Now, therefore,</w:t>
      </w:r>
    </w:p>
    <w:p w:rsidR="00FC10D2" w:rsidRDefault="00FC10D2" w:rsidP="00FC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0D2" w:rsidRDefault="00FC10D2" w:rsidP="00FC1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029A" w:rsidRDefault="00FC10D2"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of the State of South Carolina, by this resolution, </w:t>
      </w:r>
      <w:r w:rsidR="00E1029A">
        <w:t xml:space="preserve">express their profound sorrow upon the passing of </w:t>
      </w:r>
      <w:r>
        <w:t xml:space="preserve">Lieutenant Colonel Anthony Wayne Frederick </w:t>
      </w:r>
      <w:r w:rsidR="00E1029A">
        <w:t xml:space="preserve">of </w:t>
      </w:r>
      <w:r>
        <w:t>Richland</w:t>
      </w:r>
      <w:r w:rsidR="00E1029A">
        <w:t xml:space="preserve"> County</w:t>
      </w:r>
      <w:r w:rsidR="00E1029A">
        <w:rPr>
          <w:color w:val="000000" w:themeColor="text1"/>
          <w:u w:color="000000" w:themeColor="text1"/>
        </w:rPr>
        <w:t xml:space="preserve">, </w:t>
      </w:r>
      <w:r>
        <w:t xml:space="preserve">and </w:t>
      </w:r>
      <w:r w:rsidR="00E1029A">
        <w:t>extend their deepest sympathy to his</w:t>
      </w:r>
      <w:r>
        <w:t xml:space="preserve"> loving family and </w:t>
      </w:r>
      <w:r w:rsidR="00E1029A">
        <w:t>friends.</w:t>
      </w:r>
    </w:p>
    <w:p w:rsidR="00E1029A" w:rsidRDefault="00E1029A" w:rsidP="00201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10BA" w:rsidRDefault="00C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C10D2">
        <w:t xml:space="preserve"> Mrs. Drucilla Titus Frederick</w:t>
      </w:r>
      <w:r w:rsidR="00F729CE">
        <w:t>.</w:t>
      </w:r>
    </w:p>
    <w:p w:rsidR="00AB32D3" w:rsidRDefault="006603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BBD" w:rsidRDefault="00201BBD" w:rsidP="00201BBD">
      <w:pPr>
        <w:suppressAutoHyphens/>
      </w:pPr>
    </w:p>
    <w:sectPr w:rsidR="00201BBD" w:rsidSect="00201B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9CE" w:rsidRDefault="00F729CE" w:rsidP="009F0C77">
      <w:r>
        <w:separator/>
      </w:r>
    </w:p>
  </w:endnote>
  <w:endnote w:type="continuationSeparator" w:id="0">
    <w:p w:rsidR="00F729CE" w:rsidRDefault="00F72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CFFCBB-C837-4F6D-8FEC-8B6A6644FFE3}"/>
    <w:embedBold r:id="rId2" w:fontKey="{6F20A8F7-AA99-49A6-A4FE-9381D1764C0C}"/>
  </w:font>
  <w:font w:name="Calibri">
    <w:panose1 w:val="020F0502020204030204"/>
    <w:charset w:val="00"/>
    <w:family w:val="swiss"/>
    <w:pitch w:val="variable"/>
    <w:sig w:usb0="E00002FF" w:usb1="4000ACFF" w:usb2="00000001" w:usb3="00000000" w:csb0="0000019F" w:csb1="00000000"/>
    <w:embedRegular r:id="rId3" w:fontKey="{76C13FE8-C118-4915-A4DD-0965AF08356C}"/>
  </w:font>
  <w:font w:name="Segoe UI">
    <w:panose1 w:val="020B0502040204020203"/>
    <w:charset w:val="00"/>
    <w:family w:val="swiss"/>
    <w:pitch w:val="variable"/>
    <w:sig w:usb0="E10022FF" w:usb1="C000E47F" w:usb2="00000029" w:usb3="00000000" w:csb0="000001DF" w:csb1="00000000"/>
    <w:embedRegular r:id="rId4" w:fontKey="{9129E841-EC52-4E6D-AD25-9235460C1D7F}"/>
  </w:font>
  <w:font w:name="Cambria">
    <w:panose1 w:val="02040503050406030204"/>
    <w:charset w:val="00"/>
    <w:family w:val="roman"/>
    <w:pitch w:val="variable"/>
    <w:sig w:usb0="E00002FF" w:usb1="400004FF" w:usb2="00000000" w:usb3="00000000" w:csb0="0000019F" w:csb1="00000000"/>
    <w:embedRegular r:id="rId5" w:fontKey="{3CF9489C-3EB9-40FA-A524-46B4CFFBC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2D3" w:rsidRPr="00201BBD" w:rsidRDefault="00201BBD" w:rsidP="00201BBD">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9CE" w:rsidRDefault="00F729CE" w:rsidP="009F0C77">
      <w:r>
        <w:separator/>
      </w:r>
    </w:p>
  </w:footnote>
  <w:footnote w:type="continuationSeparator" w:id="0">
    <w:p w:rsidR="00F729CE" w:rsidRDefault="00F72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6CZ17"/>
    <w:docVar w:name="CoverBillType" w:val="c"/>
    <w:docVar w:name="DocPath" w:val="L:\Council\bills\RT\17056CZ17.DOCX"/>
    <w:docVar w:name="dvBillNumber" w:val="3672"/>
    <w:docVar w:name="dvBillNumberPrefix" w:val="H. "/>
    <w:docVar w:name="dvOriginalBody" w:val="House"/>
    <w:docVar w:name="dvSteno" w:val="RT"/>
    <w:docVar w:name="NameofBody" w:val="h"/>
    <w:docVar w:name="vGroup2" w:val="Council"/>
  </w:docVars>
  <w:rsids>
    <w:rsidRoot w:val="00CB10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BD"/>
    <w:rsid w:val="00205238"/>
    <w:rsid w:val="002321B6"/>
    <w:rsid w:val="00250967"/>
    <w:rsid w:val="002543C8"/>
    <w:rsid w:val="0025541D"/>
    <w:rsid w:val="00284AAE"/>
    <w:rsid w:val="002C41A1"/>
    <w:rsid w:val="002E5912"/>
    <w:rsid w:val="00301B21"/>
    <w:rsid w:val="00325348"/>
    <w:rsid w:val="0032732C"/>
    <w:rsid w:val="00336AD0"/>
    <w:rsid w:val="00362E7E"/>
    <w:rsid w:val="0037079A"/>
    <w:rsid w:val="003C4DAB"/>
    <w:rsid w:val="003D01E8"/>
    <w:rsid w:val="003E5288"/>
    <w:rsid w:val="003F6D79"/>
    <w:rsid w:val="0041760A"/>
    <w:rsid w:val="00417C01"/>
    <w:rsid w:val="004403BD"/>
    <w:rsid w:val="0044323E"/>
    <w:rsid w:val="00461441"/>
    <w:rsid w:val="004809EE"/>
    <w:rsid w:val="004B65C5"/>
    <w:rsid w:val="004E7D54"/>
    <w:rsid w:val="005273C6"/>
    <w:rsid w:val="00530A69"/>
    <w:rsid w:val="00545593"/>
    <w:rsid w:val="00556EBF"/>
    <w:rsid w:val="00577C6C"/>
    <w:rsid w:val="005A62FE"/>
    <w:rsid w:val="005C2FE2"/>
    <w:rsid w:val="005E2BC9"/>
    <w:rsid w:val="00605102"/>
    <w:rsid w:val="006215AA"/>
    <w:rsid w:val="0066035E"/>
    <w:rsid w:val="006913C9"/>
    <w:rsid w:val="0069470D"/>
    <w:rsid w:val="006D58AA"/>
    <w:rsid w:val="007270C8"/>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2D3"/>
    <w:rsid w:val="00AC34A2"/>
    <w:rsid w:val="00AD1C9A"/>
    <w:rsid w:val="00AD4B17"/>
    <w:rsid w:val="00B412D4"/>
    <w:rsid w:val="00BE3C22"/>
    <w:rsid w:val="00C0345E"/>
    <w:rsid w:val="00C31C95"/>
    <w:rsid w:val="00C3483A"/>
    <w:rsid w:val="00C74E9D"/>
    <w:rsid w:val="00C826DD"/>
    <w:rsid w:val="00C82FD3"/>
    <w:rsid w:val="00C92819"/>
    <w:rsid w:val="00CB10BA"/>
    <w:rsid w:val="00CC6B7B"/>
    <w:rsid w:val="00CD2089"/>
    <w:rsid w:val="00D73A67"/>
    <w:rsid w:val="00D970A9"/>
    <w:rsid w:val="00DF3845"/>
    <w:rsid w:val="00E1029A"/>
    <w:rsid w:val="00E41911"/>
    <w:rsid w:val="00E44B57"/>
    <w:rsid w:val="00E92EEF"/>
    <w:rsid w:val="00EF2368"/>
    <w:rsid w:val="00F24442"/>
    <w:rsid w:val="00F50AE3"/>
    <w:rsid w:val="00F655B7"/>
    <w:rsid w:val="00F656BA"/>
    <w:rsid w:val="00F67CF1"/>
    <w:rsid w:val="00F728AA"/>
    <w:rsid w:val="00F729CE"/>
    <w:rsid w:val="00F840F0"/>
    <w:rsid w:val="00FB0D0D"/>
    <w:rsid w:val="00FB43B4"/>
    <w:rsid w:val="00FB6B0B"/>
    <w:rsid w:val="00FC10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0504-C756-4AA8-A201-0E9C6489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3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2315-0D9F-4F48-A238-F761AF51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497</Words>
  <Characters>2702</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3672 Text of Previous Version (Feb. 7, 2017) - South Carolina Legislature Online</dc:title>
  <dc:creator>Rebecca Turner</dc:creator>
  <cp:lastModifiedBy>S Volk</cp:lastModifiedBy>
  <cp:revision>2</cp:revision>
  <cp:lastPrinted>2017-02-03T15:04:00Z</cp:lastPrinted>
  <dcterms:created xsi:type="dcterms:W3CDTF">2017-02-07T17:38:00Z</dcterms:created>
  <dcterms:modified xsi:type="dcterms:W3CDTF">2017-02-07T17:38:00Z</dcterms:modified>
</cp:coreProperties>
</file>