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3901F5" w:rsidRDefault="003901F5" w:rsidP="003901F5">
      <w:pPr>
        <w:tabs>
          <w:tab w:val="right" w:pos="5933"/>
        </w:tabs>
        <w:suppressAutoHyphens/>
      </w:pPr>
      <w:r>
        <w:tab/>
      </w:r>
      <w:r>
        <w:rPr>
          <w:b/>
          <w:sz w:val="36"/>
        </w:rPr>
        <w:t>S. 376</w:t>
      </w: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7738">
        <w:t>Medical Affairs Committee</w:t>
      </w: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2/7/17--S.</w:t>
      </w: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3901F5" w:rsidRP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1F5" w:rsidSect="003901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17A3" w:rsidRDefault="00EF1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2C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4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UNDERGROUND STORAGE TANK CONTROL REGULATIONS, DESIGNATED AS REGULATION DOCUMENT NUMBER 4706, PURSUANT TO THE PROVISIONS OF ARTICLE 1, CHAPTER 23, TITLE 1 OF THE 1976 CODE.</w:t>
      </w:r>
      <w:bookmarkEnd w:id="1"/>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Underground Storage Tank Control Regulations, designated as Regulation Document Number 4706, and submitted to the General Assembly pursuant to the provisions of Article 1, Chapter 23, Title 1 of the 1976 Code, are approved.</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42D">
        <w:t>2</w:t>
      </w:r>
      <w:r>
        <w:t>.</w:t>
      </w:r>
      <w:r>
        <w:tab/>
        <w:t>This joint resolution takes effect upon approval by the Governor.</w:t>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2CEF" w:rsidRPr="00AF2B1C" w:rsidRDefault="00C7042D"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62CEF" w:rsidRPr="00AF2B1C">
        <w:t>he Department amends R.61</w:t>
      </w:r>
      <w:r w:rsidR="00062CEF" w:rsidRPr="00AF2B1C">
        <w:noBreakHyphen/>
        <w:t>92, Underground Storage Tank Control Regulations, Part</w:t>
      </w:r>
      <w:r w:rsidR="00062CEF" w:rsidRPr="00AF2B1C" w:rsidDel="00BC328D">
        <w:t xml:space="preserve"> </w:t>
      </w:r>
      <w:r w:rsidR="00062CEF" w:rsidRPr="00AF2B1C">
        <w:t>280. These amendments focus on adopting the federal underground storage tank requirements of 40 CFR Section</w:t>
      </w:r>
      <w:r w:rsidR="00062CEF" w:rsidRPr="00AF2B1C" w:rsidDel="00BC328D">
        <w:t xml:space="preserve"> </w:t>
      </w:r>
      <w:r w:rsidR="00062CEF" w:rsidRPr="00AF2B1C">
        <w:t>280 effective October 13, 2015, and revising portions of R.61</w:t>
      </w:r>
      <w:r w:rsidR="00062CEF" w:rsidRPr="00AF2B1C">
        <w:noBreakHyphen/>
        <w:t xml:space="preserve">92, Part 280 pertaining to compliance requirements of the UST Control Regulations. The amendments reorganize the regulations for clarity and consistency with the format of the revised </w:t>
      </w:r>
      <w:r w:rsidR="00062CEF" w:rsidRPr="00AF2B1C">
        <w:lastRenderedPageBreak/>
        <w:t>federal regulation effective October 13, 2015, along with other stylistic changes to improve the overall quality of the Regulation.</w:t>
      </w:r>
    </w:p>
    <w:p w:rsidR="00062CEF" w:rsidRPr="00AF2B1C"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2CEF" w:rsidRPr="00AF2B1C"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2B1C">
        <w:t xml:space="preserve">A Notice of Drafting for these amendments was published in the </w:t>
      </w:r>
      <w:r w:rsidRPr="00AF2B1C">
        <w:rPr>
          <w:i/>
        </w:rPr>
        <w:t>State Register</w:t>
      </w:r>
      <w:r w:rsidRPr="00AF2B1C">
        <w:t xml:space="preserve"> on April 22, 2016.</w:t>
      </w:r>
    </w:p>
    <w:p w:rsidR="00AF12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54B33" w:rsidRDefault="00654B33" w:rsidP="00654B33">
      <w:pPr>
        <w:suppressAutoHyphens/>
      </w:pPr>
    </w:p>
    <w:sectPr w:rsidR="00654B33" w:rsidSect="003901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EF" w:rsidRDefault="00062CEF" w:rsidP="009F0C77">
      <w:r>
        <w:separator/>
      </w:r>
    </w:p>
  </w:endnote>
  <w:endnote w:type="continuationSeparator" w:id="0">
    <w:p w:rsidR="00062CEF" w:rsidRDefault="00062C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B3B303-DBF4-4C72-AEC5-F22BAE7DE9DD}"/>
    <w:embedBold r:id="rId2" w:fontKey="{D6C987C1-C76D-42E3-8A8D-92744D9C9218}"/>
    <w:embedItalic r:id="rId3" w:fontKey="{67C30C75-D167-40D6-BD6F-17BACCFBB385}"/>
  </w:font>
  <w:font w:name="Calibri">
    <w:panose1 w:val="020F0502020204030204"/>
    <w:charset w:val="00"/>
    <w:family w:val="swiss"/>
    <w:pitch w:val="variable"/>
    <w:sig w:usb0="E00002FF" w:usb1="4000ACFF" w:usb2="00000001" w:usb3="00000000" w:csb0="0000019F" w:csb1="00000000"/>
    <w:embedRegular r:id="rId4" w:fontKey="{9DB1C801-85E3-42B7-ABD7-4E54CA1174A2}"/>
  </w:font>
  <w:font w:name="Segoe UI">
    <w:panose1 w:val="020B0502040204020203"/>
    <w:charset w:val="00"/>
    <w:family w:val="swiss"/>
    <w:pitch w:val="variable"/>
    <w:sig w:usb0="E10022FF" w:usb1="C000E47F" w:usb2="00000029" w:usb3="00000000" w:csb0="000001DF" w:csb1="00000000"/>
    <w:embedRegular r:id="rId5" w:fontKey="{7B6EC42B-95CC-40E9-A46C-E68ACE8E2BE7}"/>
  </w:font>
  <w:font w:name="Cambria">
    <w:panose1 w:val="02040503050406030204"/>
    <w:charset w:val="00"/>
    <w:family w:val="roman"/>
    <w:pitch w:val="variable"/>
    <w:sig w:usb0="E00002FF" w:usb1="400004FF" w:usb2="00000000" w:usb3="00000000" w:csb0="0000019F" w:csb1="00000000"/>
    <w:embedRegular r:id="rId6" w:fontKey="{8FB34C26-504E-4209-84FA-03C835634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2F0" w:rsidRPr="00EF17A3" w:rsidRDefault="00EF17A3" w:rsidP="00EF17A3">
    <w:pPr>
      <w:pStyle w:val="Footer"/>
      <w:tabs>
        <w:tab w:val="clear" w:pos="4680"/>
        <w:tab w:val="clear" w:pos="9360"/>
        <w:tab w:val="center" w:pos="2995"/>
      </w:tabs>
      <w:spacing w:before="120"/>
    </w:pPr>
    <w:r>
      <w:t>[376</w:t>
    </w:r>
    <w:r w:rsidR="003901F5">
      <w:t>-</w:t>
    </w:r>
    <w:r w:rsidR="003901F5">
      <w:fldChar w:fldCharType="begin"/>
    </w:r>
    <w:r w:rsidR="003901F5">
      <w:instrText xml:space="preserve"> PAGE  \* MERGEFORMAT </w:instrText>
    </w:r>
    <w:r w:rsidR="003901F5">
      <w:fldChar w:fldCharType="separate"/>
    </w:r>
    <w:r w:rsidR="0054234F">
      <w:rPr>
        <w:noProof/>
      </w:rPr>
      <w:t>1</w:t>
    </w:r>
    <w:r w:rsidR="003901F5">
      <w:fldChar w:fldCharType="end"/>
    </w:r>
    <w:r w:rsidR="003901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1F5" w:rsidRPr="00EF17A3" w:rsidRDefault="003901F5" w:rsidP="00EF17A3">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654B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EF" w:rsidRDefault="00062CEF" w:rsidP="009F0C77">
      <w:r>
        <w:separator/>
      </w:r>
    </w:p>
  </w:footnote>
  <w:footnote w:type="continuationSeparator" w:id="0">
    <w:p w:rsidR="00062CEF" w:rsidRDefault="00062C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2CZ17"/>
    <w:docVar w:name="CoverBillType" w:val="a"/>
    <w:docVar w:name="DocPath" w:val="L:\Council\bills\DBS\31372CZ17.DOCX"/>
    <w:docVar w:name="dvBillNumber" w:val="376"/>
    <w:docVar w:name="dvBillNumberPrefix" w:val="S. "/>
    <w:docVar w:name="dvOriginalBody" w:val="Senate"/>
    <w:docVar w:name="dvSteno" w:val="DBS"/>
    <w:docVar w:name="NameofBody" w:val="s"/>
    <w:docVar w:name="vGroup2" w:val="Council"/>
  </w:docVars>
  <w:rsids>
    <w:rsidRoot w:val="00062CEF"/>
    <w:rsid w:val="000263D9"/>
    <w:rsid w:val="00026C9A"/>
    <w:rsid w:val="00062CE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1F5"/>
    <w:rsid w:val="00393688"/>
    <w:rsid w:val="003D411E"/>
    <w:rsid w:val="003E3C1E"/>
    <w:rsid w:val="003E6148"/>
    <w:rsid w:val="003E7D04"/>
    <w:rsid w:val="00400EAA"/>
    <w:rsid w:val="0041760A"/>
    <w:rsid w:val="004203D7"/>
    <w:rsid w:val="004809EE"/>
    <w:rsid w:val="004B2A8B"/>
    <w:rsid w:val="00511EE9"/>
    <w:rsid w:val="00521E00"/>
    <w:rsid w:val="0054234F"/>
    <w:rsid w:val="00577C6C"/>
    <w:rsid w:val="0058501B"/>
    <w:rsid w:val="005C5AC4"/>
    <w:rsid w:val="0061228A"/>
    <w:rsid w:val="006215AA"/>
    <w:rsid w:val="006340D9"/>
    <w:rsid w:val="00643B8E"/>
    <w:rsid w:val="00653ECC"/>
    <w:rsid w:val="00654B3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12F0"/>
    <w:rsid w:val="00B26FA6"/>
    <w:rsid w:val="00B741CB"/>
    <w:rsid w:val="00B87AF8"/>
    <w:rsid w:val="00B934F3"/>
    <w:rsid w:val="00BB6347"/>
    <w:rsid w:val="00BD2134"/>
    <w:rsid w:val="00C038D8"/>
    <w:rsid w:val="00C045DD"/>
    <w:rsid w:val="00C3136F"/>
    <w:rsid w:val="00C3483A"/>
    <w:rsid w:val="00C7042D"/>
    <w:rsid w:val="00C74E9D"/>
    <w:rsid w:val="00C82FD3"/>
    <w:rsid w:val="00CC0BE8"/>
    <w:rsid w:val="00CC6B7B"/>
    <w:rsid w:val="00CD3619"/>
    <w:rsid w:val="00CE7B3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17A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C6544-8091-4236-9BB0-CB651AB8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1AE93-4037-4103-8992-9ABD6D757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274B2BBD.dotm</Template>
  <TotalTime>0</TotalTime>
  <Pages>3</Pages>
  <Words>245</Words>
  <Characters>1372</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376 Text of Previous Version (Feb. 7, 2017) - South Carolina Legislature Online</dc:title>
  <dc:subject/>
  <dc:creator>DeirdreBrevardSmith</dc:creator>
  <cp:keywords/>
  <dc:description/>
  <cp:lastModifiedBy>Miriam Cook</cp:lastModifiedBy>
  <cp:revision>2</cp:revision>
  <cp:lastPrinted>2017-02-02T20:40:00Z</cp:lastPrinted>
  <dcterms:created xsi:type="dcterms:W3CDTF">2017-02-07T23:57:00Z</dcterms:created>
  <dcterms:modified xsi:type="dcterms:W3CDTF">2017-02-07T23:57:00Z</dcterms:modified>
</cp:coreProperties>
</file>