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3945" w:rsidRDefault="008839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883945" w:rsidRDefault="008839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7, 2017</w:t>
      </w:r>
    </w:p>
    <w:p w:rsidR="00883945" w:rsidRDefault="008839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945" w:rsidRPr="00883945" w:rsidRDefault="00883945" w:rsidP="00883945">
      <w:pPr>
        <w:tabs>
          <w:tab w:val="right" w:pos="5933"/>
        </w:tabs>
        <w:suppressAutoHyphens/>
      </w:pPr>
      <w:r>
        <w:tab/>
      </w:r>
      <w:r>
        <w:rPr>
          <w:b/>
          <w:sz w:val="36"/>
        </w:rPr>
        <w:t>H. 3909</w:t>
      </w:r>
    </w:p>
    <w:p w:rsidR="00883945" w:rsidRDefault="008839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945" w:rsidRDefault="00883945" w:rsidP="00EC7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AC537B">
        <w:t>Regulations and Administrative Procedures Committee</w:t>
      </w:r>
    </w:p>
    <w:p w:rsidR="00883945" w:rsidRDefault="008839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945" w:rsidRDefault="008839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3/7/17--H.</w:t>
      </w:r>
    </w:p>
    <w:p w:rsidR="00883945" w:rsidRDefault="008839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7, 2017.</w:t>
      </w:r>
    </w:p>
    <w:p w:rsidR="00883945" w:rsidRPr="00883945" w:rsidRDefault="00883945" w:rsidP="00883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83945" w:rsidRDefault="008839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945" w:rsidRDefault="008839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83945" w:rsidSect="0088394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70259" w:rsidRDefault="0087025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0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F1C24">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B75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SOUTH CAROLINA HUMAN AFFAIRS COMMISSION, RELATING TO COMPLAINT, DESIGNATED AS REGULATION DOCUMENT NUMBER 4675, PURSUANT TO THE PROVISIONS OF ARTICLE 1, CHAPTER 23, TITLE 1 OF THE 1976 CODE.</w:t>
      </w:r>
      <w:bookmarkEnd w:id="1"/>
    </w:p>
    <w:p w:rsidR="00FF1C24" w:rsidRDefault="00FF1C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C24" w:rsidRDefault="00FF1C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F1C24" w:rsidRDefault="00FF1C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C24" w:rsidRDefault="00FF1C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South Carolina Human Affairs Commission, relating to Complaint, designated as Regulation Document Number 4675, and submitted to the General Assembly pursuant to the provisions of Article 1, Chapter 23, Title 1 of the 1976 Code, are approved.</w:t>
      </w:r>
    </w:p>
    <w:p w:rsidR="00FF1C24" w:rsidRDefault="00FF1C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C24" w:rsidRDefault="00FF1C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B7580">
        <w:t>2</w:t>
      </w:r>
      <w:r>
        <w:t>.</w:t>
      </w:r>
      <w:r>
        <w:tab/>
        <w:t>This joint resolution takes effect upon approval by the Governor.</w:t>
      </w:r>
    </w:p>
    <w:p w:rsidR="00FF1C24" w:rsidRDefault="00FF1C24" w:rsidP="00FF1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FF1C24" w:rsidRDefault="00FF1C24" w:rsidP="00FF1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FF1C24" w:rsidRDefault="00FF1C24" w:rsidP="00FF1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FF1C24" w:rsidRDefault="00FF1C24" w:rsidP="00FF1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FF1C24" w:rsidRPr="00FC7CB1" w:rsidRDefault="00FF1C24" w:rsidP="00FF1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CB1">
        <w:t>Regulation 65</w:t>
      </w:r>
      <w:r w:rsidRPr="00FC7CB1">
        <w:noBreakHyphen/>
        <w:t>2 governs the requirements for the Agency’s acceptance and retention of formal complaints of discrimination under the Human Affairs Law. Current language in the regulation requires notarization of all complaints. The proposed amendments would eliminate the need for notarization on the complaint form, and would instead reflect the statutory requirement that the complainant swear or affirm the allegations of the complaint under oath.</w:t>
      </w:r>
    </w:p>
    <w:p w:rsidR="00FF1C24" w:rsidRPr="00FC7CB1" w:rsidRDefault="00FF1C24" w:rsidP="00FF1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F1C24" w:rsidRPr="00FC7CB1" w:rsidRDefault="00FF1C24" w:rsidP="00FF1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CB1">
        <w:t xml:space="preserve">Notice of Drafting for the proposed amended regulation was published in the </w:t>
      </w:r>
      <w:r w:rsidRPr="00FC7CB1">
        <w:rPr>
          <w:i/>
          <w:iCs/>
        </w:rPr>
        <w:t xml:space="preserve">State Register </w:t>
      </w:r>
      <w:r w:rsidRPr="00FC7CB1">
        <w:t>on September 23, 2016.</w:t>
      </w:r>
    </w:p>
    <w:p w:rsidR="0073382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lastRenderedPageBreak/>
        <w:noBreakHyphen/>
      </w:r>
      <w:r>
        <w:noBreakHyphen/>
      </w:r>
      <w:r>
        <w:noBreakHyphen/>
      </w:r>
      <w:r>
        <w:noBreakHyphen/>
        <w:t>XX</w:t>
      </w:r>
      <w:r>
        <w:noBreakHyphen/>
      </w:r>
      <w:r>
        <w:noBreakHyphen/>
      </w:r>
      <w:r>
        <w:noBreakHyphen/>
      </w:r>
      <w:r>
        <w:noBreakHyphen/>
      </w:r>
    </w:p>
    <w:p w:rsidR="006A25FD" w:rsidRDefault="006A25FD" w:rsidP="006A25FD">
      <w:pPr>
        <w:suppressAutoHyphens/>
      </w:pPr>
    </w:p>
    <w:sectPr w:rsidR="006A25FD" w:rsidSect="0088394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1C24" w:rsidRDefault="00FF1C24" w:rsidP="009F0C77">
      <w:r>
        <w:separator/>
      </w:r>
    </w:p>
  </w:endnote>
  <w:endnote w:type="continuationSeparator" w:id="0">
    <w:p w:rsidR="00FF1C24" w:rsidRDefault="00FF1C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76C0727-2A90-46F7-8A85-8E8D7CDB5F0A}"/>
    <w:embedBold r:id="rId2" w:fontKey="{F6A0D41C-4DAA-4DEC-A5BC-1B1C64221950}"/>
    <w:embedItalic r:id="rId3" w:fontKey="{9A334265-28EB-4601-B942-4DF7D43E211E}"/>
  </w:font>
  <w:font w:name="Calibri">
    <w:panose1 w:val="020F0502020204030204"/>
    <w:charset w:val="00"/>
    <w:family w:val="swiss"/>
    <w:pitch w:val="variable"/>
    <w:sig w:usb0="E00002FF" w:usb1="4000ACFF" w:usb2="00000001" w:usb3="00000000" w:csb0="0000019F" w:csb1="00000000"/>
    <w:embedRegular r:id="rId4" w:fontKey="{2EA9FD6B-B5C4-435D-8035-409347F71BA3}"/>
  </w:font>
  <w:font w:name="Segoe UI">
    <w:panose1 w:val="020B0502040204020203"/>
    <w:charset w:val="00"/>
    <w:family w:val="swiss"/>
    <w:pitch w:val="variable"/>
    <w:sig w:usb0="E10022FF" w:usb1="C000E47F" w:usb2="00000029" w:usb3="00000000" w:csb0="000001DF" w:csb1="00000000"/>
    <w:embedRegular r:id="rId5" w:fontKey="{82BBA4F3-D76F-45CF-9E35-B3AB4641F236}"/>
  </w:font>
  <w:font w:name="Cambria">
    <w:panose1 w:val="02040503050406030204"/>
    <w:charset w:val="00"/>
    <w:family w:val="roman"/>
    <w:pitch w:val="variable"/>
    <w:sig w:usb0="E00002FF" w:usb1="400004FF" w:usb2="00000000" w:usb3="00000000" w:csb0="0000019F" w:csb1="00000000"/>
    <w:embedRegular r:id="rId6" w:fontKey="{389A5AEA-670E-4072-9D70-5D3497420C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3823" w:rsidRPr="00870259" w:rsidRDefault="00870259" w:rsidP="00870259">
    <w:pPr>
      <w:pStyle w:val="Footer"/>
      <w:tabs>
        <w:tab w:val="clear" w:pos="4680"/>
        <w:tab w:val="clear" w:pos="9360"/>
        <w:tab w:val="center" w:pos="2995"/>
      </w:tabs>
      <w:spacing w:before="120"/>
    </w:pPr>
    <w:r>
      <w:t>[3909</w:t>
    </w:r>
    <w:r w:rsidR="00883945">
      <w:t>-</w:t>
    </w:r>
    <w:r w:rsidR="00883945">
      <w:fldChar w:fldCharType="begin"/>
    </w:r>
    <w:r w:rsidR="00883945">
      <w:instrText xml:space="preserve"> PAGE  \* MERGEFORMAT </w:instrText>
    </w:r>
    <w:r w:rsidR="00883945">
      <w:fldChar w:fldCharType="separate"/>
    </w:r>
    <w:r w:rsidR="00254B01">
      <w:rPr>
        <w:noProof/>
      </w:rPr>
      <w:t>1</w:t>
    </w:r>
    <w:r w:rsidR="00883945">
      <w:fldChar w:fldCharType="end"/>
    </w:r>
    <w:r w:rsidR="0088394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3945" w:rsidRPr="00870259" w:rsidRDefault="00883945" w:rsidP="00870259">
    <w:pPr>
      <w:pStyle w:val="Footer"/>
      <w:tabs>
        <w:tab w:val="clear" w:pos="4680"/>
        <w:tab w:val="clear" w:pos="9360"/>
        <w:tab w:val="center" w:pos="2995"/>
      </w:tabs>
      <w:spacing w:before="120"/>
    </w:pPr>
    <w:r>
      <w:t>[3909]</w:t>
    </w:r>
    <w:r>
      <w:tab/>
    </w:r>
    <w:r>
      <w:fldChar w:fldCharType="begin"/>
    </w:r>
    <w:r>
      <w:instrText xml:space="preserve"> PAGE  \* MERGEFORMAT </w:instrText>
    </w:r>
    <w:r>
      <w:fldChar w:fldCharType="separate"/>
    </w:r>
    <w:r w:rsidR="006A25F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1C24" w:rsidRDefault="00FF1C24" w:rsidP="009F0C77">
      <w:r>
        <w:separator/>
      </w:r>
    </w:p>
  </w:footnote>
  <w:footnote w:type="continuationSeparator" w:id="0">
    <w:p w:rsidR="00FF1C24" w:rsidRDefault="00FF1C2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87CZ17"/>
    <w:docVar w:name="CoverBillType" w:val="a"/>
    <w:docVar w:name="DocPath" w:val="L:\Council\bills\DBS\31387CZ17.DOCX"/>
    <w:docVar w:name="dvBillNumber" w:val="3909"/>
    <w:docVar w:name="dvBillNumberPrefix" w:val="H. "/>
    <w:docVar w:name="dvOriginalBody" w:val="House"/>
    <w:docVar w:name="dvSteno" w:val="DBS"/>
    <w:docVar w:name="NameofBody" w:val="h"/>
    <w:docVar w:name="vGroup2" w:val="Council"/>
  </w:docVars>
  <w:rsids>
    <w:rsidRoot w:val="00FF1C24"/>
    <w:rsid w:val="00011869"/>
    <w:rsid w:val="00015CD6"/>
    <w:rsid w:val="000E0100"/>
    <w:rsid w:val="000E1785"/>
    <w:rsid w:val="000F40FA"/>
    <w:rsid w:val="001035F1"/>
    <w:rsid w:val="0010776B"/>
    <w:rsid w:val="00133E66"/>
    <w:rsid w:val="001435A3"/>
    <w:rsid w:val="00146ED3"/>
    <w:rsid w:val="00151044"/>
    <w:rsid w:val="001B7580"/>
    <w:rsid w:val="001D08F2"/>
    <w:rsid w:val="001D3A58"/>
    <w:rsid w:val="001D525B"/>
    <w:rsid w:val="001D7F4F"/>
    <w:rsid w:val="00205238"/>
    <w:rsid w:val="002321B6"/>
    <w:rsid w:val="00250967"/>
    <w:rsid w:val="002543C8"/>
    <w:rsid w:val="00254B01"/>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36BC"/>
    <w:rsid w:val="004E7D54"/>
    <w:rsid w:val="005273C6"/>
    <w:rsid w:val="00530A69"/>
    <w:rsid w:val="00545593"/>
    <w:rsid w:val="00556EBF"/>
    <w:rsid w:val="00577C6C"/>
    <w:rsid w:val="005A62FE"/>
    <w:rsid w:val="005C2FE2"/>
    <w:rsid w:val="005E2BC9"/>
    <w:rsid w:val="00605102"/>
    <w:rsid w:val="006215AA"/>
    <w:rsid w:val="006913C9"/>
    <w:rsid w:val="0069470D"/>
    <w:rsid w:val="006A25FD"/>
    <w:rsid w:val="006D58AA"/>
    <w:rsid w:val="00733823"/>
    <w:rsid w:val="00734F00"/>
    <w:rsid w:val="007A70AE"/>
    <w:rsid w:val="008362E8"/>
    <w:rsid w:val="0085786E"/>
    <w:rsid w:val="00870259"/>
    <w:rsid w:val="00883945"/>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33573"/>
    <w:rsid w:val="00D73A67"/>
    <w:rsid w:val="00D970A9"/>
    <w:rsid w:val="00DF3845"/>
    <w:rsid w:val="00E41911"/>
    <w:rsid w:val="00E44B57"/>
    <w:rsid w:val="00E92EEF"/>
    <w:rsid w:val="00EC70A1"/>
    <w:rsid w:val="00EF2368"/>
    <w:rsid w:val="00F24442"/>
    <w:rsid w:val="00F50AE3"/>
    <w:rsid w:val="00F655B7"/>
    <w:rsid w:val="00F656BA"/>
    <w:rsid w:val="00F67CF1"/>
    <w:rsid w:val="00F728AA"/>
    <w:rsid w:val="00F840F0"/>
    <w:rsid w:val="00FB0D0D"/>
    <w:rsid w:val="00FB43B4"/>
    <w:rsid w:val="00FB6B0B"/>
    <w:rsid w:val="00FF1C2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861591-C133-47F7-A0E7-3127935B4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B75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758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0F7303-C15D-474F-A54D-4895CD20B0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BD26F3B4.dotm</Template>
  <TotalTime>0</TotalTime>
  <Pages>3</Pages>
  <Words>221</Words>
  <Characters>1232</Characters>
  <Application>Microsoft Office Word</Application>
  <DocSecurity>0</DocSecurity>
  <Lines>56</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3909 Text of Previous Version (Mar. 7, 2017) - South Carolina Legislature Online</dc:title>
  <dc:creator>DeirdreBrevardSmith</dc:creator>
  <cp:lastModifiedBy>Miriam Cook</cp:lastModifiedBy>
  <cp:revision>2</cp:revision>
  <cp:lastPrinted>2017-02-21T20:52:00Z</cp:lastPrinted>
  <dcterms:created xsi:type="dcterms:W3CDTF">2017-03-07T23:48:00Z</dcterms:created>
  <dcterms:modified xsi:type="dcterms:W3CDTF">2017-03-07T23:48:00Z</dcterms:modified>
</cp:coreProperties>
</file>