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8C8" w:rsidRDefault="00521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1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7D0" w:rsidRDefault="001717D0" w:rsidP="00171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DORCHESTER ACADEMY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SCISA CLASS A</w:t>
      </w:r>
      <w:r w:rsidR="00D31626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CHAMPIONSHIP TITLE</w:t>
      </w:r>
      <w:r w:rsidRPr="00E542AE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Dorchester Academy girls basketball team </w:t>
      </w:r>
      <w:r>
        <w:rPr>
          <w:color w:val="000000" w:themeColor="text1"/>
          <w:u w:color="000000" w:themeColor="text1"/>
        </w:rPr>
        <w:t xml:space="preserve">of Dorchester County </w:t>
      </w:r>
      <w:r>
        <w:t>took top honors at the state competition on February 25, 2017, at the Sumter Civic Center in Sumter County; and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cheers of their fans, the Lady Raiders clinched the title with a final score of 52-45 against Laurens Academy; and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young team with a first-year coach, Dorchester Academy was able to exceed all expectations for the season. The Lady Raiders started the game with two sophomores, two freshmen, and one senior</w:t>
      </w:r>
      <w:r w:rsidR="00F67CDA">
        <w:rPr>
          <w:color w:val="000000" w:themeColor="text1"/>
          <w:u w:color="000000" w:themeColor="text1"/>
        </w:rPr>
        <w:t>. L</w:t>
      </w:r>
      <w:r>
        <w:rPr>
          <w:color w:val="000000" w:themeColor="text1"/>
          <w:u w:color="000000" w:themeColor="text1"/>
        </w:rPr>
        <w:t>one senior Julia Smoak scored 23 points throughout the course of the game, leading the team on the court in the last game of her high school career; and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</w:t>
      </w:r>
      <w:r w:rsidR="00E74CCD">
        <w:rPr>
          <w:color w:val="000000" w:themeColor="text1"/>
          <w:u w:color="000000" w:themeColor="text1"/>
        </w:rPr>
        <w:t xml:space="preserve"> Callie McClure was able to impart</w:t>
      </w:r>
      <w:r w:rsidR="00AE092A">
        <w:rPr>
          <w:color w:val="000000" w:themeColor="text1"/>
          <w:u w:color="000000" w:themeColor="text1"/>
        </w:rPr>
        <w:t xml:space="preserve"> vital</w:t>
      </w:r>
      <w:r w:rsidR="00E74CCD">
        <w:rPr>
          <w:color w:val="000000" w:themeColor="text1"/>
          <w:u w:color="000000" w:themeColor="text1"/>
        </w:rPr>
        <w:t xml:space="preserve"> </w:t>
      </w:r>
      <w:r w:rsidR="00F67CDA">
        <w:rPr>
          <w:color w:val="000000" w:themeColor="text1"/>
          <w:u w:color="000000" w:themeColor="text1"/>
        </w:rPr>
        <w:t>lessons</w:t>
      </w:r>
      <w:r w:rsidR="00E74CCD">
        <w:rPr>
          <w:color w:val="000000" w:themeColor="text1"/>
          <w:u w:color="000000" w:themeColor="text1"/>
        </w:rPr>
        <w:t xml:space="preserve"> to her team by utilizing her own personal experience, as well as her athletic ability. Not only did Coach McClure forge a championship team</w:t>
      </w:r>
      <w:r w:rsidR="00AE092A">
        <w:rPr>
          <w:color w:val="000000" w:themeColor="text1"/>
          <w:u w:color="000000" w:themeColor="text1"/>
        </w:rPr>
        <w:t xml:space="preserve"> in her inaugural season, this was also the first state title Dorchester Academy h</w:t>
      </w:r>
      <w:r w:rsidR="00E74CCD">
        <w:rPr>
          <w:color w:val="000000" w:themeColor="text1"/>
          <w:u w:color="000000" w:themeColor="text1"/>
        </w:rPr>
        <w:t xml:space="preserve">as seen since 2002 </w:t>
      </w:r>
      <w:r w:rsidR="00AE092A">
        <w:rPr>
          <w:color w:val="000000" w:themeColor="text1"/>
          <w:u w:color="000000" w:themeColor="text1"/>
        </w:rPr>
        <w:t>when Coach McClure was a player</w:t>
      </w:r>
      <w:r w:rsidR="00E74CCD">
        <w:rPr>
          <w:color w:val="000000" w:themeColor="text1"/>
          <w:u w:color="000000" w:themeColor="text1"/>
        </w:rPr>
        <w:t>; and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young </w:t>
      </w:r>
      <w:r w:rsidR="00E74CCD">
        <w:rPr>
          <w:color w:val="000000" w:themeColor="text1"/>
          <w:u w:color="000000" w:themeColor="text1"/>
        </w:rPr>
        <w:t>women</w:t>
      </w:r>
      <w:r>
        <w:rPr>
          <w:color w:val="000000" w:themeColor="text1"/>
          <w:u w:color="000000" w:themeColor="text1"/>
        </w:rPr>
        <w:t xml:space="preserve"> of the Dorchester Academy basketball team have </w:t>
      </w:r>
      <w:r>
        <w:rPr>
          <w:color w:val="000000" w:themeColor="text1"/>
          <w:u w:color="000000" w:themeColor="text1"/>
        </w:rPr>
        <w:lastRenderedPageBreak/>
        <w:t>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="00AE092A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to hear</w:t>
      </w:r>
      <w:r w:rsidR="00AE092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continued accomplishments in the days ahead.  Now, therefore,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17D0" w:rsidRDefault="001717D0" w:rsidP="00171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E74CCD">
        <w:t>House of Representatives</w:t>
      </w:r>
      <w:r>
        <w:t>, by this resolution, r</w:t>
      </w:r>
      <w:r>
        <w:rPr>
          <w:color w:val="000000" w:themeColor="text1"/>
          <w:u w:color="000000" w:themeColor="text1"/>
        </w:rPr>
        <w:t>ecognize and honor the Dorchester Academy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SCISA Class A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1717D0" w:rsidRDefault="001717D0" w:rsidP="00171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AE092A">
        <w:t>Headmaster Roger Duffel</w:t>
      </w:r>
      <w:r>
        <w:t xml:space="preserve"> and Coach </w:t>
      </w:r>
      <w:r w:rsidR="00F67CDA">
        <w:t>Callie McClure</w:t>
      </w:r>
      <w:r>
        <w:t>.</w:t>
      </w:r>
    </w:p>
    <w:p w:rsidR="00E35C7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05ED" w:rsidRDefault="005C05ED" w:rsidP="005C05ED">
      <w:pPr>
        <w:suppressAutoHyphens/>
      </w:pPr>
    </w:p>
    <w:sectPr w:rsidR="005C05ED" w:rsidSect="005218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CCD" w:rsidRDefault="00E74CCD" w:rsidP="009F0C77">
      <w:r>
        <w:separator/>
      </w:r>
    </w:p>
  </w:endnote>
  <w:endnote w:type="continuationSeparator" w:id="0">
    <w:p w:rsidR="00E74CCD" w:rsidRDefault="00E74C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DC860C-2B3D-4F45-8334-9F57E33797FA}"/>
    <w:embedBold r:id="rId2" w:fontKey="{1F3C066A-E169-40BC-A21D-9906E7E756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B1C1D6-46A8-45FA-9B19-FB25B4F8F3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401452-E07E-4923-8ED7-956905BE61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C76" w:rsidRPr="005218C8" w:rsidRDefault="005218C8" w:rsidP="005218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05E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CCD" w:rsidRDefault="00E74CCD" w:rsidP="009F0C77">
      <w:r>
        <w:separator/>
      </w:r>
    </w:p>
  </w:footnote>
  <w:footnote w:type="continuationSeparator" w:id="0">
    <w:p w:rsidR="00E74CCD" w:rsidRDefault="00E74C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84ZW17"/>
    <w:docVar w:name="CoverBillType" w:val="r"/>
    <w:docVar w:name="DocPath" w:val="L:\Council\bills\RT\17084ZW17.DOCX"/>
    <w:docVar w:name="dvBillNumber" w:val="391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B713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7D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18C8"/>
    <w:rsid w:val="005273C6"/>
    <w:rsid w:val="00530A69"/>
    <w:rsid w:val="0054098E"/>
    <w:rsid w:val="00545593"/>
    <w:rsid w:val="00556EBF"/>
    <w:rsid w:val="00577C6C"/>
    <w:rsid w:val="005A62FE"/>
    <w:rsid w:val="005C05ED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87F4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A3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92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1626"/>
    <w:rsid w:val="00D73A67"/>
    <w:rsid w:val="00D970A9"/>
    <w:rsid w:val="00DF3845"/>
    <w:rsid w:val="00E35C76"/>
    <w:rsid w:val="00E41911"/>
    <w:rsid w:val="00E44B57"/>
    <w:rsid w:val="00E74CCD"/>
    <w:rsid w:val="00E92EEF"/>
    <w:rsid w:val="00EF2368"/>
    <w:rsid w:val="00F24442"/>
    <w:rsid w:val="00F50AE3"/>
    <w:rsid w:val="00F655B7"/>
    <w:rsid w:val="00F656BA"/>
    <w:rsid w:val="00F67CDA"/>
    <w:rsid w:val="00F67CF1"/>
    <w:rsid w:val="00F728AA"/>
    <w:rsid w:val="00F840F0"/>
    <w:rsid w:val="00FB0D0D"/>
    <w:rsid w:val="00FB43B4"/>
    <w:rsid w:val="00FB6B0B"/>
    <w:rsid w:val="00FB713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2E0942-091C-4C2B-A7FD-86633B3C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B6F1A-62EE-4555-AD63-4EE9F23E1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60122DFC.dotm</Template>
  <TotalTime>0</TotalTime>
  <Pages>2</Pages>
  <Words>343</Words>
  <Characters>1765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3914 Text of Previous Version (Mar. 10, 2017) - South Carolina Legislature Online</dc:title>
  <dc:creator>Rebecca Turner</dc:creator>
  <cp:lastModifiedBy>Lavarres Lynch</cp:lastModifiedBy>
  <cp:revision>2</cp:revision>
  <dcterms:created xsi:type="dcterms:W3CDTF">2017-03-10T19:15:00Z</dcterms:created>
  <dcterms:modified xsi:type="dcterms:W3CDTF">2017-03-10T19:15:00Z</dcterms:modified>
</cp:coreProperties>
</file>