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E52" w:rsidRDefault="00243E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3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742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338" w:rsidRPr="00955889" w:rsidRDefault="00F43FAE" w:rsidP="00973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973338" w:rsidRPr="00955889">
        <w:rPr>
          <w:color w:val="000000" w:themeColor="text1"/>
          <w:u w:color="000000" w:themeColor="text1"/>
        </w:rPr>
        <w:t>RECOGNIZE THAT ABUSE AND NEGLECT OF CHILDREN IS A SIGNIFICANT PROBLEM</w:t>
      </w:r>
      <w:r w:rsidR="00973338">
        <w:rPr>
          <w:color w:val="000000" w:themeColor="text1"/>
          <w:u w:color="000000" w:themeColor="text1"/>
        </w:rPr>
        <w:t>, TO COMMEND</w:t>
      </w:r>
      <w:r w:rsidR="00973338" w:rsidRPr="00955889">
        <w:rPr>
          <w:color w:val="000000" w:themeColor="text1"/>
          <w:u w:color="000000" w:themeColor="text1"/>
        </w:rPr>
        <w:t xml:space="preserve"> THE IMPORTANT WORK </w:t>
      </w:r>
      <w:r w:rsidR="00973338">
        <w:rPr>
          <w:color w:val="000000" w:themeColor="text1"/>
          <w:u w:color="000000" w:themeColor="text1"/>
        </w:rPr>
        <w:t xml:space="preserve">BEING </w:t>
      </w:r>
      <w:r w:rsidR="00973338" w:rsidRPr="00955889">
        <w:rPr>
          <w:color w:val="000000" w:themeColor="text1"/>
          <w:u w:color="000000" w:themeColor="text1"/>
        </w:rPr>
        <w:t>DONE TO COMBAT TH</w:t>
      </w:r>
      <w:r w:rsidR="00973338">
        <w:rPr>
          <w:color w:val="000000" w:themeColor="text1"/>
          <w:u w:color="000000" w:themeColor="text1"/>
        </w:rPr>
        <w:t>IS SERIOUS PROBLEM,</w:t>
      </w:r>
      <w:r w:rsidR="00973338" w:rsidRPr="00955889">
        <w:rPr>
          <w:color w:val="000000" w:themeColor="text1"/>
          <w:u w:color="000000" w:themeColor="text1"/>
        </w:rPr>
        <w:t xml:space="preserve"> AND </w:t>
      </w:r>
      <w:r w:rsidR="00973338">
        <w:rPr>
          <w:color w:val="000000" w:themeColor="text1"/>
          <w:u w:color="000000" w:themeColor="text1"/>
        </w:rPr>
        <w:t xml:space="preserve">TO </w:t>
      </w:r>
      <w:r w:rsidR="00973338" w:rsidRPr="00955889">
        <w:rPr>
          <w:color w:val="000000" w:themeColor="text1"/>
          <w:u w:color="000000" w:themeColor="text1"/>
        </w:rPr>
        <w:t xml:space="preserve">DECLARE TUESDAY, APRIL </w:t>
      </w:r>
      <w:r w:rsidR="00E75C52">
        <w:rPr>
          <w:color w:val="000000" w:themeColor="text1"/>
          <w:u w:color="000000" w:themeColor="text1"/>
        </w:rPr>
        <w:t>4</w:t>
      </w:r>
      <w:r w:rsidR="00973338" w:rsidRPr="00955889">
        <w:rPr>
          <w:color w:val="000000" w:themeColor="text1"/>
          <w:u w:color="000000" w:themeColor="text1"/>
        </w:rPr>
        <w:t>, 201</w:t>
      </w:r>
      <w:r w:rsidR="00E75C52">
        <w:rPr>
          <w:color w:val="000000" w:themeColor="text1"/>
          <w:u w:color="000000" w:themeColor="text1"/>
        </w:rPr>
        <w:t>7</w:t>
      </w:r>
      <w:r w:rsidR="00973338">
        <w:rPr>
          <w:color w:val="000000" w:themeColor="text1"/>
          <w:u w:color="000000" w:themeColor="text1"/>
        </w:rPr>
        <w:t>,</w:t>
      </w:r>
      <w:r w:rsidR="00973338" w:rsidRPr="00955889">
        <w:rPr>
          <w:color w:val="000000" w:themeColor="text1"/>
          <w:u w:color="000000" w:themeColor="text1"/>
        </w:rPr>
        <w:t xml:space="preserve"> AS “CHILDREN</w:t>
      </w:r>
      <w:r w:rsidR="00AC7467" w:rsidRPr="00AC7467">
        <w:rPr>
          <w:color w:val="000000" w:themeColor="text1"/>
          <w:u w:color="000000" w:themeColor="text1"/>
        </w:rPr>
        <w:t>’</w:t>
      </w:r>
      <w:r w:rsidR="00973338" w:rsidRPr="00955889">
        <w:rPr>
          <w:color w:val="000000" w:themeColor="text1"/>
          <w:u w:color="000000" w:themeColor="text1"/>
        </w:rPr>
        <w:t>S ADVOCACY CENTER DAY”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492B" w:rsidRPr="00955889" w:rsidRDefault="009C742A"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28492B" w:rsidRPr="00955889">
        <w:rPr>
          <w:color w:val="000000" w:themeColor="text1"/>
          <w:u w:color="000000" w:themeColor="text1"/>
        </w:rPr>
        <w:t>in 201</w:t>
      </w:r>
      <w:r w:rsidR="00FF3F35">
        <w:rPr>
          <w:color w:val="000000" w:themeColor="text1"/>
          <w:u w:color="000000" w:themeColor="text1"/>
        </w:rPr>
        <w:t>6</w:t>
      </w:r>
      <w:r w:rsidR="0028492B" w:rsidRPr="00955889">
        <w:rPr>
          <w:color w:val="000000" w:themeColor="text1"/>
          <w:u w:color="000000" w:themeColor="text1"/>
        </w:rPr>
        <w:t>, an estimated 3</w:t>
      </w:r>
      <w:r w:rsidR="00FF3F35">
        <w:rPr>
          <w:color w:val="000000" w:themeColor="text1"/>
          <w:u w:color="000000" w:themeColor="text1"/>
        </w:rPr>
        <w:t>24</w:t>
      </w:r>
      <w:r w:rsidR="0028492B" w:rsidRPr="00955889">
        <w:rPr>
          <w:color w:val="000000" w:themeColor="text1"/>
          <w:u w:color="000000" w:themeColor="text1"/>
        </w:rPr>
        <w:t>,6</w:t>
      </w:r>
      <w:r w:rsidR="00FF3F35">
        <w:rPr>
          <w:color w:val="000000" w:themeColor="text1"/>
          <w:u w:color="000000" w:themeColor="text1"/>
        </w:rPr>
        <w:t>02</w:t>
      </w:r>
      <w:r w:rsidR="0028492B" w:rsidRPr="00955889">
        <w:rPr>
          <w:color w:val="000000" w:themeColor="text1"/>
          <w:u w:color="000000" w:themeColor="text1"/>
        </w:rPr>
        <w:t xml:space="preserve"> children were served by children</w:t>
      </w:r>
      <w:r w:rsidR="00AC7467" w:rsidRPr="00AC7467">
        <w:rPr>
          <w:color w:val="000000" w:themeColor="text1"/>
          <w:u w:color="000000" w:themeColor="text1"/>
        </w:rPr>
        <w:t>’</w:t>
      </w:r>
      <w:r w:rsidR="0028492B" w:rsidRPr="00955889">
        <w:rPr>
          <w:color w:val="000000" w:themeColor="text1"/>
          <w:u w:color="000000" w:themeColor="text1"/>
        </w:rPr>
        <w:t>s advocacy centers nationwide; and</w:t>
      </w: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 xml:space="preserve">Whereas, in </w:t>
      </w:r>
      <w:r>
        <w:rPr>
          <w:color w:val="000000" w:themeColor="text1"/>
          <w:u w:color="000000" w:themeColor="text1"/>
        </w:rPr>
        <w:t>the same year</w:t>
      </w:r>
      <w:r w:rsidRPr="00955889">
        <w:rPr>
          <w:color w:val="000000" w:themeColor="text1"/>
          <w:u w:color="000000" w:themeColor="text1"/>
        </w:rPr>
        <w:t>, children</w:t>
      </w:r>
      <w:r w:rsidR="00AC7467" w:rsidRPr="00AC7467">
        <w:rPr>
          <w:color w:val="000000" w:themeColor="text1"/>
          <w:u w:color="000000" w:themeColor="text1"/>
        </w:rPr>
        <w:t>’</w:t>
      </w:r>
      <w:r w:rsidRPr="00955889">
        <w:rPr>
          <w:color w:val="000000" w:themeColor="text1"/>
          <w:u w:color="000000" w:themeColor="text1"/>
        </w:rPr>
        <w:t>s advocacy centers throughout South Carolina served an estimated 8,1</w:t>
      </w:r>
      <w:r w:rsidR="009D1485">
        <w:rPr>
          <w:color w:val="000000" w:themeColor="text1"/>
          <w:u w:color="000000" w:themeColor="text1"/>
        </w:rPr>
        <w:t>17</w:t>
      </w:r>
      <w:r w:rsidRPr="00955889">
        <w:rPr>
          <w:color w:val="000000" w:themeColor="text1"/>
          <w:u w:color="000000" w:themeColor="text1"/>
        </w:rPr>
        <w:t xml:space="preserve"> child victims of abuse</w:t>
      </w:r>
      <w:r>
        <w:rPr>
          <w:color w:val="000000" w:themeColor="text1"/>
          <w:u w:color="000000" w:themeColor="text1"/>
        </w:rPr>
        <w:t xml:space="preserve">, providing </w:t>
      </w:r>
      <w:r w:rsidRPr="00955889">
        <w:rPr>
          <w:color w:val="000000" w:themeColor="text1"/>
          <w:u w:color="000000" w:themeColor="text1"/>
        </w:rPr>
        <w:t>victim advocacy and support services to them and their families. Of these 8,1</w:t>
      </w:r>
      <w:r w:rsidR="009D1485">
        <w:rPr>
          <w:color w:val="000000" w:themeColor="text1"/>
          <w:u w:color="000000" w:themeColor="text1"/>
        </w:rPr>
        <w:t>17</w:t>
      </w:r>
      <w:r w:rsidRPr="00955889">
        <w:rPr>
          <w:color w:val="000000" w:themeColor="text1"/>
          <w:u w:color="000000" w:themeColor="text1"/>
        </w:rPr>
        <w:t xml:space="preserve"> children, approximately </w:t>
      </w:r>
      <w:r>
        <w:rPr>
          <w:color w:val="000000" w:themeColor="text1"/>
          <w:u w:color="000000" w:themeColor="text1"/>
        </w:rPr>
        <w:t>seventy</w:t>
      </w:r>
      <w:r w:rsidR="00AC7467">
        <w:rPr>
          <w:color w:val="000000" w:themeColor="text1"/>
          <w:u w:color="000000" w:themeColor="text1"/>
        </w:rPr>
        <w:noBreakHyphen/>
      </w:r>
      <w:r w:rsidR="009D1485">
        <w:rPr>
          <w:color w:val="000000" w:themeColor="text1"/>
          <w:u w:color="000000" w:themeColor="text1"/>
        </w:rPr>
        <w:t>nine</w:t>
      </w:r>
      <w:r w:rsidRPr="00955889">
        <w:rPr>
          <w:color w:val="000000" w:themeColor="text1"/>
          <w:u w:color="000000" w:themeColor="text1"/>
        </w:rPr>
        <w:t xml:space="preserve"> percent were twelve years old or younger</w:t>
      </w:r>
      <w:r>
        <w:rPr>
          <w:color w:val="000000" w:themeColor="text1"/>
          <w:u w:color="000000" w:themeColor="text1"/>
        </w:rPr>
        <w:t>; and</w:t>
      </w: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although neglect is the most common form of child maltreatment, victims also suffer year after year from physical abuse, sexual abuse, drug endangerment, commercial sexual exploitation, and psychological maltreatment; and</w:t>
      </w: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children</w:t>
      </w:r>
      <w:r w:rsidR="00AC7467" w:rsidRPr="00AC7467">
        <w:rPr>
          <w:color w:val="000000" w:themeColor="text1"/>
          <w:u w:color="000000" w:themeColor="text1"/>
        </w:rPr>
        <w:t>’</w:t>
      </w:r>
      <w:r w:rsidRPr="00955889">
        <w:rPr>
          <w:color w:val="000000" w:themeColor="text1"/>
          <w:u w:color="000000" w:themeColor="text1"/>
        </w:rPr>
        <w:t>s advocacy centers seek to model, promote, and deliver excellence in child</w:t>
      </w:r>
      <w:r w:rsidR="00AC7467">
        <w:rPr>
          <w:color w:val="000000" w:themeColor="text1"/>
          <w:u w:color="000000" w:themeColor="text1"/>
        </w:rPr>
        <w:noBreakHyphen/>
      </w:r>
      <w:r w:rsidRPr="00955889">
        <w:rPr>
          <w:color w:val="000000" w:themeColor="text1"/>
          <w:u w:color="000000" w:themeColor="text1"/>
        </w:rPr>
        <w:t>abuse response and prevention through direct service, education, collaboration, and leadership; and</w:t>
      </w: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Whereas, it is entirely appropriate for the South Carolina General Assembly to pause in its deliberations to underline the growing problem of child abuse and the serious impact its continued existence has on the citizens of South Carolina, as well as on those of the rest</w:t>
      </w:r>
      <w:r>
        <w:rPr>
          <w:color w:val="000000" w:themeColor="text1"/>
          <w:u w:color="000000" w:themeColor="text1"/>
        </w:rPr>
        <w:t xml:space="preserve"> of the nation. Now, therefore,</w:t>
      </w: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92B"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That the members of the South Carolina General Assembly, by this resolution, recognize that abuse and neglect of children is a significant problem</w:t>
      </w:r>
      <w:r>
        <w:rPr>
          <w:color w:val="000000" w:themeColor="text1"/>
          <w:u w:color="000000" w:themeColor="text1"/>
        </w:rPr>
        <w:t>, commend</w:t>
      </w:r>
      <w:r w:rsidRPr="00955889">
        <w:rPr>
          <w:color w:val="000000" w:themeColor="text1"/>
          <w:u w:color="000000" w:themeColor="text1"/>
        </w:rPr>
        <w:t xml:space="preserve"> the important work </w:t>
      </w:r>
      <w:r>
        <w:rPr>
          <w:color w:val="000000" w:themeColor="text1"/>
          <w:u w:color="000000" w:themeColor="text1"/>
        </w:rPr>
        <w:t xml:space="preserve">being </w:t>
      </w:r>
      <w:r w:rsidRPr="00955889">
        <w:rPr>
          <w:color w:val="000000" w:themeColor="text1"/>
          <w:u w:color="000000" w:themeColor="text1"/>
        </w:rPr>
        <w:t>done to combat th</w:t>
      </w:r>
      <w:r>
        <w:rPr>
          <w:color w:val="000000" w:themeColor="text1"/>
          <w:u w:color="000000" w:themeColor="text1"/>
        </w:rPr>
        <w:t>is serious problem,</w:t>
      </w:r>
      <w:r w:rsidRPr="00955889">
        <w:rPr>
          <w:color w:val="000000" w:themeColor="text1"/>
          <w:u w:color="000000" w:themeColor="text1"/>
        </w:rPr>
        <w:t xml:space="preserve"> and declare </w:t>
      </w:r>
      <w:r>
        <w:rPr>
          <w:color w:val="000000" w:themeColor="text1"/>
          <w:u w:color="000000" w:themeColor="text1"/>
        </w:rPr>
        <w:t>T</w:t>
      </w:r>
      <w:r w:rsidRPr="00955889">
        <w:rPr>
          <w:color w:val="000000" w:themeColor="text1"/>
          <w:u w:color="000000" w:themeColor="text1"/>
        </w:rPr>
        <w:t xml:space="preserve">uesday, </w:t>
      </w:r>
      <w:r>
        <w:rPr>
          <w:color w:val="000000" w:themeColor="text1"/>
          <w:u w:color="000000" w:themeColor="text1"/>
        </w:rPr>
        <w:t>A</w:t>
      </w:r>
      <w:r w:rsidRPr="00955889">
        <w:rPr>
          <w:color w:val="000000" w:themeColor="text1"/>
          <w:u w:color="000000" w:themeColor="text1"/>
        </w:rPr>
        <w:t xml:space="preserve">pril </w:t>
      </w:r>
      <w:r w:rsidR="007A46FA">
        <w:rPr>
          <w:color w:val="000000" w:themeColor="text1"/>
          <w:u w:color="000000" w:themeColor="text1"/>
        </w:rPr>
        <w:t>4,</w:t>
      </w:r>
      <w:r w:rsidRPr="00955889">
        <w:rPr>
          <w:color w:val="000000" w:themeColor="text1"/>
          <w:u w:color="000000" w:themeColor="text1"/>
        </w:rPr>
        <w:t xml:space="preserve"> 201</w:t>
      </w:r>
      <w:r w:rsidR="007A46FA">
        <w:rPr>
          <w:color w:val="000000" w:themeColor="text1"/>
          <w:u w:color="000000" w:themeColor="text1"/>
        </w:rPr>
        <w:t>7</w:t>
      </w:r>
      <w:r>
        <w:rPr>
          <w:color w:val="000000" w:themeColor="text1"/>
          <w:u w:color="000000" w:themeColor="text1"/>
        </w:rPr>
        <w:t>,</w:t>
      </w:r>
      <w:r w:rsidRPr="00955889">
        <w:rPr>
          <w:color w:val="000000" w:themeColor="text1"/>
          <w:u w:color="000000" w:themeColor="text1"/>
        </w:rPr>
        <w:t xml:space="preserve"> as “</w:t>
      </w:r>
      <w:r>
        <w:rPr>
          <w:color w:val="000000" w:themeColor="text1"/>
          <w:u w:color="000000" w:themeColor="text1"/>
        </w:rPr>
        <w:t>C</w:t>
      </w:r>
      <w:r w:rsidRPr="00955889">
        <w:rPr>
          <w:color w:val="000000" w:themeColor="text1"/>
          <w:u w:color="000000" w:themeColor="text1"/>
        </w:rPr>
        <w:t>hildren</w:t>
      </w:r>
      <w:r w:rsidR="00AC7467" w:rsidRPr="00AC7467">
        <w:rPr>
          <w:color w:val="000000" w:themeColor="text1"/>
          <w:u w:color="000000" w:themeColor="text1"/>
        </w:rPr>
        <w:t>’</w:t>
      </w:r>
      <w:r w:rsidRPr="00955889">
        <w:rPr>
          <w:color w:val="000000" w:themeColor="text1"/>
          <w:u w:color="000000" w:themeColor="text1"/>
        </w:rPr>
        <w:t xml:space="preserve">s </w:t>
      </w:r>
      <w:r>
        <w:rPr>
          <w:color w:val="000000" w:themeColor="text1"/>
          <w:u w:color="000000" w:themeColor="text1"/>
        </w:rPr>
        <w:t>A</w:t>
      </w:r>
      <w:r w:rsidRPr="00955889">
        <w:rPr>
          <w:color w:val="000000" w:themeColor="text1"/>
          <w:u w:color="000000" w:themeColor="text1"/>
        </w:rPr>
        <w:t xml:space="preserve">dvocacy </w:t>
      </w:r>
      <w:r>
        <w:rPr>
          <w:color w:val="000000" w:themeColor="text1"/>
          <w:u w:color="000000" w:themeColor="text1"/>
        </w:rPr>
        <w:t>C</w:t>
      </w:r>
      <w:r w:rsidRPr="00955889">
        <w:rPr>
          <w:color w:val="000000" w:themeColor="text1"/>
          <w:u w:color="000000" w:themeColor="text1"/>
        </w:rPr>
        <w:t xml:space="preserve">enter </w:t>
      </w:r>
      <w:r>
        <w:rPr>
          <w:color w:val="000000" w:themeColor="text1"/>
          <w:u w:color="000000" w:themeColor="text1"/>
        </w:rPr>
        <w:t>D</w:t>
      </w:r>
      <w:r w:rsidRPr="00955889">
        <w:rPr>
          <w:color w:val="000000" w:themeColor="text1"/>
          <w:u w:color="000000" w:themeColor="text1"/>
        </w:rPr>
        <w:t xml:space="preserve">ay” in </w:t>
      </w:r>
      <w:r>
        <w:rPr>
          <w:color w:val="000000" w:themeColor="text1"/>
          <w:u w:color="000000" w:themeColor="text1"/>
        </w:rPr>
        <w:t>S</w:t>
      </w:r>
      <w:r w:rsidRPr="00955889">
        <w:rPr>
          <w:color w:val="000000" w:themeColor="text1"/>
          <w:u w:color="000000" w:themeColor="text1"/>
        </w:rPr>
        <w:t xml:space="preserve">outh </w:t>
      </w:r>
      <w:r>
        <w:rPr>
          <w:color w:val="000000" w:themeColor="text1"/>
          <w:u w:color="000000" w:themeColor="text1"/>
        </w:rPr>
        <w:t>C</w:t>
      </w:r>
      <w:r w:rsidRPr="00955889">
        <w:rPr>
          <w:color w:val="000000" w:themeColor="text1"/>
          <w:u w:color="000000" w:themeColor="text1"/>
        </w:rPr>
        <w:t>arolina.</w:t>
      </w:r>
    </w:p>
    <w:p w:rsidR="0028492B"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492B" w:rsidRPr="00955889" w:rsidRDefault="0028492B" w:rsidP="00284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5889">
        <w:rPr>
          <w:color w:val="000000" w:themeColor="text1"/>
          <w:u w:color="000000" w:themeColor="text1"/>
        </w:rPr>
        <w:t>Be it further resolved that a copy of this resolution be pr</w:t>
      </w:r>
      <w:r>
        <w:rPr>
          <w:color w:val="000000" w:themeColor="text1"/>
          <w:u w:color="000000" w:themeColor="text1"/>
        </w:rPr>
        <w:t>ovided</w:t>
      </w:r>
      <w:r w:rsidRPr="00955889">
        <w:rPr>
          <w:color w:val="000000" w:themeColor="text1"/>
          <w:u w:color="000000" w:themeColor="text1"/>
        </w:rPr>
        <w:t xml:space="preserve"> to Kim Hamm, </w:t>
      </w:r>
      <w:r>
        <w:rPr>
          <w:color w:val="000000" w:themeColor="text1"/>
          <w:u w:color="000000" w:themeColor="text1"/>
        </w:rPr>
        <w:t>e</w:t>
      </w:r>
      <w:r w:rsidRPr="00955889">
        <w:rPr>
          <w:color w:val="000000" w:themeColor="text1"/>
          <w:u w:color="000000" w:themeColor="text1"/>
        </w:rPr>
        <w:t xml:space="preserve">xecutive </w:t>
      </w:r>
      <w:r>
        <w:rPr>
          <w:color w:val="000000" w:themeColor="text1"/>
          <w:u w:color="000000" w:themeColor="text1"/>
        </w:rPr>
        <w:t>d</w:t>
      </w:r>
      <w:r w:rsidRPr="00955889">
        <w:rPr>
          <w:color w:val="000000" w:themeColor="text1"/>
          <w:u w:color="000000" w:themeColor="text1"/>
        </w:rPr>
        <w:t>irector of the South Carolina Network of Children</w:t>
      </w:r>
      <w:r w:rsidR="00AC7467" w:rsidRPr="00AC7467">
        <w:rPr>
          <w:color w:val="000000" w:themeColor="text1"/>
          <w:u w:color="000000" w:themeColor="text1"/>
        </w:rPr>
        <w:t>’</w:t>
      </w:r>
      <w:r w:rsidRPr="00955889">
        <w:rPr>
          <w:color w:val="000000" w:themeColor="text1"/>
          <w:u w:color="000000" w:themeColor="text1"/>
        </w:rPr>
        <w:t>s Advocacy Centers.</w:t>
      </w:r>
    </w:p>
    <w:p w:rsidR="009C2A9C" w:rsidRDefault="00AC74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3E52" w:rsidRDefault="00243E52" w:rsidP="00243E52">
      <w:pPr>
        <w:suppressAutoHyphens/>
      </w:pPr>
    </w:p>
    <w:sectPr w:rsidR="00243E52" w:rsidSect="00243E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742A" w:rsidRDefault="009C742A" w:rsidP="009F0C77">
      <w:r>
        <w:separator/>
      </w:r>
    </w:p>
  </w:endnote>
  <w:endnote w:type="continuationSeparator" w:id="0">
    <w:p w:rsidR="009C742A" w:rsidRDefault="009C74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41F31F-117D-4B4B-934D-CCFFF3774374}"/>
    <w:embedBold r:id="rId2" w:fontKey="{25228ADD-E94C-45D2-A4EC-A570721429D2}"/>
  </w:font>
  <w:font w:name="Calibri">
    <w:panose1 w:val="020F0502020204030204"/>
    <w:charset w:val="00"/>
    <w:family w:val="swiss"/>
    <w:pitch w:val="variable"/>
    <w:sig w:usb0="E00002FF" w:usb1="4000ACFF" w:usb2="00000001" w:usb3="00000000" w:csb0="0000019F" w:csb1="00000000"/>
    <w:embedRegular r:id="rId3" w:fontKey="{C9D71923-D7FE-47F9-84B5-049B0C02B247}"/>
  </w:font>
  <w:font w:name="Cambria">
    <w:panose1 w:val="02040503050406030204"/>
    <w:charset w:val="00"/>
    <w:family w:val="roman"/>
    <w:pitch w:val="variable"/>
    <w:sig w:usb0="E00002FF" w:usb1="400004FF" w:usb2="00000000" w:usb3="00000000" w:csb0="0000019F" w:csb1="00000000"/>
    <w:embedRegular r:id="rId4" w:fontKey="{65A9A182-71CC-4F52-86D8-EA1EACB31E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E10" w:rsidRPr="00243E52" w:rsidRDefault="00243E52" w:rsidP="00243E52">
    <w:pPr>
      <w:pStyle w:val="Footer"/>
      <w:tabs>
        <w:tab w:val="clear" w:pos="4680"/>
        <w:tab w:val="clear" w:pos="9360"/>
        <w:tab w:val="center" w:pos="2995"/>
      </w:tabs>
      <w:spacing w:before="120"/>
    </w:pPr>
    <w:r>
      <w:t>[3916]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742A" w:rsidRDefault="009C742A" w:rsidP="009F0C77">
      <w:r>
        <w:separator/>
      </w:r>
    </w:p>
  </w:footnote>
  <w:footnote w:type="continuationSeparator" w:id="0">
    <w:p w:rsidR="009C742A" w:rsidRDefault="009C74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CZ17"/>
    <w:docVar w:name="CoverBillType" w:val="c"/>
    <w:docVar w:name="DocPath" w:val="L:\Council\bills\RM\1125CZ17.DOCX"/>
    <w:docVar w:name="dvBillNumber" w:val="3916"/>
    <w:docVar w:name="dvBillNumberPrefix" w:val="H. "/>
    <w:docVar w:name="dvOriginalBody" w:val="House"/>
    <w:docVar w:name="dvSteno" w:val="RM"/>
    <w:docVar w:name="NameofBody" w:val="h"/>
    <w:docVar w:name="vGroup2" w:val="Council"/>
  </w:docVars>
  <w:rsids>
    <w:rsidRoot w:val="009C742A"/>
    <w:rsid w:val="00011869"/>
    <w:rsid w:val="00015CD6"/>
    <w:rsid w:val="000E0100"/>
    <w:rsid w:val="000E1785"/>
    <w:rsid w:val="000F40FA"/>
    <w:rsid w:val="001035F1"/>
    <w:rsid w:val="0010776B"/>
    <w:rsid w:val="00133E66"/>
    <w:rsid w:val="001435A3"/>
    <w:rsid w:val="00146ED3"/>
    <w:rsid w:val="00151044"/>
    <w:rsid w:val="001D08F2"/>
    <w:rsid w:val="001D1E10"/>
    <w:rsid w:val="001D3A58"/>
    <w:rsid w:val="001D525B"/>
    <w:rsid w:val="001D7F4F"/>
    <w:rsid w:val="00205238"/>
    <w:rsid w:val="002321B6"/>
    <w:rsid w:val="00243E52"/>
    <w:rsid w:val="00250967"/>
    <w:rsid w:val="002543C8"/>
    <w:rsid w:val="0025541D"/>
    <w:rsid w:val="0028492B"/>
    <w:rsid w:val="00284AAE"/>
    <w:rsid w:val="002E5912"/>
    <w:rsid w:val="00301B21"/>
    <w:rsid w:val="00325348"/>
    <w:rsid w:val="0032732C"/>
    <w:rsid w:val="00336AD0"/>
    <w:rsid w:val="0037079A"/>
    <w:rsid w:val="003C4DAB"/>
    <w:rsid w:val="003D01E8"/>
    <w:rsid w:val="003E5288"/>
    <w:rsid w:val="003F6D79"/>
    <w:rsid w:val="00413500"/>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2EA3"/>
    <w:rsid w:val="007A46FA"/>
    <w:rsid w:val="007A70AE"/>
    <w:rsid w:val="008362E8"/>
    <w:rsid w:val="0085786E"/>
    <w:rsid w:val="008A1768"/>
    <w:rsid w:val="008A489F"/>
    <w:rsid w:val="008F0F33"/>
    <w:rsid w:val="008F4429"/>
    <w:rsid w:val="0094021A"/>
    <w:rsid w:val="00973338"/>
    <w:rsid w:val="00996C5A"/>
    <w:rsid w:val="009B44AF"/>
    <w:rsid w:val="009C2A9C"/>
    <w:rsid w:val="009C6A0B"/>
    <w:rsid w:val="009C742A"/>
    <w:rsid w:val="009D1485"/>
    <w:rsid w:val="009F0C77"/>
    <w:rsid w:val="009F4DD1"/>
    <w:rsid w:val="00A02543"/>
    <w:rsid w:val="00A41684"/>
    <w:rsid w:val="00A64E80"/>
    <w:rsid w:val="00A72BCD"/>
    <w:rsid w:val="00A741D9"/>
    <w:rsid w:val="00A833AB"/>
    <w:rsid w:val="00A9741D"/>
    <w:rsid w:val="00AC34A2"/>
    <w:rsid w:val="00AC7467"/>
    <w:rsid w:val="00AD1C9A"/>
    <w:rsid w:val="00AD4B17"/>
    <w:rsid w:val="00B412D4"/>
    <w:rsid w:val="00BA2D1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75C52"/>
    <w:rsid w:val="00E92EEF"/>
    <w:rsid w:val="00EF2368"/>
    <w:rsid w:val="00F24442"/>
    <w:rsid w:val="00F43FAE"/>
    <w:rsid w:val="00F50AE3"/>
    <w:rsid w:val="00F655B7"/>
    <w:rsid w:val="00F656BA"/>
    <w:rsid w:val="00F67CF1"/>
    <w:rsid w:val="00F728AA"/>
    <w:rsid w:val="00F840F0"/>
    <w:rsid w:val="00FB0D0D"/>
    <w:rsid w:val="00FB43B4"/>
    <w:rsid w:val="00FB6B0B"/>
    <w:rsid w:val="00FF2AE4"/>
    <w:rsid w:val="00FF3F3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F23CE0-B35B-4565-B0E5-3A772C3A9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024A2F-6E0A-41CB-BB9A-DD50862F8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2</Pages>
  <Words>294</Words>
  <Characters>1661</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3916 Text of Previous Version (Mar. 7, 2017) - South Carolina Legislature Online</dc:title>
  <dc:creator>Rosanne McDowell</dc:creator>
  <cp:lastModifiedBy>S Volk</cp:lastModifiedBy>
  <cp:revision>2</cp:revision>
  <dcterms:created xsi:type="dcterms:W3CDTF">2017-03-07T20:54:00Z</dcterms:created>
  <dcterms:modified xsi:type="dcterms:W3CDTF">2017-03-07T20:54:00Z</dcterms:modified>
</cp:coreProperties>
</file>