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454" w:rsidRDefault="001F6454"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6C" w:rsidRDefault="0010236C" w:rsidP="001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08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0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266 OF 2016, RELATING TO THE SOUTH CAROLINA ANTI</w:t>
      </w:r>
      <w:r w:rsidR="00C93FB3">
        <w:noBreakHyphen/>
      </w:r>
      <w:r>
        <w:t>MONEY LAUNDERING ACT, SO AS TO REVISE THE ACT</w:t>
      </w:r>
      <w:r w:rsidR="00C93FB3" w:rsidRPr="00C93FB3">
        <w:t>’</w:t>
      </w:r>
      <w:r>
        <w:t>S EFFECTIVE DATE IN ORDER TO GIVE IMMEDIATE EFFECT TO SPECIFIED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0C84">
        <w:t>SECTION 5 of Act 266 of 2016 is amended to read:</w:t>
      </w:r>
    </w:p>
    <w:p w:rsidR="00340C84" w:rsidRDefault="00340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C84" w:rsidRDefault="0010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00340C84">
        <w:t>SECTION</w:t>
      </w:r>
      <w:r w:rsidR="00340C84">
        <w:tab/>
        <w:t>5.</w:t>
      </w:r>
      <w:r w:rsidR="00340C84">
        <w:tab/>
      </w:r>
      <w:r w:rsidR="00340C84">
        <w:rPr>
          <w:u w:val="single"/>
        </w:rPr>
        <w:t>(A)</w:t>
      </w:r>
      <w:r w:rsidR="00C93FB3" w:rsidRPr="00C93FB3">
        <w:tab/>
      </w:r>
      <w:r w:rsidR="00340C84">
        <w:rPr>
          <w:u w:val="single"/>
        </w:rPr>
        <w:t>Except as provided in subsection (B),</w:t>
      </w:r>
      <w:r w:rsidR="00340C84" w:rsidRPr="00340C84">
        <w:t xml:space="preserve"> </w:t>
      </w:r>
      <w:r w:rsidR="00C93FB3">
        <w:t>t</w:t>
      </w:r>
      <w:r w:rsidR="00C93FB3" w:rsidRPr="00D7208D">
        <w:t>his act takes effect one year after approval of this act by the Governor or upon the publication in the State Register of final regulations implementing the act, whichever occurs later.  The commissioner is authorized to begin promulgating these regulations upon approval of this act by the Governor which shall take effect when this act takes effect as provided in this section.</w:t>
      </w:r>
    </w:p>
    <w:p w:rsidR="00340C84" w:rsidRPr="0010236C" w:rsidRDefault="00340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(B)</w:t>
      </w:r>
      <w:r w:rsidR="00C93FB3" w:rsidRPr="00C93FB3">
        <w:tab/>
      </w:r>
      <w:r>
        <w:rPr>
          <w:u w:val="single"/>
        </w:rPr>
        <w:t>Notwithstanding the</w:t>
      </w:r>
      <w:r w:rsidR="00C93FB3">
        <w:rPr>
          <w:u w:val="single"/>
        </w:rPr>
        <w:t xml:space="preserve"> general </w:t>
      </w:r>
      <w:r>
        <w:rPr>
          <w:u w:val="single"/>
        </w:rPr>
        <w:t>effective date contained in subsection (A), the provisions of Section 35</w:t>
      </w:r>
      <w:r w:rsidR="00C93FB3">
        <w:rPr>
          <w:u w:val="single"/>
        </w:rPr>
        <w:noBreakHyphen/>
      </w:r>
      <w:r>
        <w:rPr>
          <w:u w:val="single"/>
        </w:rPr>
        <w:t>11</w:t>
      </w:r>
      <w:r w:rsidR="00C93FB3">
        <w:rPr>
          <w:u w:val="single"/>
        </w:rPr>
        <w:noBreakHyphen/>
      </w:r>
      <w:r>
        <w:rPr>
          <w:u w:val="single"/>
        </w:rPr>
        <w:t>740 of the 1976 Code</w:t>
      </w:r>
      <w:r w:rsidR="00C93FB3">
        <w:rPr>
          <w:u w:val="single"/>
        </w:rPr>
        <w:t>,</w:t>
      </w:r>
      <w:r>
        <w:rPr>
          <w:u w:val="single"/>
        </w:rPr>
        <w:t xml:space="preserve"> as added by SECTION 1, and the amended </w:t>
      </w:r>
      <w:r w:rsidR="00E07598">
        <w:rPr>
          <w:u w:val="single"/>
        </w:rPr>
        <w:t>version</w:t>
      </w:r>
      <w:r>
        <w:rPr>
          <w:u w:val="single"/>
        </w:rPr>
        <w:t xml:space="preserve"> of Section 14</w:t>
      </w:r>
      <w:r w:rsidR="00C93FB3">
        <w:rPr>
          <w:u w:val="single"/>
        </w:rPr>
        <w:noBreakHyphen/>
      </w:r>
      <w:r>
        <w:rPr>
          <w:u w:val="single"/>
        </w:rPr>
        <w:t>7</w:t>
      </w:r>
      <w:r w:rsidR="00C93FB3">
        <w:rPr>
          <w:u w:val="single"/>
        </w:rPr>
        <w:noBreakHyphen/>
      </w:r>
      <w:r>
        <w:rPr>
          <w:u w:val="single"/>
        </w:rPr>
        <w:t>1630(A) of the 1976 Code, as amended by SECTION 2</w:t>
      </w:r>
      <w:r w:rsidR="00C93FB3">
        <w:rPr>
          <w:u w:val="single"/>
        </w:rPr>
        <w:t>,</w:t>
      </w:r>
      <w:r>
        <w:rPr>
          <w:u w:val="single"/>
        </w:rPr>
        <w:t xml:space="preserve"> take effect upon approval by the Governor</w:t>
      </w:r>
      <w:r w:rsidR="00C93FB3">
        <w:rPr>
          <w:u w:val="single"/>
        </w:rPr>
        <w:t xml:space="preserve"> of the act containing this subsection</w:t>
      </w:r>
      <w:r>
        <w:rPr>
          <w:u w:val="single"/>
        </w:rPr>
        <w:t>.</w:t>
      </w:r>
      <w:r w:rsidR="0010236C">
        <w:t>”</w:t>
      </w:r>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854" w:rsidRDefault="00360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0C84">
        <w:t>2</w:t>
      </w:r>
      <w:r>
        <w:t>.</w:t>
      </w:r>
      <w:r>
        <w:tab/>
        <w:t>This act takes effect upon approval by the Governor.</w:t>
      </w:r>
    </w:p>
    <w:p w:rsidR="002F40CC" w:rsidRDefault="00C93F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6454" w:rsidRDefault="001F6454" w:rsidP="001F6454">
      <w:pPr>
        <w:suppressAutoHyphens/>
      </w:pPr>
    </w:p>
    <w:sectPr w:rsidR="001F6454" w:rsidSect="001F64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854" w:rsidRDefault="00360854" w:rsidP="009F0C77">
      <w:r>
        <w:separator/>
      </w:r>
    </w:p>
  </w:endnote>
  <w:endnote w:type="continuationSeparator" w:id="0">
    <w:p w:rsidR="00360854" w:rsidRDefault="003608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BA3AA6-76B4-4B00-8DA8-87A75911FDA4}"/>
    <w:embedBold r:id="rId2" w:fontKey="{B88CFD94-1CA8-4926-B801-85C0818912F5}"/>
  </w:font>
  <w:font w:name="Calibri">
    <w:panose1 w:val="020F0502020204030204"/>
    <w:charset w:val="00"/>
    <w:family w:val="swiss"/>
    <w:pitch w:val="variable"/>
    <w:sig w:usb0="E00002FF" w:usb1="4000ACFF" w:usb2="00000001" w:usb3="00000000" w:csb0="0000019F" w:csb1="00000000"/>
    <w:embedRegular r:id="rId3" w:fontKey="{46860310-9DDA-40D3-A0FA-DFD237A61FCE}"/>
  </w:font>
  <w:font w:name="Segoe UI">
    <w:panose1 w:val="020B0502040204020203"/>
    <w:charset w:val="00"/>
    <w:family w:val="swiss"/>
    <w:pitch w:val="variable"/>
    <w:sig w:usb0="E10022FF" w:usb1="C000E47F" w:usb2="00000029" w:usb3="00000000" w:csb0="000001DF" w:csb1="00000000"/>
    <w:embedRegular r:id="rId4" w:fontKey="{0B4629CA-775E-4A51-B241-69C2D7FDFB3D}"/>
  </w:font>
  <w:font w:name="Cambria">
    <w:panose1 w:val="02040503050406030204"/>
    <w:charset w:val="00"/>
    <w:family w:val="roman"/>
    <w:pitch w:val="variable"/>
    <w:sig w:usb0="E00002FF" w:usb1="400004FF" w:usb2="00000000" w:usb3="00000000" w:csb0="0000019F" w:csb1="00000000"/>
    <w:embedRegular r:id="rId5" w:fontKey="{D3C62179-C32E-42BB-8DE3-49A869CC66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CC" w:rsidRPr="001F6454" w:rsidRDefault="001F6454" w:rsidP="001F6454">
    <w:pPr>
      <w:pStyle w:val="Footer"/>
      <w:tabs>
        <w:tab w:val="clear" w:pos="4680"/>
        <w:tab w:val="clear" w:pos="9360"/>
        <w:tab w:val="center" w:pos="2995"/>
      </w:tabs>
      <w:spacing w:before="120"/>
    </w:pPr>
    <w:r>
      <w:t>[3921]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854" w:rsidRDefault="00360854" w:rsidP="009F0C77">
      <w:r>
        <w:separator/>
      </w:r>
    </w:p>
  </w:footnote>
  <w:footnote w:type="continuationSeparator" w:id="0">
    <w:p w:rsidR="00360854" w:rsidRDefault="003608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SD17"/>
    <w:docVar w:name="CoverBillType" w:val="b"/>
    <w:docVar w:name="DocPath" w:val="L:\Council\bills\NBD\11107SD17.DOCX"/>
    <w:docVar w:name="dvBillNumber" w:val="3921"/>
    <w:docVar w:name="dvBillNumberPrefix" w:val="H. "/>
    <w:docVar w:name="dvOriginalBody" w:val="House"/>
    <w:docVar w:name="dvSteno" w:val="NBD"/>
    <w:docVar w:name="NameofBody" w:val="h"/>
    <w:docVar w:name="vGroup2" w:val="Council"/>
  </w:docVars>
  <w:rsids>
    <w:rsidRoot w:val="00360854"/>
    <w:rsid w:val="00011869"/>
    <w:rsid w:val="00015CD6"/>
    <w:rsid w:val="000E0100"/>
    <w:rsid w:val="000E1785"/>
    <w:rsid w:val="000E7E27"/>
    <w:rsid w:val="000F40FA"/>
    <w:rsid w:val="0010236C"/>
    <w:rsid w:val="001035F1"/>
    <w:rsid w:val="0010776B"/>
    <w:rsid w:val="00133E66"/>
    <w:rsid w:val="001435A3"/>
    <w:rsid w:val="00146ED3"/>
    <w:rsid w:val="00151044"/>
    <w:rsid w:val="001D08F2"/>
    <w:rsid w:val="001D3A58"/>
    <w:rsid w:val="001D525B"/>
    <w:rsid w:val="001D7F4F"/>
    <w:rsid w:val="001F6454"/>
    <w:rsid w:val="00205238"/>
    <w:rsid w:val="002321B6"/>
    <w:rsid w:val="00250967"/>
    <w:rsid w:val="002543C8"/>
    <w:rsid w:val="0025541D"/>
    <w:rsid w:val="00284AAE"/>
    <w:rsid w:val="002E5912"/>
    <w:rsid w:val="002F40CC"/>
    <w:rsid w:val="00301B21"/>
    <w:rsid w:val="00325348"/>
    <w:rsid w:val="0032732C"/>
    <w:rsid w:val="00336AD0"/>
    <w:rsid w:val="00340C84"/>
    <w:rsid w:val="0036085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106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25A"/>
    <w:rsid w:val="00AC34A2"/>
    <w:rsid w:val="00AD1C9A"/>
    <w:rsid w:val="00AD4B17"/>
    <w:rsid w:val="00B412D4"/>
    <w:rsid w:val="00BE3C22"/>
    <w:rsid w:val="00C0345E"/>
    <w:rsid w:val="00C31C95"/>
    <w:rsid w:val="00C3483A"/>
    <w:rsid w:val="00C74E9D"/>
    <w:rsid w:val="00C826DD"/>
    <w:rsid w:val="00C82FD3"/>
    <w:rsid w:val="00C92819"/>
    <w:rsid w:val="00C93FB3"/>
    <w:rsid w:val="00CC6B7B"/>
    <w:rsid w:val="00CD2089"/>
    <w:rsid w:val="00D73A67"/>
    <w:rsid w:val="00D970A9"/>
    <w:rsid w:val="00DF3845"/>
    <w:rsid w:val="00E0759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A2363D-F984-4B08-AF39-B675C08A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F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432D5-5A02-4620-A9B2-58EC9776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196</Words>
  <Characters>961</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3921 Text of Previous Version (Mar. 7, 2017) - South Carolina Legislature Online</dc:title>
  <dc:creator>%USERNAME%</dc:creator>
  <cp:lastModifiedBy>S Volk</cp:lastModifiedBy>
  <cp:revision>2</cp:revision>
  <cp:lastPrinted>2017-02-24T15:32:00Z</cp:lastPrinted>
  <dcterms:created xsi:type="dcterms:W3CDTF">2017-03-07T21:04:00Z</dcterms:created>
  <dcterms:modified xsi:type="dcterms:W3CDTF">2017-03-07T21:04:00Z</dcterms:modified>
</cp:coreProperties>
</file>