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E28" w:rsidRDefault="00794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4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2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6985">
        <w:rPr>
          <w:color w:val="000000" w:themeColor="text1"/>
          <w:u w:color="000000" w:themeColor="text1"/>
        </w:rPr>
        <w:t>TO AMEND THE CODE OF LAWS OF SOUTH CAROLINA, 1976, BY ADDING SECTION 11</w:t>
      </w:r>
      <w:r w:rsidR="00B86FE4">
        <w:rPr>
          <w:color w:val="000000" w:themeColor="text1"/>
          <w:u w:color="000000" w:themeColor="text1"/>
        </w:rPr>
        <w:noBreakHyphen/>
      </w:r>
      <w:r w:rsidRPr="00C66985">
        <w:rPr>
          <w:color w:val="000000" w:themeColor="text1"/>
          <w:u w:color="000000" w:themeColor="text1"/>
        </w:rPr>
        <w:t>11</w:t>
      </w:r>
      <w:r w:rsidR="00B86FE4">
        <w:rPr>
          <w:color w:val="000000" w:themeColor="text1"/>
          <w:u w:color="000000" w:themeColor="text1"/>
        </w:rPr>
        <w:noBreakHyphen/>
      </w:r>
      <w:r w:rsidRPr="00C66985">
        <w:rPr>
          <w:color w:val="000000" w:themeColor="text1"/>
          <w:u w:color="000000" w:themeColor="text1"/>
        </w:rPr>
        <w:t xml:space="preserve">240 SO AS TO CREATE THE RURAL COUNTY TRANSFORMATION FUND, TO PROVIDE THAT THE FUND IS TO BE USED </w:t>
      </w:r>
      <w:r>
        <w:rPr>
          <w:color w:val="000000" w:themeColor="text1"/>
          <w:u w:color="000000" w:themeColor="text1"/>
        </w:rPr>
        <w:t>ONLY</w:t>
      </w:r>
      <w:r w:rsidRPr="00C66985">
        <w:rPr>
          <w:color w:val="000000" w:themeColor="text1"/>
          <w:u w:color="000000" w:themeColor="text1"/>
        </w:rPr>
        <w:t xml:space="preserve"> TO PROVIDE FINANCIAL ASSISTANCE TO RURAL COUNTIES, TO PROVIDE FOR THE DISBURSEMENT OF FUNDS, TO REQUIRE EACH ELIGIBLE COUNTY TO FORM A PROJECT COMMITTEE TO SUBMIT PROJECTS TO THE COUNTY COUNCIL FOR APPROVAL, AND TO PROVIDE FOR REPORTING.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5228" w:rsidRDefault="00655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228" w:rsidRDefault="00655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848" w:rsidRPr="00C66985" w:rsidRDefault="0065522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52848" w:rsidRPr="00C66985">
        <w:rPr>
          <w:color w:val="000000" w:themeColor="text1"/>
          <w:u w:color="000000" w:themeColor="text1"/>
        </w:rPr>
        <w:t>Article 1, Chapter 11, Title 11 of the 1976 Code is amended by adding:</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“Section 11</w:t>
      </w:r>
      <w:r w:rsidR="00B86FE4">
        <w:rPr>
          <w:color w:val="000000" w:themeColor="text1"/>
          <w:u w:color="000000" w:themeColor="text1"/>
        </w:rPr>
        <w:noBreakHyphen/>
      </w:r>
      <w:r w:rsidRPr="00C66985">
        <w:rPr>
          <w:color w:val="000000" w:themeColor="text1"/>
          <w:u w:color="000000" w:themeColor="text1"/>
        </w:rPr>
        <w:t>11</w:t>
      </w:r>
      <w:r w:rsidR="00B86FE4">
        <w:rPr>
          <w:color w:val="000000" w:themeColor="text1"/>
          <w:u w:color="000000" w:themeColor="text1"/>
        </w:rPr>
        <w:noBreakHyphen/>
      </w:r>
      <w:r w:rsidRPr="00C66985">
        <w:rPr>
          <w:color w:val="000000" w:themeColor="text1"/>
          <w:u w:color="000000" w:themeColor="text1"/>
        </w:rPr>
        <w:t>240.</w:t>
      </w:r>
      <w:r>
        <w:rPr>
          <w:color w:val="000000" w:themeColor="text1"/>
          <w:u w:color="000000" w:themeColor="text1"/>
        </w:rPr>
        <w:tab/>
      </w:r>
      <w:r w:rsidRPr="00C66985">
        <w:rPr>
          <w:color w:val="000000" w:themeColor="text1"/>
          <w:u w:color="000000" w:themeColor="text1"/>
        </w:rPr>
        <w:t>(A)</w:t>
      </w:r>
      <w:r>
        <w:rPr>
          <w:color w:val="000000" w:themeColor="text1"/>
          <w:u w:color="000000" w:themeColor="text1"/>
        </w:rPr>
        <w:tab/>
      </w:r>
      <w:r w:rsidRPr="00C66985">
        <w:rPr>
          <w:color w:val="000000" w:themeColor="text1"/>
          <w:u w:color="000000" w:themeColor="text1"/>
        </w:rPr>
        <w:t xml:space="preserve">There is created the </w:t>
      </w:r>
      <w:r w:rsidR="00B86FE4" w:rsidRPr="00B86FE4">
        <w:rPr>
          <w:color w:val="000000" w:themeColor="text1"/>
          <w:u w:color="000000" w:themeColor="text1"/>
        </w:rPr>
        <w:t>‘</w:t>
      </w:r>
      <w:r w:rsidRPr="00C66985">
        <w:rPr>
          <w:color w:val="000000" w:themeColor="text1"/>
          <w:u w:color="000000" w:themeColor="text1"/>
        </w:rPr>
        <w:t>Rural County Transformation Fund</w:t>
      </w:r>
      <w:r w:rsidR="00B86FE4" w:rsidRPr="00B86FE4">
        <w:rPr>
          <w:color w:val="000000" w:themeColor="text1"/>
          <w:u w:color="000000" w:themeColor="text1"/>
        </w:rPr>
        <w:t>’</w:t>
      </w:r>
      <w:r w:rsidRPr="00C66985">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The General Assembly shall appropriate funds annually, and the </w:t>
      </w:r>
      <w:r>
        <w:rPr>
          <w:color w:val="000000" w:themeColor="text1"/>
          <w:u w:color="000000" w:themeColor="text1"/>
        </w:rPr>
        <w:t xml:space="preserve">State </w:t>
      </w:r>
      <w:r w:rsidRPr="00C66985">
        <w:rPr>
          <w:color w:val="000000" w:themeColor="text1"/>
          <w:u w:color="000000" w:themeColor="text1"/>
        </w:rPr>
        <w:t xml:space="preserve">Treasurer shall disburse the funds </w:t>
      </w:r>
      <w:r>
        <w:rPr>
          <w:color w:val="000000" w:themeColor="text1"/>
          <w:u w:color="000000" w:themeColor="text1"/>
        </w:rPr>
        <w:t>only</w:t>
      </w:r>
      <w:r w:rsidRPr="00C66985">
        <w:rPr>
          <w:color w:val="000000" w:themeColor="text1"/>
          <w:u w:color="000000" w:themeColor="text1"/>
        </w:rPr>
        <w:t xml:space="preserve"> to provide financial assistance to rural counties. For the purposes of this section, </w:t>
      </w:r>
      <w:r w:rsidR="00B86FE4" w:rsidRPr="00B86FE4">
        <w:rPr>
          <w:color w:val="000000" w:themeColor="text1"/>
          <w:u w:color="000000" w:themeColor="text1"/>
        </w:rPr>
        <w:t>‘</w:t>
      </w:r>
      <w:r w:rsidRPr="00C66985">
        <w:rPr>
          <w:color w:val="000000" w:themeColor="text1"/>
          <w:u w:color="000000" w:themeColor="text1"/>
        </w:rPr>
        <w:t>rural county</w:t>
      </w:r>
      <w:r w:rsidR="00B86FE4" w:rsidRPr="00B86FE4">
        <w:rPr>
          <w:color w:val="000000" w:themeColor="text1"/>
          <w:u w:color="000000" w:themeColor="text1"/>
        </w:rPr>
        <w:t>’</w:t>
      </w:r>
      <w:r w:rsidRPr="00C66985">
        <w:rPr>
          <w:color w:val="000000" w:themeColor="text1"/>
          <w:u w:color="000000" w:themeColor="text1"/>
        </w:rPr>
        <w:t xml:space="preserve"> means a county which has a population of less than sixty thousand, according to the latest official United States Decennial Census.</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(B)(1)</w:t>
      </w:r>
      <w:r>
        <w:rPr>
          <w:color w:val="000000" w:themeColor="text1"/>
          <w:u w:color="000000" w:themeColor="text1"/>
        </w:rPr>
        <w:tab/>
      </w:r>
      <w:r w:rsidRPr="00C66985">
        <w:rPr>
          <w:color w:val="000000" w:themeColor="text1"/>
          <w:u w:color="000000" w:themeColor="text1"/>
        </w:rPr>
        <w:t>The funds must be disbursed to counties with a population of less than sixty thousand as follows:</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ab/>
      </w:r>
      <w:r w:rsidRPr="00C66985">
        <w:rPr>
          <w:color w:val="000000" w:themeColor="text1"/>
          <w:u w:color="000000" w:themeColor="text1"/>
        </w:rPr>
        <w:tab/>
        <w:t>(a)</w:t>
      </w:r>
      <w:r>
        <w:rPr>
          <w:color w:val="000000" w:themeColor="text1"/>
          <w:u w:color="000000" w:themeColor="text1"/>
        </w:rPr>
        <w:tab/>
      </w:r>
      <w:r w:rsidRPr="00C66985">
        <w:rPr>
          <w:color w:val="000000" w:themeColor="text1"/>
          <w:u w:color="000000" w:themeColor="text1"/>
        </w:rPr>
        <w:t>three hundred thousand dollars to a county designated as Tier I or Tier II, pursuant to Section 12</w:t>
      </w:r>
      <w:r w:rsidR="00B86FE4">
        <w:rPr>
          <w:color w:val="000000" w:themeColor="text1"/>
          <w:u w:color="000000" w:themeColor="text1"/>
        </w:rPr>
        <w:noBreakHyphen/>
      </w:r>
      <w:r w:rsidRPr="00C66985">
        <w:rPr>
          <w:color w:val="000000" w:themeColor="text1"/>
          <w:u w:color="000000" w:themeColor="text1"/>
        </w:rPr>
        <w:t>6</w:t>
      </w:r>
      <w:r w:rsidR="00B86FE4">
        <w:rPr>
          <w:color w:val="000000" w:themeColor="text1"/>
          <w:u w:color="000000" w:themeColor="text1"/>
        </w:rPr>
        <w:noBreakHyphen/>
      </w:r>
      <w:r w:rsidRPr="00C66985">
        <w:rPr>
          <w:color w:val="000000" w:themeColor="text1"/>
          <w:u w:color="000000" w:themeColor="text1"/>
        </w:rPr>
        <w:t xml:space="preserve">3360; </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985">
        <w:rPr>
          <w:color w:val="000000" w:themeColor="text1"/>
          <w:u w:color="000000" w:themeColor="text1"/>
        </w:rPr>
        <w:lastRenderedPageBreak/>
        <w:tab/>
      </w:r>
      <w:r>
        <w:rPr>
          <w:color w:val="000000" w:themeColor="text1"/>
          <w:u w:color="000000" w:themeColor="text1"/>
        </w:rPr>
        <w:tab/>
      </w:r>
      <w:r w:rsidRPr="00C66985">
        <w:rPr>
          <w:color w:val="000000" w:themeColor="text1"/>
          <w:u w:color="000000" w:themeColor="text1"/>
        </w:rPr>
        <w:tab/>
        <w:t>(b)</w:t>
      </w:r>
      <w:r>
        <w:rPr>
          <w:color w:val="000000" w:themeColor="text1"/>
          <w:u w:color="000000" w:themeColor="text1"/>
        </w:rPr>
        <w:tab/>
      </w:r>
      <w:r w:rsidRPr="00C66985">
        <w:rPr>
          <w:color w:val="000000" w:themeColor="text1"/>
          <w:u w:color="000000" w:themeColor="text1"/>
        </w:rPr>
        <w:t>nine hundred thousand dollars to a county designated as Tier III, pursuant to Section 12</w:t>
      </w:r>
      <w:r w:rsidR="00B86FE4">
        <w:rPr>
          <w:color w:val="000000" w:themeColor="text1"/>
          <w:u w:color="000000" w:themeColor="text1"/>
        </w:rPr>
        <w:noBreakHyphen/>
      </w:r>
      <w:r w:rsidRPr="00C66985">
        <w:rPr>
          <w:color w:val="000000" w:themeColor="text1"/>
          <w:u w:color="000000" w:themeColor="text1"/>
        </w:rPr>
        <w:t>6</w:t>
      </w:r>
      <w:r w:rsidR="00B86FE4">
        <w:rPr>
          <w:color w:val="000000" w:themeColor="text1"/>
          <w:u w:color="000000" w:themeColor="text1"/>
        </w:rPr>
        <w:noBreakHyphen/>
      </w:r>
      <w:r w:rsidRPr="00C66985">
        <w:rPr>
          <w:color w:val="000000" w:themeColor="text1"/>
          <w:u w:color="000000" w:themeColor="text1"/>
        </w:rPr>
        <w:t>3360; and</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985">
        <w:rPr>
          <w:color w:val="000000" w:themeColor="text1"/>
          <w:u w:color="000000" w:themeColor="text1"/>
        </w:rPr>
        <w:tab/>
      </w:r>
      <w:r>
        <w:rPr>
          <w:color w:val="000000" w:themeColor="text1"/>
          <w:u w:color="000000" w:themeColor="text1"/>
        </w:rPr>
        <w:tab/>
      </w:r>
      <w:r w:rsidRPr="00C66985">
        <w:rPr>
          <w:color w:val="000000" w:themeColor="text1"/>
          <w:u w:color="000000" w:themeColor="text1"/>
        </w:rPr>
        <w:tab/>
        <w:t>(c)</w:t>
      </w:r>
      <w:r>
        <w:rPr>
          <w:color w:val="000000" w:themeColor="text1"/>
          <w:u w:color="000000" w:themeColor="text1"/>
        </w:rPr>
        <w:tab/>
      </w:r>
      <w:r w:rsidRPr="00C66985">
        <w:rPr>
          <w:color w:val="000000" w:themeColor="text1"/>
          <w:u w:color="000000" w:themeColor="text1"/>
        </w:rPr>
        <w:t>one million dollars to a county designated as Tier IV, pursuant to Section 12</w:t>
      </w:r>
      <w:r w:rsidR="00B86FE4">
        <w:rPr>
          <w:color w:val="000000" w:themeColor="text1"/>
          <w:u w:color="000000" w:themeColor="text1"/>
        </w:rPr>
        <w:noBreakHyphen/>
      </w:r>
      <w:r w:rsidRPr="00C66985">
        <w:rPr>
          <w:color w:val="000000" w:themeColor="text1"/>
          <w:u w:color="000000" w:themeColor="text1"/>
        </w:rPr>
        <w:t>6</w:t>
      </w:r>
      <w:r w:rsidR="00B86FE4">
        <w:rPr>
          <w:color w:val="000000" w:themeColor="text1"/>
          <w:u w:color="000000" w:themeColor="text1"/>
        </w:rPr>
        <w:noBreakHyphen/>
      </w:r>
      <w:r w:rsidRPr="00C66985">
        <w:rPr>
          <w:color w:val="000000" w:themeColor="text1"/>
          <w:u w:color="000000" w:themeColor="text1"/>
        </w:rPr>
        <w:t>3360.</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ab/>
        <w:t>(2)</w:t>
      </w:r>
      <w:r>
        <w:rPr>
          <w:color w:val="000000" w:themeColor="text1"/>
          <w:u w:color="000000" w:themeColor="text1"/>
        </w:rPr>
        <w:tab/>
      </w:r>
      <w:r w:rsidRPr="00C66985">
        <w:rPr>
          <w:color w:val="000000" w:themeColor="text1"/>
          <w:u w:color="000000" w:themeColor="text1"/>
        </w:rPr>
        <w:t>If the amount available in the fund does not provide in any year an amount sufficient to make all necessary disbursements from that fund, the funds available must be prorated.</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ab/>
        <w:t>(3)</w:t>
      </w:r>
      <w:r>
        <w:rPr>
          <w:color w:val="000000" w:themeColor="text1"/>
          <w:u w:color="000000" w:themeColor="text1"/>
        </w:rPr>
        <w:tab/>
      </w:r>
      <w:r w:rsidRPr="00C66985">
        <w:rPr>
          <w:color w:val="000000" w:themeColor="text1"/>
          <w:u w:color="000000" w:themeColor="text1"/>
        </w:rPr>
        <w:t xml:space="preserve">For purposes of this section, a county is considered to be the </w:t>
      </w:r>
      <w:r w:rsidR="004762BC" w:rsidRPr="00C66985">
        <w:rPr>
          <w:color w:val="000000" w:themeColor="text1"/>
          <w:u w:color="000000" w:themeColor="text1"/>
        </w:rPr>
        <w:t xml:space="preserve">tier </w:t>
      </w:r>
      <w:r w:rsidRPr="00C66985">
        <w:rPr>
          <w:color w:val="000000" w:themeColor="text1"/>
          <w:u w:color="000000" w:themeColor="text1"/>
        </w:rPr>
        <w:t xml:space="preserve">in which it is designated on January first immediately preceding the beginning of the fiscal year in which the funds are distributed.  </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85">
        <w:rPr>
          <w:color w:val="000000" w:themeColor="text1"/>
          <w:u w:color="000000" w:themeColor="text1"/>
        </w:rPr>
        <w:t>(C)</w:t>
      </w:r>
      <w:r>
        <w:rPr>
          <w:color w:val="000000" w:themeColor="text1"/>
          <w:u w:color="000000" w:themeColor="text1"/>
        </w:rPr>
        <w:tab/>
      </w:r>
      <w:r w:rsidRPr="00C66985">
        <w:rPr>
          <w:color w:val="000000" w:themeColor="text1"/>
          <w:u w:color="000000" w:themeColor="text1"/>
        </w:rPr>
        <w:t>Each eligible county shall form a project committee with at least one representative from a municipality located within the county and one representative from a school district located within the county. The members of the project committee must be appointed by the county council. The committee, in consultation with the Department of Commerce, shall develop a list of projects for submission to the county council for approval. Approved projects must be submitted to the</w:t>
      </w:r>
      <w:r>
        <w:rPr>
          <w:color w:val="000000" w:themeColor="text1"/>
          <w:u w:color="000000" w:themeColor="text1"/>
        </w:rPr>
        <w:t xml:space="preserve"> State</w:t>
      </w:r>
      <w:r w:rsidRPr="00C66985">
        <w:rPr>
          <w:color w:val="000000" w:themeColor="text1"/>
          <w:u w:color="000000" w:themeColor="text1"/>
        </w:rPr>
        <w:t xml:space="preserve"> Treasurer for funding. Each county council receiving a disbursement from the fund shall provide a report of all funded projects within its county to the </w:t>
      </w:r>
      <w:r w:rsidR="004762BC" w:rsidRPr="00C66985">
        <w:rPr>
          <w:color w:val="000000" w:themeColor="text1"/>
          <w:u w:color="000000" w:themeColor="text1"/>
        </w:rPr>
        <w:t xml:space="preserve">Chairman </w:t>
      </w:r>
      <w:r w:rsidRPr="00C66985">
        <w:rPr>
          <w:color w:val="000000" w:themeColor="text1"/>
          <w:u w:color="000000" w:themeColor="text1"/>
        </w:rPr>
        <w:t xml:space="preserve">of the House Ways and Means Committee and the </w:t>
      </w:r>
      <w:r w:rsidR="004762BC" w:rsidRPr="00C66985">
        <w:rPr>
          <w:color w:val="000000" w:themeColor="text1"/>
          <w:u w:color="000000" w:themeColor="text1"/>
        </w:rPr>
        <w:t xml:space="preserve">Chairman </w:t>
      </w:r>
      <w:r w:rsidRPr="00C66985">
        <w:rPr>
          <w:color w:val="000000" w:themeColor="text1"/>
          <w:u w:color="000000" w:themeColor="text1"/>
        </w:rPr>
        <w:t>of the Senate Finance Committee for the previous fiscal year by September first of each year.”</w:t>
      </w:r>
    </w:p>
    <w:p w:rsidR="00352848" w:rsidRPr="00C66985"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228" w:rsidRDefault="00352848" w:rsidP="00352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985">
        <w:rPr>
          <w:color w:val="000000" w:themeColor="text1"/>
          <w:u w:color="000000" w:themeColor="text1"/>
        </w:rPr>
        <w:t>SECTION</w:t>
      </w:r>
      <w:r>
        <w:rPr>
          <w:color w:val="000000" w:themeColor="text1"/>
          <w:u w:color="000000" w:themeColor="text1"/>
        </w:rPr>
        <w:tab/>
      </w:r>
      <w:r w:rsidRPr="00C66985">
        <w:rPr>
          <w:color w:val="000000" w:themeColor="text1"/>
          <w:u w:color="000000" w:themeColor="text1"/>
        </w:rPr>
        <w:t>2.</w:t>
      </w:r>
      <w:r>
        <w:rPr>
          <w:color w:val="000000" w:themeColor="text1"/>
          <w:u w:color="000000" w:themeColor="text1"/>
        </w:rPr>
        <w:tab/>
      </w:r>
      <w:r w:rsidRPr="00C66985">
        <w:rPr>
          <w:color w:val="000000" w:themeColor="text1"/>
          <w:u w:color="000000" w:themeColor="text1"/>
        </w:rPr>
        <w:t>This act takes effect upon approval by the Governor. The provisions of this act are repealed on June 30, 2022.</w:t>
      </w:r>
    </w:p>
    <w:p w:rsidR="003D2C13" w:rsidRDefault="00B86FE4" w:rsidP="002D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4E28" w:rsidRDefault="00794E28" w:rsidP="00794E28">
      <w:pPr>
        <w:suppressAutoHyphens/>
      </w:pPr>
    </w:p>
    <w:sectPr w:rsidR="00794E28" w:rsidSect="00794E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FE4" w:rsidRDefault="00B86FE4" w:rsidP="009F0C77">
      <w:r>
        <w:separator/>
      </w:r>
    </w:p>
  </w:endnote>
  <w:endnote w:type="continuationSeparator" w:id="0">
    <w:p w:rsidR="00B86FE4" w:rsidRDefault="00B8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237168-F55F-4C31-A151-ECD84CAAA634}"/>
    <w:embedBold r:id="rId2" w:fontKey="{D1C7DB41-7512-43E4-BE42-88479A72DC7B}"/>
  </w:font>
  <w:font w:name="Calibri">
    <w:panose1 w:val="020F0502020204030204"/>
    <w:charset w:val="00"/>
    <w:family w:val="swiss"/>
    <w:pitch w:val="variable"/>
    <w:sig w:usb0="E00002FF" w:usb1="4000ACFF" w:usb2="00000001" w:usb3="00000000" w:csb0="0000019F" w:csb1="00000000"/>
    <w:embedRegular r:id="rId3" w:fontKey="{98088DF5-5CF9-4948-B340-0E74D51F6B51}"/>
  </w:font>
  <w:font w:name="Segoe UI">
    <w:panose1 w:val="020B0502040204020203"/>
    <w:charset w:val="00"/>
    <w:family w:val="swiss"/>
    <w:pitch w:val="variable"/>
    <w:sig w:usb0="E10022FF" w:usb1="C000E47F" w:usb2="00000029" w:usb3="00000000" w:csb0="000001DF" w:csb1="00000000"/>
    <w:embedRegular r:id="rId4" w:fontKey="{A59180DF-B46A-4E4D-AC9B-C012D0FE4E1E}"/>
  </w:font>
  <w:font w:name="Cambria">
    <w:panose1 w:val="02040503050406030204"/>
    <w:charset w:val="00"/>
    <w:family w:val="roman"/>
    <w:pitch w:val="variable"/>
    <w:sig w:usb0="E00002FF" w:usb1="400004FF" w:usb2="00000000" w:usb3="00000000" w:csb0="0000019F" w:csb1="00000000"/>
    <w:embedRegular r:id="rId5" w:fontKey="{5780E566-E457-400B-A323-67EAADFFA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13" w:rsidRPr="00794E28" w:rsidRDefault="00794E28" w:rsidP="00794E28">
    <w:pPr>
      <w:pStyle w:val="Footer"/>
      <w:tabs>
        <w:tab w:val="clear" w:pos="4680"/>
        <w:tab w:val="clear" w:pos="9360"/>
        <w:tab w:val="center" w:pos="2995"/>
      </w:tabs>
      <w:spacing w:before="120"/>
    </w:pPr>
    <w:r>
      <w:t>[3922]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FE4" w:rsidRDefault="00B86FE4" w:rsidP="009F0C77">
      <w:r>
        <w:separator/>
      </w:r>
    </w:p>
  </w:footnote>
  <w:footnote w:type="continuationSeparator" w:id="0">
    <w:p w:rsidR="00B86FE4" w:rsidRDefault="00B8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7SA17"/>
    <w:docVar w:name="CoverBillType" w:val="b"/>
    <w:docVar w:name="DocPath" w:val="L:\Council\bills\DKA\3077SA17.DOCX"/>
    <w:docVar w:name="dvBillNumber" w:val="3922"/>
    <w:docVar w:name="dvBillNumberPrefix" w:val="H. "/>
    <w:docVar w:name="dvOriginalBody" w:val="House"/>
    <w:docVar w:name="dvSteno" w:val="DKA"/>
    <w:docVar w:name="NameofBody" w:val="h"/>
    <w:docVar w:name="vGroup2" w:val="Council"/>
  </w:docVars>
  <w:rsids>
    <w:rsidRoot w:val="00655228"/>
    <w:rsid w:val="00011869"/>
    <w:rsid w:val="00015CD6"/>
    <w:rsid w:val="000E0100"/>
    <w:rsid w:val="000E1785"/>
    <w:rsid w:val="000F40FA"/>
    <w:rsid w:val="001035F1"/>
    <w:rsid w:val="0010776B"/>
    <w:rsid w:val="00133E66"/>
    <w:rsid w:val="001435A3"/>
    <w:rsid w:val="00146ED3"/>
    <w:rsid w:val="00151044"/>
    <w:rsid w:val="001C6475"/>
    <w:rsid w:val="001D08F2"/>
    <w:rsid w:val="001D3A58"/>
    <w:rsid w:val="001D525B"/>
    <w:rsid w:val="001D7F4F"/>
    <w:rsid w:val="00205238"/>
    <w:rsid w:val="002321B6"/>
    <w:rsid w:val="00250967"/>
    <w:rsid w:val="002543C8"/>
    <w:rsid w:val="0025541D"/>
    <w:rsid w:val="00284AAE"/>
    <w:rsid w:val="002D696C"/>
    <w:rsid w:val="002E5912"/>
    <w:rsid w:val="00301B21"/>
    <w:rsid w:val="00325348"/>
    <w:rsid w:val="0032732C"/>
    <w:rsid w:val="00336AD0"/>
    <w:rsid w:val="00352848"/>
    <w:rsid w:val="0036624A"/>
    <w:rsid w:val="0037079A"/>
    <w:rsid w:val="0039291E"/>
    <w:rsid w:val="003C4DAB"/>
    <w:rsid w:val="003D01E8"/>
    <w:rsid w:val="003D2C13"/>
    <w:rsid w:val="003E2D86"/>
    <w:rsid w:val="003E5288"/>
    <w:rsid w:val="003F6D79"/>
    <w:rsid w:val="0041760A"/>
    <w:rsid w:val="00417C01"/>
    <w:rsid w:val="004403BD"/>
    <w:rsid w:val="00461441"/>
    <w:rsid w:val="004762BC"/>
    <w:rsid w:val="004809EE"/>
    <w:rsid w:val="004E7D54"/>
    <w:rsid w:val="005150B5"/>
    <w:rsid w:val="005273C6"/>
    <w:rsid w:val="00530A69"/>
    <w:rsid w:val="00545593"/>
    <w:rsid w:val="00556EBF"/>
    <w:rsid w:val="00577C6C"/>
    <w:rsid w:val="005A62FE"/>
    <w:rsid w:val="005C2FE2"/>
    <w:rsid w:val="005E2BC9"/>
    <w:rsid w:val="00605102"/>
    <w:rsid w:val="006215AA"/>
    <w:rsid w:val="00655228"/>
    <w:rsid w:val="006913C9"/>
    <w:rsid w:val="0069470D"/>
    <w:rsid w:val="006D58AA"/>
    <w:rsid w:val="00734F00"/>
    <w:rsid w:val="00794E2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6FE4"/>
    <w:rsid w:val="00BE3C22"/>
    <w:rsid w:val="00C0345E"/>
    <w:rsid w:val="00C31C95"/>
    <w:rsid w:val="00C3483A"/>
    <w:rsid w:val="00C74E9D"/>
    <w:rsid w:val="00C826DD"/>
    <w:rsid w:val="00C82FD3"/>
    <w:rsid w:val="00C92819"/>
    <w:rsid w:val="00CC6B7B"/>
    <w:rsid w:val="00CD2089"/>
    <w:rsid w:val="00D73A67"/>
    <w:rsid w:val="00D970A9"/>
    <w:rsid w:val="00DF3845"/>
    <w:rsid w:val="00E26A2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617190-34FB-4CC2-B455-075271886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0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8BB08-8AA3-44F5-9F00-8EC9F32E7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502</Words>
  <Characters>2472</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3922 Text of Previous Version (Mar. 7, 2017) - South Carolina Legislature Online</dc:title>
  <dc:creator>sharonpair</dc:creator>
  <cp:lastModifiedBy>S Volk</cp:lastModifiedBy>
  <cp:revision>2</cp:revision>
  <cp:lastPrinted>2017-02-22T21:51:00Z</cp:lastPrinted>
  <dcterms:created xsi:type="dcterms:W3CDTF">2017-03-07T21:04:00Z</dcterms:created>
  <dcterms:modified xsi:type="dcterms:W3CDTF">2017-03-07T21:04:00Z</dcterms:modified>
</cp:coreProperties>
</file>